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940" w:rsidRPr="00987CCF" w:rsidRDefault="00637940" w:rsidP="00637940">
      <w:pPr>
        <w:pStyle w:val="Akti"/>
      </w:pPr>
      <w:bookmarkStart w:id="0" w:name="_GoBack"/>
      <w:bookmarkEnd w:id="0"/>
      <w:r w:rsidRPr="00987CCF">
        <w:t>AKT NORMATIV</w:t>
      </w:r>
    </w:p>
    <w:p w:rsidR="00637940" w:rsidRPr="00987CCF" w:rsidRDefault="00787723" w:rsidP="00637940">
      <w:pPr>
        <w:pStyle w:val="NumriData"/>
      </w:pPr>
      <w:r>
        <w:t>Nr.6,</w:t>
      </w:r>
      <w:r w:rsidR="00637940" w:rsidRPr="00987CCF">
        <w:t xml:space="preserve"> datë 31.10.2000</w:t>
      </w:r>
    </w:p>
    <w:p w:rsidR="00637940" w:rsidRPr="00987CCF" w:rsidRDefault="00637940" w:rsidP="00637940">
      <w:pPr>
        <w:pStyle w:val="Paragrafi"/>
      </w:pPr>
    </w:p>
    <w:p w:rsidR="00637940" w:rsidRPr="00987CCF" w:rsidRDefault="00637940" w:rsidP="00637940">
      <w:pPr>
        <w:pStyle w:val="Titulli"/>
      </w:pPr>
      <w:r w:rsidRPr="00987CCF">
        <w:t>PËR PËRBALLIMIN E GJENDJES HIDROENERGJETIKE NË VEND</w:t>
      </w:r>
    </w:p>
    <w:p w:rsidR="00637940" w:rsidRPr="00987CCF" w:rsidRDefault="00637940" w:rsidP="00787723">
      <w:pPr>
        <w:pStyle w:val="Paragrafi"/>
      </w:pPr>
    </w:p>
    <w:p w:rsidR="00637940" w:rsidRPr="00987CCF" w:rsidRDefault="00637940" w:rsidP="00637940">
      <w:pPr>
        <w:pStyle w:val="BazLigjPropozues"/>
      </w:pPr>
      <w:r w:rsidRPr="00987CCF">
        <w:t>Në mbështetje të nenit 101 të Kushtetutës, me propozimin e ministrit të Financave dhe ministrit të Ekonomisë Publike dhe Privatizimit, Këshilli i Ministrave</w:t>
      </w:r>
    </w:p>
    <w:p w:rsidR="00637940" w:rsidRPr="00987CCF" w:rsidRDefault="00637940" w:rsidP="00787723">
      <w:pPr>
        <w:pStyle w:val="Paragrafi"/>
      </w:pPr>
    </w:p>
    <w:p w:rsidR="00637940" w:rsidRPr="00987CCF" w:rsidRDefault="00637940" w:rsidP="00637940">
      <w:pPr>
        <w:pStyle w:val="VENDOSI"/>
      </w:pPr>
      <w:r w:rsidRPr="00987CCF">
        <w:t>V E N D O S I:</w:t>
      </w:r>
    </w:p>
    <w:p w:rsidR="00637940" w:rsidRPr="00987CCF" w:rsidRDefault="00637940" w:rsidP="00637940">
      <w:pPr>
        <w:pStyle w:val="Paragrafi"/>
      </w:pPr>
    </w:p>
    <w:p w:rsidR="00637940" w:rsidRPr="00987CCF" w:rsidRDefault="00637940" w:rsidP="00637940">
      <w:pPr>
        <w:pStyle w:val="Paragrafi"/>
      </w:pPr>
      <w:r w:rsidRPr="00987CCF">
        <w:t>1. Për përballimin e situatës emergjente hidroenergjetike në vend, Koorporatës Elektroenergjetike Shqiptare, sh.a. i shtohen 1 400 000 000 lekë, për importimin e energjisë elektrike. Ky fond përballohet si vijon:</w:t>
      </w:r>
    </w:p>
    <w:p w:rsidR="00637940" w:rsidRPr="00987CCF" w:rsidRDefault="00637940" w:rsidP="00637940">
      <w:pPr>
        <w:pStyle w:val="Paragrafi"/>
      </w:pPr>
      <w:r w:rsidRPr="00987CCF">
        <w:t>- 300 milionë lekë nga fondet e miratuara për Ministrinë e Financave për koston e borxhit të shtetit;</w:t>
      </w:r>
    </w:p>
    <w:p w:rsidR="00637940" w:rsidRPr="00987CCF" w:rsidRDefault="00637940" w:rsidP="00637940">
      <w:pPr>
        <w:pStyle w:val="Paragrafi"/>
      </w:pPr>
      <w:r w:rsidRPr="00987CCF">
        <w:t>- 150 milionë lekë nga shpenzimet operative për kuotat ndërkombëtare, të miratuara për Ministrinë e Bashkëpunimit ekonomik të Tregtisë;</w:t>
      </w:r>
    </w:p>
    <w:p w:rsidR="00637940" w:rsidRPr="00987CCF" w:rsidRDefault="00637940" w:rsidP="00637940">
      <w:pPr>
        <w:pStyle w:val="Paragrafi"/>
      </w:pPr>
      <w:r w:rsidRPr="00987CCF">
        <w:t>- 140 milionë lekë nga shpenzimet operative, të miratuara për Ministrinë e Transportit;</w:t>
      </w:r>
    </w:p>
    <w:p w:rsidR="00637940" w:rsidRPr="00987CCF" w:rsidRDefault="00637940" w:rsidP="00637940">
      <w:pPr>
        <w:pStyle w:val="Paragrafi"/>
      </w:pPr>
      <w:r w:rsidRPr="00987CCF">
        <w:t>- 50 milionë lekë nga fondet e kontigjencës për TVSH-në, kosto lokale dhe shpronësimet;</w:t>
      </w:r>
    </w:p>
    <w:p w:rsidR="00637940" w:rsidRPr="00987CCF" w:rsidRDefault="00637940" w:rsidP="00637940">
      <w:pPr>
        <w:pStyle w:val="Paragrafi"/>
      </w:pPr>
      <w:r w:rsidRPr="00987CCF">
        <w:t>- 80 milionë lekë nga të ardhurat e privatizimit të Ministrisë së Ekonomisë Publike dhe Privatizimit;</w:t>
      </w:r>
    </w:p>
    <w:p w:rsidR="00637940" w:rsidRPr="00987CCF" w:rsidRDefault="00637940" w:rsidP="00637940">
      <w:pPr>
        <w:pStyle w:val="Paragrafi"/>
      </w:pPr>
      <w:r w:rsidRPr="00987CCF">
        <w:t>- 50 milionë lekë nga investimet e miratuara për Ministrinë e Punëve të Jashtme;</w:t>
      </w:r>
    </w:p>
    <w:p w:rsidR="00637940" w:rsidRPr="00987CCF" w:rsidRDefault="00637940" w:rsidP="00637940">
      <w:pPr>
        <w:pStyle w:val="Paragrafi"/>
      </w:pPr>
      <w:r w:rsidRPr="00987CCF">
        <w:t>- 50 milionë lekë nga investimet e miratuara për Ministrinë e Drejtësisë;</w:t>
      </w:r>
    </w:p>
    <w:p w:rsidR="00637940" w:rsidRPr="00987CCF" w:rsidRDefault="00637940" w:rsidP="00637940">
      <w:pPr>
        <w:pStyle w:val="Paragrafi"/>
      </w:pPr>
      <w:r w:rsidRPr="00987CCF">
        <w:t>- 160 milionë lekë nga fondet e planifikuara për strehimin, sipas vendimit nr.356, datë 7.7.2000, të Këshillit të Ministrave;</w:t>
      </w:r>
    </w:p>
    <w:p w:rsidR="00637940" w:rsidRPr="00987CCF" w:rsidRDefault="00637940" w:rsidP="00637940">
      <w:pPr>
        <w:pStyle w:val="Paragrafi"/>
      </w:pPr>
      <w:r w:rsidRPr="00987CCF">
        <w:t>- 40 milionë lekë nga fondet e miratuara për KESH, sh.a;</w:t>
      </w:r>
    </w:p>
    <w:p w:rsidR="00637940" w:rsidRPr="00987CCF" w:rsidRDefault="00637940" w:rsidP="00637940">
      <w:pPr>
        <w:pStyle w:val="Paragrafi"/>
      </w:pPr>
      <w:r w:rsidRPr="00987CCF">
        <w:t>- 25 milionë lekë nga kuotat ndërkombëtare, të miratuara për Ministrinë e Ekonomisë Publike dhe Privatizimit;</w:t>
      </w:r>
    </w:p>
    <w:p w:rsidR="00637940" w:rsidRPr="00987CCF" w:rsidRDefault="00637940" w:rsidP="00637940">
      <w:pPr>
        <w:pStyle w:val="Paragrafi"/>
      </w:pPr>
      <w:r w:rsidRPr="00987CCF">
        <w:t>- 355 milionë lekë nga kontigjenca, parashikuar në buxhetin e vitit 2000.</w:t>
      </w:r>
    </w:p>
    <w:p w:rsidR="00637940" w:rsidRPr="00987CCF" w:rsidRDefault="00637940" w:rsidP="00637940">
      <w:pPr>
        <w:pStyle w:val="Paragrafi"/>
      </w:pPr>
      <w:r w:rsidRPr="00987CCF">
        <w:t>2. Autorizohet KESH, sh.a. të zgjidhë detyrimet e prapambetura me shtetet ose kompanitë e huaja, duke i dhënë të drejtën të kryejë konvertimin dhe shlyerjen e detyrimit për energjinë, në detyrim monetar.</w:t>
      </w:r>
    </w:p>
    <w:p w:rsidR="00637940" w:rsidRPr="00987CCF" w:rsidRDefault="00637940" w:rsidP="00637940">
      <w:pPr>
        <w:pStyle w:val="Paragrafi"/>
      </w:pPr>
      <w:r w:rsidRPr="00987CCF">
        <w:t>3. Për pagimin e detyrimeve kontraktore që KESH, sh.a. ka patur me shtetet ose kompanitë e huaja, sipas pikës 2 të këtij akti normativ, Ministria e Financave i vë në dispozicion KESH, sh.a. nga fondet e kontigjencës, të parashikuara në buxhetin e vitit 2000, shumën prej 240 milionë lekësh në formë huaje, sipas marrëveshjes, së lidhur për këtë qëllim.</w:t>
      </w:r>
    </w:p>
    <w:p w:rsidR="00637940" w:rsidRPr="00987CCF" w:rsidRDefault="00637940" w:rsidP="00637940">
      <w:pPr>
        <w:pStyle w:val="Paragrafi"/>
      </w:pPr>
      <w:r w:rsidRPr="00987CCF">
        <w:t>4. Ngarkohet Ministria e Financave të hyjë në marrëveshje huaje me KESH, sh.a., për zgjidhjen e pjesës së mbetur të detyrimeve të parashikuara në pikën 3 të këtij akti normativ, duke parashikuar për këtë qëllim në buxhetin e vitit 2001.</w:t>
      </w:r>
    </w:p>
    <w:p w:rsidR="00637940" w:rsidRPr="00987CCF" w:rsidRDefault="00637940" w:rsidP="00637940">
      <w:pPr>
        <w:pStyle w:val="Paragrafi"/>
      </w:pPr>
      <w:r w:rsidRPr="00987CCF">
        <w:t>5. Autorizohet Ministri i Financave që në emër të Qeverisë Shqiptare, të lëshojë garanci në favor të bankës e cila çel Letër Kredinë ose lëshon Letër Garancinë lidhur me detyrimet që rrjedhin nga marrëveshja e datës 30.10.2000, që KESH, sh.a. ka nënshkruar me kompanitë e huaj PPC.</w:t>
      </w:r>
    </w:p>
    <w:p w:rsidR="00637940" w:rsidRPr="00987CCF" w:rsidRDefault="00637940" w:rsidP="00637940">
      <w:pPr>
        <w:pStyle w:val="Paragrafi"/>
      </w:pPr>
      <w:r w:rsidRPr="00987CCF">
        <w:t>6. Ngarkohet KESH, sh.a. të raportojë periodikisht në sistemin e thesarit në Ministrinë e Financave në lidhje me përdorimin e shumës së dhënë, sipas pikës 1 të këtij akti normativ.</w:t>
      </w:r>
    </w:p>
    <w:p w:rsidR="00637940" w:rsidRPr="00987CCF" w:rsidRDefault="00637940" w:rsidP="00637940">
      <w:pPr>
        <w:pStyle w:val="Paragrafi"/>
      </w:pPr>
      <w:r w:rsidRPr="00987CCF">
        <w:t>7. Ngarkohen Ministria e Financave dhe Ministria e Ekonomisë Publike dhe Privatizimit të nxjerrin udhëzim për kontrollin e përdorimit të fondeve të dhëna KESH, sh.a., sipas këtij akti normativ.</w:t>
      </w:r>
    </w:p>
    <w:p w:rsidR="00637940" w:rsidRPr="00987CCF" w:rsidRDefault="00637940" w:rsidP="00637940">
      <w:pPr>
        <w:pStyle w:val="Paragrafi"/>
      </w:pPr>
      <w:r w:rsidRPr="00987CCF">
        <w:t>Ky akt normativ hyn në fuqi menjëherë.</w:t>
      </w:r>
    </w:p>
    <w:p w:rsidR="00637940" w:rsidRPr="00987CCF" w:rsidRDefault="00637940" w:rsidP="00637940">
      <w:pPr>
        <w:pStyle w:val="Paragrafi"/>
      </w:pPr>
    </w:p>
    <w:p w:rsidR="00637940" w:rsidRPr="00987CCF" w:rsidRDefault="00637940" w:rsidP="00637940">
      <w:pPr>
        <w:pStyle w:val="Autoriteti"/>
      </w:pPr>
      <w:r w:rsidRPr="00987CCF">
        <w:t>KRYEMINISTRI</w:t>
      </w:r>
    </w:p>
    <w:p w:rsidR="00A0784B" w:rsidRPr="007732C8" w:rsidRDefault="00637940" w:rsidP="00787723">
      <w:pPr>
        <w:pStyle w:val="AutoritetiEmer"/>
      </w:pPr>
      <w:r w:rsidRPr="00987CCF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52A81"/>
    <w:rsid w:val="0058563C"/>
    <w:rsid w:val="005A53C5"/>
    <w:rsid w:val="005D4BA8"/>
    <w:rsid w:val="00637940"/>
    <w:rsid w:val="006A37D8"/>
    <w:rsid w:val="00705463"/>
    <w:rsid w:val="0074183C"/>
    <w:rsid w:val="00767527"/>
    <w:rsid w:val="007732C8"/>
    <w:rsid w:val="00787723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116C45-2C98-4FD8-A41B-2E70063F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2019-03-14T11:07:00Z</dcterms:created>
  <dcterms:modified xsi:type="dcterms:W3CDTF">2019-03-14T11:07:00Z</dcterms:modified>
</cp:coreProperties>
</file>