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113" w:rsidRPr="00DD596D" w:rsidRDefault="00D75113" w:rsidP="00D75113">
      <w:pPr>
        <w:pStyle w:val="Akti"/>
      </w:pPr>
      <w:bookmarkStart w:id="0" w:name="_GoBack"/>
      <w:bookmarkEnd w:id="0"/>
      <w:r w:rsidRPr="00DD596D">
        <w:t>A k t  n o r m a t i v</w:t>
      </w:r>
    </w:p>
    <w:p w:rsidR="00D75113" w:rsidRPr="00DD596D" w:rsidRDefault="00D75113" w:rsidP="00D75113">
      <w:pPr>
        <w:pStyle w:val="NumriData"/>
      </w:pPr>
      <w:r w:rsidRPr="00DD596D">
        <w:t>Nr.1, datë 26.2.2001</w:t>
      </w:r>
    </w:p>
    <w:p w:rsidR="00D75113" w:rsidRPr="00DD596D" w:rsidRDefault="00D75113" w:rsidP="00D75113">
      <w:pPr>
        <w:pStyle w:val="Paragrafi"/>
      </w:pPr>
    </w:p>
    <w:p w:rsidR="00D75113" w:rsidRPr="00DD596D" w:rsidRDefault="00D75113" w:rsidP="00D75113">
      <w:pPr>
        <w:pStyle w:val="Titulli"/>
      </w:pPr>
      <w:r w:rsidRPr="00DD596D">
        <w:t>Për Lejimin për hyrje dhe qëndrim të përkohshëm, të një anijeje ushtarake franceze, në portin e Durrësit</w:t>
      </w:r>
    </w:p>
    <w:p w:rsidR="00D75113" w:rsidRPr="00DD596D" w:rsidRDefault="00D75113" w:rsidP="00D75113">
      <w:pPr>
        <w:pStyle w:val="Paragrafi"/>
      </w:pPr>
    </w:p>
    <w:p w:rsidR="00D75113" w:rsidRPr="00DD596D" w:rsidRDefault="00D75113" w:rsidP="00D75113">
      <w:pPr>
        <w:pStyle w:val="BazLigjPropozues"/>
      </w:pPr>
      <w:r w:rsidRPr="00DD596D">
        <w:t xml:space="preserve">Më mbështetje të neneve 12 pika 3 dhe 101 të Kushtetutës, me propozimin e Ministrit të Mbrojtjes, Këshilli i Ministrave </w:t>
      </w:r>
    </w:p>
    <w:p w:rsidR="00D75113" w:rsidRPr="00DD596D" w:rsidRDefault="00D75113" w:rsidP="00D75113">
      <w:pPr>
        <w:pStyle w:val="Paragrafi"/>
      </w:pPr>
    </w:p>
    <w:p w:rsidR="00D75113" w:rsidRPr="00DD596D" w:rsidRDefault="00D75113" w:rsidP="00D75113">
      <w:pPr>
        <w:pStyle w:val="VENDOSI"/>
      </w:pPr>
      <w:r w:rsidRPr="00DD596D">
        <w:t>V E N D O S I :</w:t>
      </w:r>
    </w:p>
    <w:p w:rsidR="00D75113" w:rsidRPr="00DD596D" w:rsidRDefault="00D75113" w:rsidP="00D75113">
      <w:pPr>
        <w:pStyle w:val="Paragrafi"/>
      </w:pPr>
    </w:p>
    <w:p w:rsidR="00D75113" w:rsidRPr="00DD596D" w:rsidRDefault="00D75113" w:rsidP="00D75113">
      <w:pPr>
        <w:pStyle w:val="NeniNr"/>
      </w:pPr>
      <w:r w:rsidRPr="00DD596D">
        <w:t>Neni 1</w:t>
      </w:r>
    </w:p>
    <w:p w:rsidR="00D75113" w:rsidRPr="00DD596D" w:rsidRDefault="00D75113" w:rsidP="00D75113">
      <w:pPr>
        <w:pStyle w:val="Paragrafi"/>
      </w:pPr>
    </w:p>
    <w:p w:rsidR="00D75113" w:rsidRPr="00DD596D" w:rsidRDefault="00D75113" w:rsidP="00D75113">
      <w:pPr>
        <w:pStyle w:val="Paragrafi"/>
      </w:pPr>
      <w:r w:rsidRPr="00DD596D">
        <w:t>Dhënien e lejes për hyrje dhe qëndrim të përkohshëm, nga data 2 deri më 5 mars 2001, në Portin e Durrësit, të anijes ushtarake franceze “Commandant BIROT”.</w:t>
      </w:r>
    </w:p>
    <w:p w:rsidR="00D75113" w:rsidRPr="00DD596D" w:rsidRDefault="00D75113" w:rsidP="00D75113">
      <w:pPr>
        <w:pStyle w:val="Paragrafi"/>
      </w:pPr>
    </w:p>
    <w:p w:rsidR="00D75113" w:rsidRPr="00DD596D" w:rsidRDefault="00D75113" w:rsidP="00D75113">
      <w:pPr>
        <w:pStyle w:val="NeniNr"/>
      </w:pPr>
      <w:r w:rsidRPr="00DD596D">
        <w:t>Neni 2</w:t>
      </w:r>
    </w:p>
    <w:p w:rsidR="00D75113" w:rsidRPr="00DD596D" w:rsidRDefault="00D75113" w:rsidP="00D75113">
      <w:pPr>
        <w:pStyle w:val="Paragrafi"/>
      </w:pPr>
    </w:p>
    <w:p w:rsidR="00D75113" w:rsidRPr="00DD596D" w:rsidRDefault="00D75113" w:rsidP="00D75113">
      <w:pPr>
        <w:pStyle w:val="Paragrafi"/>
      </w:pPr>
      <w:r w:rsidRPr="00DD596D">
        <w:t>Ngarkohet Ministria e Mbrojtjes për mbarëvajtjen e këtij qëndrimi.</w:t>
      </w:r>
    </w:p>
    <w:p w:rsidR="00D75113" w:rsidRPr="00DD596D" w:rsidRDefault="00D75113" w:rsidP="00D75113">
      <w:pPr>
        <w:pStyle w:val="Paragrafi"/>
      </w:pPr>
    </w:p>
    <w:p w:rsidR="00D75113" w:rsidRPr="00DD596D" w:rsidRDefault="00D75113" w:rsidP="00D75113">
      <w:pPr>
        <w:pStyle w:val="NeniNr"/>
      </w:pPr>
      <w:r w:rsidRPr="00DD596D">
        <w:t>Neni 3</w:t>
      </w:r>
    </w:p>
    <w:p w:rsidR="00D75113" w:rsidRPr="00DD596D" w:rsidRDefault="00D75113" w:rsidP="00D75113">
      <w:pPr>
        <w:pStyle w:val="Paragrafi"/>
      </w:pPr>
    </w:p>
    <w:p w:rsidR="00D75113" w:rsidRPr="00DD596D" w:rsidRDefault="00D75113" w:rsidP="00D75113">
      <w:pPr>
        <w:pStyle w:val="Paragrafi"/>
      </w:pPr>
      <w:r w:rsidRPr="00DD596D">
        <w:t>Ky akt normativ hyn në fuqi menjëherë.</w:t>
      </w:r>
    </w:p>
    <w:p w:rsidR="00D75113" w:rsidRPr="00DD596D" w:rsidRDefault="00D75113" w:rsidP="00D75113">
      <w:pPr>
        <w:pStyle w:val="Paragrafi"/>
      </w:pPr>
    </w:p>
    <w:p w:rsidR="00D75113" w:rsidRPr="00DD596D" w:rsidRDefault="00D75113" w:rsidP="00D75113">
      <w:pPr>
        <w:pStyle w:val="Autoriteti"/>
      </w:pPr>
      <w:r w:rsidRPr="00DD596D">
        <w:t>Kryeministri</w:t>
      </w:r>
    </w:p>
    <w:p w:rsidR="00D75113" w:rsidRPr="00DD596D" w:rsidRDefault="00D75113" w:rsidP="00D75113">
      <w:pPr>
        <w:pStyle w:val="AutoritetiEmer"/>
      </w:pPr>
      <w:r w:rsidRPr="00DD596D">
        <w:t>Ilir Meta</w:t>
      </w:r>
    </w:p>
    <w:p w:rsidR="00D75113" w:rsidRPr="00DD596D" w:rsidRDefault="00D75113" w:rsidP="00D75113">
      <w:pPr>
        <w:pStyle w:val="Paragrafi"/>
      </w:pPr>
      <w:r w:rsidRPr="00DD596D">
        <w:t xml:space="preserve">          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646FC"/>
    <w:rsid w:val="00C7710C"/>
    <w:rsid w:val="00CF2E64"/>
    <w:rsid w:val="00D1319A"/>
    <w:rsid w:val="00D75113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4A392C5-34B4-4251-8767-1D7C9B13B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2019-03-14T12:36:00Z</dcterms:created>
  <dcterms:modified xsi:type="dcterms:W3CDTF">2019-03-14T12:36:00Z</dcterms:modified>
</cp:coreProperties>
</file>