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2C67" w:rsidRPr="003525E4" w:rsidRDefault="00D52C67" w:rsidP="00D52C67">
      <w:pPr>
        <w:pStyle w:val="Akti"/>
      </w:pPr>
      <w:bookmarkStart w:id="0" w:name="_GoBack"/>
      <w:bookmarkEnd w:id="0"/>
      <w:r w:rsidRPr="003525E4">
        <w:t>A K T  N O R M A T I V</w:t>
      </w:r>
    </w:p>
    <w:p w:rsidR="00D52C67" w:rsidRPr="003525E4" w:rsidRDefault="00D52C67" w:rsidP="00D52C67">
      <w:pPr>
        <w:pStyle w:val="NumriData"/>
      </w:pPr>
      <w:r w:rsidRPr="003525E4">
        <w:t>Nr. 3, datë 4.4 2002</w:t>
      </w:r>
    </w:p>
    <w:p w:rsidR="00D52C67" w:rsidRPr="003525E4" w:rsidRDefault="00D52C67" w:rsidP="00D52C67">
      <w:pPr>
        <w:pStyle w:val="Paragrafi"/>
      </w:pPr>
    </w:p>
    <w:p w:rsidR="00D52C67" w:rsidRPr="003525E4" w:rsidRDefault="00D52C67" w:rsidP="00D52C67">
      <w:pPr>
        <w:pStyle w:val="Titulli"/>
      </w:pPr>
      <w:r w:rsidRPr="003525E4">
        <w:t>Për një ndryshim në ligjin nr.7926, datë 20.4.1995 “Për transformimin e ndërmarrjeve shtetërore në shoqëri tregtare”, ndryshuar me ligjet përkatëse</w:t>
      </w:r>
    </w:p>
    <w:p w:rsidR="00D52C67" w:rsidRPr="003525E4" w:rsidRDefault="00D52C67" w:rsidP="00D52C67">
      <w:pPr>
        <w:pStyle w:val="Paragrafi"/>
      </w:pPr>
    </w:p>
    <w:p w:rsidR="00D52C67" w:rsidRPr="003525E4" w:rsidRDefault="00D52C67" w:rsidP="00D52C67">
      <w:pPr>
        <w:pStyle w:val="BazLigjPropozues"/>
      </w:pPr>
      <w:r w:rsidRPr="003525E4">
        <w:t>Në mbështetje të nenit 101 të Kushtetutës, me propozimin e Ministrit të Ekonomisë, Këshilli i Ministrave</w:t>
      </w:r>
    </w:p>
    <w:p w:rsidR="00D52C67" w:rsidRPr="003525E4" w:rsidRDefault="00D52C67" w:rsidP="00D52C67">
      <w:pPr>
        <w:pStyle w:val="Paragrafi"/>
      </w:pPr>
    </w:p>
    <w:p w:rsidR="00D52C67" w:rsidRPr="003525E4" w:rsidRDefault="00D52C67" w:rsidP="00D52C67">
      <w:pPr>
        <w:pStyle w:val="VENDOSI"/>
      </w:pPr>
      <w:r w:rsidRPr="003525E4">
        <w:t>V E N D O S I:</w:t>
      </w:r>
    </w:p>
    <w:p w:rsidR="00D52C67" w:rsidRPr="003525E4" w:rsidRDefault="00D52C67" w:rsidP="00D52C67">
      <w:pPr>
        <w:pStyle w:val="Paragrafi"/>
      </w:pPr>
    </w:p>
    <w:p w:rsidR="00D52C67" w:rsidRPr="003525E4" w:rsidRDefault="00D52C67" w:rsidP="00D52C67">
      <w:pPr>
        <w:pStyle w:val="NeniNr"/>
      </w:pPr>
      <w:r w:rsidRPr="003525E4">
        <w:t>Neni 1</w:t>
      </w:r>
    </w:p>
    <w:p w:rsidR="00D52C67" w:rsidRPr="003525E4" w:rsidRDefault="00D52C67" w:rsidP="00D52C67">
      <w:pPr>
        <w:pStyle w:val="Paragrafi"/>
      </w:pPr>
    </w:p>
    <w:p w:rsidR="00D52C67" w:rsidRPr="003525E4" w:rsidRDefault="00D52C67" w:rsidP="00D52C67">
      <w:pPr>
        <w:pStyle w:val="Paragrafi"/>
      </w:pPr>
      <w:r w:rsidRPr="003525E4">
        <w:t>Në ligjin nr.7926, datë 20.4.1995 “Për transformimin e ndërmarrjeve shtetërore në shoqëri tregtare”, ndryshuar me ligjet përkatëse, fjalët “Ministria e Ekonomisë Publike dhe Privatizimit” zëvendësohen me fjalët “Ministria e Ekonomisë”.</w:t>
      </w:r>
    </w:p>
    <w:p w:rsidR="00D52C67" w:rsidRPr="003525E4" w:rsidRDefault="00D52C67" w:rsidP="00D52C67">
      <w:pPr>
        <w:pStyle w:val="NeniNr"/>
      </w:pPr>
    </w:p>
    <w:p w:rsidR="00D52C67" w:rsidRPr="003525E4" w:rsidRDefault="00D52C67" w:rsidP="00D52C67">
      <w:pPr>
        <w:pStyle w:val="NeniNr"/>
      </w:pPr>
      <w:r w:rsidRPr="003525E4">
        <w:t>Neni 2</w:t>
      </w:r>
    </w:p>
    <w:p w:rsidR="00D52C67" w:rsidRPr="003525E4" w:rsidRDefault="00D52C67" w:rsidP="00D52C67">
      <w:pPr>
        <w:pStyle w:val="NeniNr"/>
      </w:pPr>
    </w:p>
    <w:p w:rsidR="00D52C67" w:rsidRPr="003525E4" w:rsidRDefault="00D52C67" w:rsidP="00D52C67">
      <w:pPr>
        <w:pStyle w:val="Paragrafi"/>
      </w:pPr>
      <w:r w:rsidRPr="003525E4">
        <w:t>Ky akt normativ hyn në fuqi menjëherë.</w:t>
      </w:r>
    </w:p>
    <w:p w:rsidR="00D52C67" w:rsidRPr="003525E4" w:rsidRDefault="00D52C67" w:rsidP="00D52C67">
      <w:pPr>
        <w:pStyle w:val="Paragrafi"/>
      </w:pPr>
    </w:p>
    <w:p w:rsidR="00D52C67" w:rsidRPr="003525E4" w:rsidRDefault="00D52C67" w:rsidP="00D52C67">
      <w:pPr>
        <w:pStyle w:val="Autoriteti"/>
      </w:pPr>
      <w:r w:rsidRPr="003525E4">
        <w:t>KRYEMINISTRI</w:t>
      </w:r>
    </w:p>
    <w:p w:rsidR="00D52C67" w:rsidRPr="003525E4" w:rsidRDefault="00D52C67" w:rsidP="00D52C67">
      <w:pPr>
        <w:pStyle w:val="AutoritetiEmer"/>
      </w:pPr>
      <w:r w:rsidRPr="003525E4">
        <w:t>Pandeli Majko</w:t>
      </w:r>
    </w:p>
    <w:p w:rsidR="00D52C67" w:rsidRPr="003525E4" w:rsidRDefault="00D52C67" w:rsidP="00D52C67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AF5026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52C67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9B6049E-6AD2-4CD9-8E48-DE7033188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2019-03-14T14:59:00Z</dcterms:created>
  <dcterms:modified xsi:type="dcterms:W3CDTF">2019-03-14T14:59:00Z</dcterms:modified>
</cp:coreProperties>
</file>