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C96" w:rsidRDefault="00724C96" w:rsidP="00724C96">
      <w:pPr>
        <w:pStyle w:val="Akti"/>
      </w:pPr>
      <w:bookmarkStart w:id="0" w:name="_GoBack"/>
      <w:bookmarkEnd w:id="0"/>
      <w:r>
        <w:t>Akti Normativ</w:t>
      </w:r>
    </w:p>
    <w:p w:rsidR="00724C96" w:rsidRPr="008143CF" w:rsidRDefault="00724C96" w:rsidP="008143CF">
      <w:pPr>
        <w:pStyle w:val="NumriData"/>
      </w:pPr>
      <w:r w:rsidRPr="008143CF">
        <w:t>Nr.7, datë 15.12.2008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Titulli0"/>
      </w:pPr>
      <w:r>
        <w:t>Për disa ndryshime në ligjin nr.9836, datë 26.11.2007 “Për buxhetin e shtetit të vitit 2008”, të ndryshuar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Në mbështetje të nenit 101 të Kushtetutës, me propozimin e Ministrit të Financave, Këshilli i Ministrave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VENDOSI0"/>
      </w:pPr>
      <w:r>
        <w:t>Vendosi: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Në ligjin nr.9836, datë 26.11.2007 “Për Buxhetin e Shtetit të vitit 2008”, të ndryshuar, bëhen këto ndryshime: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>Neni 1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Neni 1 ndryshohet, si më poshtë vijon: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>“Neni 1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Buxheti i Shtetit, për vitin 2008, është:</w:t>
      </w:r>
    </w:p>
    <w:p w:rsidR="00724C96" w:rsidRDefault="00724C96" w:rsidP="00724C96">
      <w:pPr>
        <w:pStyle w:val="Paragrafi"/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439"/>
        <w:gridCol w:w="4417"/>
      </w:tblGrid>
      <w:tr w:rsidR="00724C96">
        <w:tc>
          <w:tcPr>
            <w:tcW w:w="4643" w:type="dxa"/>
          </w:tcPr>
          <w:p w:rsidR="00724C96" w:rsidRPr="00AD025D" w:rsidRDefault="00724C96" w:rsidP="00724C96">
            <w:pPr>
              <w:pStyle w:val="Paragrafi"/>
              <w:ind w:firstLine="0"/>
            </w:pPr>
            <w:r w:rsidRPr="00AD025D">
              <w:t>Të ardhurat</w:t>
            </w:r>
          </w:p>
        </w:tc>
        <w:tc>
          <w:tcPr>
            <w:tcW w:w="4644" w:type="dxa"/>
          </w:tcPr>
          <w:p w:rsidR="00724C96" w:rsidRPr="00AD025D" w:rsidRDefault="00724C96" w:rsidP="00724C96">
            <w:pPr>
              <w:pStyle w:val="Paragrafi"/>
              <w:ind w:firstLine="0"/>
            </w:pPr>
            <w:r w:rsidRPr="00AD025D">
              <w:t>298 220 milionë lekë;</w:t>
            </w:r>
          </w:p>
        </w:tc>
      </w:tr>
      <w:tr w:rsidR="00724C96">
        <w:tc>
          <w:tcPr>
            <w:tcW w:w="4643" w:type="dxa"/>
          </w:tcPr>
          <w:p w:rsidR="00724C96" w:rsidRPr="00AD025D" w:rsidRDefault="00724C96" w:rsidP="00724C96">
            <w:pPr>
              <w:pStyle w:val="Paragrafi"/>
              <w:ind w:firstLine="0"/>
            </w:pPr>
            <w:r w:rsidRPr="00AD025D">
              <w:t>Shpenzimet</w:t>
            </w:r>
          </w:p>
        </w:tc>
        <w:tc>
          <w:tcPr>
            <w:tcW w:w="4644" w:type="dxa"/>
          </w:tcPr>
          <w:p w:rsidR="00724C96" w:rsidRPr="00AD025D" w:rsidRDefault="00724C96" w:rsidP="00724C96">
            <w:pPr>
              <w:pStyle w:val="Paragrafi"/>
              <w:ind w:firstLine="0"/>
            </w:pPr>
            <w:r w:rsidRPr="00AD025D">
              <w:t>354 762 milionë lekë;</w:t>
            </w:r>
          </w:p>
        </w:tc>
      </w:tr>
      <w:tr w:rsidR="00724C96">
        <w:tc>
          <w:tcPr>
            <w:tcW w:w="4643" w:type="dxa"/>
          </w:tcPr>
          <w:p w:rsidR="00724C96" w:rsidRPr="00AD025D" w:rsidRDefault="00724C96" w:rsidP="00724C96">
            <w:pPr>
              <w:pStyle w:val="Paragrafi"/>
              <w:ind w:firstLine="0"/>
            </w:pPr>
            <w:r w:rsidRPr="00AD025D">
              <w:t>Deficiti</w:t>
            </w:r>
          </w:p>
        </w:tc>
        <w:tc>
          <w:tcPr>
            <w:tcW w:w="4644" w:type="dxa"/>
          </w:tcPr>
          <w:p w:rsidR="00724C96" w:rsidRPr="00AD025D" w:rsidRDefault="00724C96" w:rsidP="00724C96">
            <w:pPr>
              <w:pStyle w:val="Paragrafi"/>
              <w:ind w:firstLine="0"/>
            </w:pPr>
            <w:r w:rsidRPr="00AD025D">
              <w:t>56 542 milionë lekë.</w:t>
            </w:r>
          </w:p>
        </w:tc>
      </w:tr>
    </w:tbl>
    <w:p w:rsidR="00724C96" w:rsidRDefault="00724C96" w:rsidP="00724C96">
      <w:pPr>
        <w:pStyle w:val="Paragrafi"/>
        <w:ind w:firstLine="0"/>
      </w:pPr>
    </w:p>
    <w:p w:rsidR="00724C96" w:rsidRDefault="00724C96" w:rsidP="00724C96">
      <w:pPr>
        <w:pStyle w:val="Paragrafi"/>
      </w:pPr>
      <w:r>
        <w:t>Buxheti i Shtetit përbëhet nga fondi i konsoliduar, buxheti i sigurimeve shoqërore dhe buxheti i sigurimeve shëndetësore.”.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>Neni 2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Neni 2 ndryshohet, si më poshtë vijon: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>“Neni 2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A. Fondi i konsoliduar, për vitin 2008, është:</w:t>
      </w:r>
    </w:p>
    <w:p w:rsidR="00724C96" w:rsidRDefault="00724C96" w:rsidP="00724C96">
      <w:pPr>
        <w:pStyle w:val="Paragrafi"/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439"/>
        <w:gridCol w:w="4417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Të ardhurat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250 061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Shpenzimet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306 603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Deficiti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56 542 milionë lekë.</w:t>
            </w:r>
          </w:p>
        </w:tc>
      </w:tr>
    </w:tbl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Fondi i konsoliduar përbëhet:</w:t>
      </w:r>
    </w:p>
    <w:p w:rsidR="00724C96" w:rsidRDefault="00724C96" w:rsidP="00724C96">
      <w:pPr>
        <w:pStyle w:val="Paragrafi"/>
      </w:pPr>
      <w:r>
        <w:t>A.1. Buxheti qendror:</w:t>
      </w:r>
    </w:p>
    <w:p w:rsidR="00724C96" w:rsidRDefault="00724C96" w:rsidP="00724C96">
      <w:pPr>
        <w:pStyle w:val="Paragrafi"/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439"/>
        <w:gridCol w:w="4417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Të ardhurat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236 979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Shpenzimet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293 521 milionë lekë;</w:t>
            </w:r>
          </w:p>
        </w:tc>
      </w:tr>
    </w:tbl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A.2. Buxheti i pushtetit vendor:</w:t>
      </w:r>
    </w:p>
    <w:p w:rsidR="00724C96" w:rsidRDefault="00724C96" w:rsidP="00724C96">
      <w:pPr>
        <w:pStyle w:val="Paragrafi"/>
        <w:ind w:firstLine="0"/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429"/>
        <w:gridCol w:w="4427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Të ardhurat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29 146 milionë lekë;</w:t>
            </w:r>
          </w:p>
        </w:tc>
      </w:tr>
    </w:tbl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lastRenderedPageBreak/>
        <w:t>Nga të cilat:</w:t>
      </w:r>
    </w:p>
    <w:p w:rsidR="00724C96" w:rsidRDefault="00724C96" w:rsidP="00724C96">
      <w:pPr>
        <w:pStyle w:val="Paragrafi"/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443"/>
        <w:gridCol w:w="4413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Granti i pakushtëzuar nga buxheti qendror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16 064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Shpenzimet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29 146 milionë lekë.”.</w:t>
            </w:r>
          </w:p>
        </w:tc>
      </w:tr>
    </w:tbl>
    <w:p w:rsidR="00724C96" w:rsidRDefault="00724C96" w:rsidP="00724C96">
      <w:pPr>
        <w:pStyle w:val="Paragrafi"/>
        <w:ind w:firstLine="0"/>
      </w:pPr>
    </w:p>
    <w:p w:rsidR="00724C96" w:rsidRDefault="00724C96" w:rsidP="00724C96">
      <w:pPr>
        <w:pStyle w:val="NeniNr"/>
      </w:pPr>
      <w:r>
        <w:t>Neni 3</w:t>
      </w:r>
    </w:p>
    <w:p w:rsidR="00724C96" w:rsidRPr="00F04448" w:rsidRDefault="00724C96" w:rsidP="00724C96">
      <w:pPr>
        <w:pStyle w:val="Paragrafi"/>
        <w:rPr>
          <w:sz w:val="10"/>
        </w:rPr>
      </w:pPr>
    </w:p>
    <w:p w:rsidR="00724C96" w:rsidRDefault="00724C96" w:rsidP="00724C96">
      <w:pPr>
        <w:pStyle w:val="Paragrafi"/>
      </w:pPr>
      <w:r>
        <w:t>Neni 3 ndryshohet, si më poshtë vijon: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 xml:space="preserve"> “Neni 3</w:t>
      </w:r>
    </w:p>
    <w:p w:rsidR="00724C96" w:rsidRPr="00436713" w:rsidRDefault="00724C96" w:rsidP="00724C96">
      <w:pPr>
        <w:pStyle w:val="Paragrafi"/>
        <w:rPr>
          <w:lang w:val="en-GB"/>
        </w:rPr>
      </w:pPr>
    </w:p>
    <w:p w:rsidR="00724C96" w:rsidRDefault="00724C96" w:rsidP="00724C96">
      <w:pPr>
        <w:pStyle w:val="Paragrafi"/>
      </w:pPr>
      <w:r>
        <w:t>B. Buxheti i sigurimeve shoqërore, për vitin 2008, është: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B.1. Skema e sigurimit të detyrueshëm shoqëror:</w:t>
      </w:r>
    </w:p>
    <w:p w:rsidR="00724C96" w:rsidRDefault="00724C96" w:rsidP="00724C96">
      <w:pPr>
        <w:pStyle w:val="Paragrafi"/>
        <w:ind w:firstLine="0"/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439"/>
        <w:gridCol w:w="4417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Të ardhurat gjithsej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63 560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Nga kontributet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42 750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Nga transferimet nga Buxheti i shtetit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20 810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Shpenzimet</w:t>
            </w:r>
          </w:p>
        </w:tc>
        <w:tc>
          <w:tcPr>
            <w:tcW w:w="4644" w:type="dxa"/>
          </w:tcPr>
          <w:p w:rsidR="00724C96" w:rsidRDefault="00724C96" w:rsidP="00724C96">
            <w:pPr>
              <w:pStyle w:val="Paragrafi"/>
              <w:ind w:firstLine="0"/>
            </w:pPr>
            <w:r>
              <w:t>63 560 milionë lekë.</w:t>
            </w:r>
          </w:p>
        </w:tc>
      </w:tr>
    </w:tbl>
    <w:p w:rsidR="00724C96" w:rsidRDefault="00724C96" w:rsidP="00724C96">
      <w:pPr>
        <w:pStyle w:val="Paragrafi"/>
        <w:ind w:firstLine="0"/>
      </w:pPr>
    </w:p>
    <w:p w:rsidR="00724C96" w:rsidRDefault="00724C96" w:rsidP="00724C96">
      <w:pPr>
        <w:pStyle w:val="Paragrafi"/>
      </w:pPr>
      <w:r>
        <w:t>Paga minimale, për efekt të pagesës së kontributeve të sigurimeve, shoqërore dhe shëndetësore, përcaktohet nga Këshilli i Ministrave. Këshilli i Ministrave ka të drejtë të përcaktojë një kontribut të veçantë minimal për personat e vetëpunësuar në bujqësi dhe për kategori specifike të personave të vetëpunësuar. Për vitin 2008, teprica e të ardhurave, sipas degëve të sigurimit shoqëror, përdoret për mbulimin e deficitit të degës së pensioneve.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Paragrafi"/>
      </w:pPr>
      <w:r>
        <w:t>B.2. Skema e sigurimit suplementar:</w:t>
      </w:r>
    </w:p>
    <w:p w:rsidR="00724C96" w:rsidRPr="000B0C82" w:rsidRDefault="00724C96" w:rsidP="00724C96">
      <w:pPr>
        <w:pStyle w:val="Paragrafi"/>
        <w:rPr>
          <w:sz w:val="16"/>
        </w:rPr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643"/>
        <w:gridCol w:w="2253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Të ardhurat, gjithsej</w:t>
            </w:r>
          </w:p>
        </w:tc>
        <w:tc>
          <w:tcPr>
            <w:tcW w:w="2253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3 153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Nga kontributet</w:t>
            </w:r>
          </w:p>
        </w:tc>
        <w:tc>
          <w:tcPr>
            <w:tcW w:w="2253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186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Nga transferimet nga Buxheti i Shtetit</w:t>
            </w:r>
          </w:p>
        </w:tc>
        <w:tc>
          <w:tcPr>
            <w:tcW w:w="2253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2 967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Shpenzimet</w:t>
            </w:r>
          </w:p>
        </w:tc>
        <w:tc>
          <w:tcPr>
            <w:tcW w:w="2253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3 153 milionë lekë.”.</w:t>
            </w:r>
          </w:p>
        </w:tc>
      </w:tr>
    </w:tbl>
    <w:p w:rsidR="00724C96" w:rsidRPr="000B0C82" w:rsidRDefault="00724C96" w:rsidP="00724C96">
      <w:pPr>
        <w:pStyle w:val="Paragrafi"/>
        <w:rPr>
          <w:sz w:val="18"/>
        </w:rPr>
      </w:pPr>
    </w:p>
    <w:p w:rsidR="00724C96" w:rsidRDefault="00724C96" w:rsidP="00724C96">
      <w:pPr>
        <w:pStyle w:val="NeniNr"/>
      </w:pPr>
      <w:r>
        <w:t>Neni 4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Paragrafi"/>
      </w:pPr>
      <w:r>
        <w:t>Neni 6 ndryshohet, si më poshtë vijon: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NeniNr"/>
      </w:pPr>
      <w:r>
        <w:t>“Neni 6</w:t>
      </w:r>
    </w:p>
    <w:p w:rsidR="00724C96" w:rsidRPr="000B0C82" w:rsidRDefault="00724C96" w:rsidP="00724C96">
      <w:pPr>
        <w:pStyle w:val="Paragrafi"/>
        <w:rPr>
          <w:sz w:val="12"/>
        </w:rPr>
      </w:pPr>
    </w:p>
    <w:p w:rsidR="00724C96" w:rsidRDefault="00724C96" w:rsidP="00724C96">
      <w:pPr>
        <w:pStyle w:val="Paragrafi"/>
      </w:pPr>
      <w:r>
        <w:t>Të ardhurat e fondit të konsoliduar, sipas grupeve kryesore, janë:</w:t>
      </w:r>
    </w:p>
    <w:p w:rsidR="00724C96" w:rsidRPr="000B0C82" w:rsidRDefault="00724C96" w:rsidP="00724C96">
      <w:pPr>
        <w:pStyle w:val="Paragrafi"/>
        <w:rPr>
          <w:sz w:val="12"/>
        </w:rPr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643"/>
        <w:gridCol w:w="2362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Grantet</w:t>
            </w:r>
          </w:p>
        </w:tc>
        <w:tc>
          <w:tcPr>
            <w:tcW w:w="2362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2 507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Të ardhurat tatimore</w:t>
            </w:r>
          </w:p>
        </w:tc>
        <w:tc>
          <w:tcPr>
            <w:tcW w:w="2362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209 711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Të ardhurat jotatimore</w:t>
            </w:r>
          </w:p>
        </w:tc>
        <w:tc>
          <w:tcPr>
            <w:tcW w:w="2362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24 761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Të ardhurat e buxhetit vendor</w:t>
            </w:r>
          </w:p>
        </w:tc>
        <w:tc>
          <w:tcPr>
            <w:tcW w:w="2362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>13 082 milionë lekë.”.</w:t>
            </w:r>
          </w:p>
        </w:tc>
      </w:tr>
    </w:tbl>
    <w:p w:rsidR="00724C96" w:rsidRDefault="00724C96" w:rsidP="00724C96">
      <w:pPr>
        <w:pStyle w:val="Paragrafi"/>
        <w:ind w:firstLine="0"/>
      </w:pPr>
    </w:p>
    <w:p w:rsidR="00724C96" w:rsidRDefault="00724C96" w:rsidP="00724C96">
      <w:pPr>
        <w:pStyle w:val="NeniNr"/>
      </w:pPr>
      <w:r>
        <w:t>Neni 5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Paragrafi"/>
      </w:pPr>
      <w:r>
        <w:t>Neni 7 ndryshohet, si më poshtë vijon:</w:t>
      </w:r>
    </w:p>
    <w:p w:rsidR="00724C96" w:rsidRPr="000B0C82" w:rsidRDefault="00724C96" w:rsidP="00724C96">
      <w:pPr>
        <w:pStyle w:val="Paragrafi"/>
        <w:rPr>
          <w:sz w:val="12"/>
        </w:rPr>
      </w:pPr>
    </w:p>
    <w:p w:rsidR="00724C96" w:rsidRDefault="00724C96" w:rsidP="00724C96">
      <w:pPr>
        <w:pStyle w:val="NeniNr"/>
      </w:pPr>
      <w:r>
        <w:t>“Neni 7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Paragrafi"/>
      </w:pPr>
      <w:r>
        <w:t>Kufiri i financimit të deficitit të Buxhetit të Shtetit është 56 542 milionë lekë, i cili parashikohet të financohet deri në masën 2 000 milionë lekë, nga të ardhurat e privatizimit dhe diferenca me huamarrje të brendshme e të jashtme.</w:t>
      </w:r>
    </w:p>
    <w:p w:rsidR="00724C96" w:rsidRDefault="00724C96" w:rsidP="00724C96">
      <w:pPr>
        <w:pStyle w:val="Paragrafi"/>
      </w:pPr>
      <w:r>
        <w:lastRenderedPageBreak/>
        <w:t>Në rast mosrealizimi të të ardhurave të buxhetit dhe të të ardhurave nga privatizimi, huamarrja e brendshme për financimin e deficitit të buxhetit nuk mund të jetë më e madhe se 19 847 milionë lekë. Këshilli i Ministrave, për kompensimin e diferencave, siguron burime suplementare ose merr masa për shkurtimin e shpenzimeve.</w:t>
      </w:r>
    </w:p>
    <w:p w:rsidR="00724C96" w:rsidRDefault="00724C96" w:rsidP="00724C96">
      <w:pPr>
        <w:pStyle w:val="Paragrafi"/>
      </w:pPr>
      <w:r>
        <w:t>Të ardhurat nga privatizimet strategjike përdoren në vitin e arkëtimit ose në vitin pasardhës, në masën 50 për qind, për uljen e huamarrjes, dhe 50 për qind, për investime publike, të rëndësishme, që përbëjnë përparësi strategjike dhe buxhetore. Kufiri i huamarrjes së brendshme dhe të jashtme ulet në masën e përdorimit të të ardhurave, të arkëtuara nga privatizimi i ARMO-sh.a. Në rast se përdoret pjesa e këtyre të ardhurave të realizuara për investime, Këshilli i Ministrave autorizohet të rrisë, në të njëjtën masë, kufirin e shpenzimeve dhe deficitin e Buxhetit të Shtetit, të përcaktuar në nenin 1 të këtij ligji.”.</w:t>
      </w:r>
    </w:p>
    <w:p w:rsidR="00724C96" w:rsidRPr="000B0C82" w:rsidRDefault="00724C96" w:rsidP="00724C96">
      <w:pPr>
        <w:pStyle w:val="Paragrafi"/>
        <w:rPr>
          <w:sz w:val="12"/>
        </w:rPr>
      </w:pPr>
    </w:p>
    <w:p w:rsidR="00724C96" w:rsidRDefault="00724C96" w:rsidP="00724C96">
      <w:pPr>
        <w:pStyle w:val="NeniNr"/>
      </w:pPr>
      <w:r>
        <w:t>Neni 6</w:t>
      </w:r>
    </w:p>
    <w:p w:rsidR="00724C96" w:rsidRPr="000B0C82" w:rsidRDefault="00724C96" w:rsidP="00724C96">
      <w:pPr>
        <w:pStyle w:val="Paragrafi"/>
        <w:rPr>
          <w:sz w:val="10"/>
        </w:rPr>
      </w:pPr>
    </w:p>
    <w:p w:rsidR="00724C96" w:rsidRDefault="00724C96" w:rsidP="00724C96">
      <w:pPr>
        <w:pStyle w:val="Paragrafi"/>
      </w:pPr>
      <w:r>
        <w:t>Neni 8 ndryshohet, si më poshtë vijon:</w:t>
      </w:r>
    </w:p>
    <w:p w:rsidR="00724C96" w:rsidRPr="000B0C82" w:rsidRDefault="00724C96" w:rsidP="00724C96">
      <w:pPr>
        <w:pStyle w:val="Paragrafi"/>
        <w:rPr>
          <w:sz w:val="12"/>
        </w:rPr>
      </w:pPr>
    </w:p>
    <w:p w:rsidR="00724C96" w:rsidRDefault="00724C96" w:rsidP="00724C96">
      <w:pPr>
        <w:pStyle w:val="NeniNr"/>
      </w:pPr>
      <w:r>
        <w:t>“Neni 8</w:t>
      </w:r>
    </w:p>
    <w:p w:rsidR="00724C96" w:rsidRPr="000B0C82" w:rsidRDefault="00724C96" w:rsidP="00724C96">
      <w:pPr>
        <w:pStyle w:val="Paragrafi"/>
        <w:rPr>
          <w:sz w:val="6"/>
        </w:rPr>
      </w:pPr>
    </w:p>
    <w:p w:rsidR="00724C96" w:rsidRDefault="00724C96" w:rsidP="00724C96">
      <w:pPr>
        <w:pStyle w:val="Paragrafi"/>
      </w:pPr>
      <w:r>
        <w:t>Shpenzimet e fondit të konsoliduar, sipas grupeve kryesore, janë:</w:t>
      </w:r>
    </w:p>
    <w:p w:rsidR="00724C96" w:rsidRPr="000B0C82" w:rsidRDefault="00724C96" w:rsidP="00724C96">
      <w:pPr>
        <w:pStyle w:val="Paragrafi"/>
        <w:rPr>
          <w:sz w:val="14"/>
        </w:rPr>
      </w:pPr>
    </w:p>
    <w:tbl>
      <w:tblPr>
        <w:tblStyle w:val="NormalWeb"/>
        <w:tblW w:w="0" w:type="auto"/>
        <w:tblLook w:val="01E0" w:firstRow="1" w:lastRow="1" w:firstColumn="1" w:lastColumn="1" w:noHBand="0" w:noVBand="0"/>
      </w:tblPr>
      <w:tblGrid>
        <w:gridCol w:w="4643"/>
        <w:gridCol w:w="2419"/>
      </w:tblGrid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Shpenzime korrente</w:t>
            </w:r>
          </w:p>
        </w:tc>
        <w:tc>
          <w:tcPr>
            <w:tcW w:w="2419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 xml:space="preserve"> 209 763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 xml:space="preserve">- Shpenzime kapitale </w:t>
            </w:r>
          </w:p>
        </w:tc>
        <w:tc>
          <w:tcPr>
            <w:tcW w:w="2419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 xml:space="preserve">   91 140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Rezerva e Këshillit të Ministrave</w:t>
            </w:r>
          </w:p>
        </w:tc>
        <w:tc>
          <w:tcPr>
            <w:tcW w:w="2419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 xml:space="preserve">     2 400  milionë lekë;</w:t>
            </w:r>
          </w:p>
        </w:tc>
      </w:tr>
      <w:tr w:rsidR="00724C96">
        <w:tc>
          <w:tcPr>
            <w:tcW w:w="4643" w:type="dxa"/>
          </w:tcPr>
          <w:p w:rsidR="00724C96" w:rsidRDefault="00724C96" w:rsidP="00724C96">
            <w:pPr>
              <w:pStyle w:val="Paragrafi"/>
              <w:ind w:firstLine="0"/>
            </w:pPr>
            <w:r>
              <w:t>- Fondi i kontigjencës</w:t>
            </w:r>
          </w:p>
        </w:tc>
        <w:tc>
          <w:tcPr>
            <w:tcW w:w="2419" w:type="dxa"/>
          </w:tcPr>
          <w:p w:rsidR="00724C96" w:rsidRDefault="00724C96" w:rsidP="00724C96">
            <w:pPr>
              <w:pStyle w:val="Paragrafi"/>
              <w:ind w:firstLine="0"/>
              <w:jc w:val="right"/>
            </w:pPr>
            <w:r>
              <w:t xml:space="preserve">     3 300  milionë lekë.</w:t>
            </w:r>
          </w:p>
        </w:tc>
      </w:tr>
    </w:tbl>
    <w:p w:rsidR="00724C96" w:rsidRDefault="00724C96" w:rsidP="00724C96">
      <w:pPr>
        <w:pStyle w:val="Paragrafi"/>
      </w:pPr>
      <w:r>
        <w:t>Kufiri i shpenzimeve për çdo ministri dhe institucion është përcaktuar në tabelën 1, që i bashkëlidhet këtij akti normativ. Për institucionet e pavarura nga Këshilli i Ministrave, kufiri i shpenzimeve dhe numri i punonjësve do të jenë sipas tabelës 1/1, që i bashkëlidhet këtij akti normativ. Gjendja e mjeteve monetare, që parashikohet të rezultojë në fund të vitit buxhetor, në llogarinë unike të thesarit, si rezultat i mosrealizimit të shpenzimeve ose i tejkalimit të të ardhurave, të transferohet në llogarinë e shpronësimeve për interes publik, por jo më  shumë se 0.3 për qind e PBB-së. KESH, sh.a.-së, t’i transferohet, në formën e huasë, fondi 2 600 milionë lekë, ndërsa OST, sh.a.-së, t’i transferohet, në formën e huasë, fondi prej 150 milionë lekë për investime.”.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NeniNr"/>
      </w:pPr>
      <w:r>
        <w:t>Neni 7</w:t>
      </w:r>
    </w:p>
    <w:p w:rsidR="00724C96" w:rsidRPr="000B0C82" w:rsidRDefault="00724C96" w:rsidP="00724C96">
      <w:pPr>
        <w:pStyle w:val="Paragrafi"/>
        <w:rPr>
          <w:sz w:val="12"/>
        </w:rPr>
      </w:pPr>
    </w:p>
    <w:p w:rsidR="00724C96" w:rsidRDefault="00724C96" w:rsidP="00724C96">
      <w:pPr>
        <w:pStyle w:val="Paragrafi"/>
      </w:pPr>
      <w:r>
        <w:t>Neni 11 ndryshohet, si më poshtë vijon: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NeniNr"/>
      </w:pPr>
      <w:r>
        <w:t>“Neni 11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Paragrafi"/>
      </w:pPr>
      <w:r>
        <w:t>Një pjesë e fondit të kontigjencës, 2 000 milionë lekë, të përdoret për rritjen e pagave dhe të pagesës sociale, me miratimin e Këshillit të Ministrave. Fondi rezervë i Këshillit të Ministrave, prej 2 400 milionë lekësh, përdoret për raste të paparashikuara në buxhet. Pjesa tjetër e fondit të kontigjencës 1 300 milionë lekë, përdoret me vendime të Këshillit të Ministrave.”.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>Neni 8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Në nenin 12 shifra “1 180 milionë lekë” bëhet “1 020 milionë lekë”.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NeniNr"/>
      </w:pPr>
      <w:r w:rsidRPr="00F85C80">
        <w:t>Neni</w:t>
      </w:r>
      <w:r>
        <w:t xml:space="preserve"> </w:t>
      </w:r>
      <w:r w:rsidRPr="00F85C80">
        <w:t>9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Neni 16 ndryshohet, si më poshtë vijon:</w:t>
      </w:r>
    </w:p>
    <w:p w:rsidR="00724C96" w:rsidRPr="000B0C82" w:rsidRDefault="00724C96" w:rsidP="00724C96">
      <w:pPr>
        <w:pStyle w:val="Paragrafi"/>
        <w:rPr>
          <w:sz w:val="14"/>
        </w:rPr>
      </w:pPr>
    </w:p>
    <w:p w:rsidR="00724C96" w:rsidRDefault="00724C96" w:rsidP="00724C96">
      <w:pPr>
        <w:pStyle w:val="NeniNr"/>
      </w:pPr>
      <w:r>
        <w:t>“Neni 16</w:t>
      </w:r>
    </w:p>
    <w:p w:rsidR="00724C96" w:rsidRPr="000B0C82" w:rsidRDefault="00724C96" w:rsidP="00724C96">
      <w:pPr>
        <w:pStyle w:val="Paragrafi"/>
        <w:rPr>
          <w:sz w:val="12"/>
        </w:rPr>
      </w:pPr>
    </w:p>
    <w:p w:rsidR="00724C96" w:rsidRDefault="00724C96" w:rsidP="00724C96">
      <w:pPr>
        <w:pStyle w:val="Paragrafi"/>
      </w:pPr>
      <w:r>
        <w:t>Kufiri për rritjen vjetore të totalit ekzistues të borxhit të shtetit dhe atij të garantuar të shtetit, në dobi të palëve përfituese, për vitin 2008, është  73 660 milionë lekë, i ndarë, si më poshtë vijon:</w:t>
      </w:r>
    </w:p>
    <w:p w:rsidR="00724C96" w:rsidRDefault="00724C96" w:rsidP="00724C96">
      <w:pPr>
        <w:pStyle w:val="Paragrafi"/>
      </w:pPr>
      <w:r>
        <w:t>1. Kufiri i rritjes së borxhit të shtetit nga huamarrja e brendshme dhe e jashtme, për financimin e deficitit buxhetor është 54 542 milionë lekë, ku huamarrja e brendshme nuk mund të jetë më shumë se 19 847 milionë lekë. Kufiri maksimal i huamarrjes së brendshme neto ulet në varësi të disbursimeve nga huatë e jashtme, duke respektuar kufirin e rritjes së borxhit të shtetit, për financimin e deficitit buxhetor.</w:t>
      </w:r>
    </w:p>
    <w:p w:rsidR="00724C96" w:rsidRDefault="00724C96" w:rsidP="00724C96">
      <w:pPr>
        <w:pStyle w:val="Paragrafi"/>
      </w:pPr>
      <w:r>
        <w:t>2. Kufiri për rritjen vjetore të garancive të shtetit, në dobi të palëve të treta përfituese, është 10 618 milionë lekë, përfshirë edhe 200 milionë lekë garanci, për fondin e garantimit të kredive të eksportit.</w:t>
      </w:r>
    </w:p>
    <w:p w:rsidR="00724C96" w:rsidRDefault="00724C96" w:rsidP="00724C96">
      <w:pPr>
        <w:pStyle w:val="Paragrafi"/>
      </w:pPr>
      <w:r>
        <w:t>3. Kufiri për rritjen vjetore të stokut të borxhit, si rezultat i mbulimit të diferencave nga rivlerësimi i valutave, është 8 500 milionë lekë.”.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NeniNr"/>
      </w:pPr>
      <w:r>
        <w:t>Neni 10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Paragrafi"/>
      </w:pPr>
      <w:r>
        <w:t>Ky akt normativ hyn në fuqi menjëherë dhe botohet në Fletoren Zyrtare.</w:t>
      </w:r>
    </w:p>
    <w:p w:rsidR="00724C96" w:rsidRDefault="00724C96" w:rsidP="00724C96">
      <w:pPr>
        <w:pStyle w:val="Paragrafi"/>
      </w:pPr>
    </w:p>
    <w:p w:rsidR="00724C96" w:rsidRDefault="00724C96" w:rsidP="00724C96">
      <w:pPr>
        <w:pStyle w:val="Autoriteti"/>
      </w:pPr>
      <w:r>
        <w:t>Kryeministri</w:t>
      </w:r>
    </w:p>
    <w:p w:rsidR="00724C96" w:rsidRDefault="00724C96" w:rsidP="00724C96">
      <w:pPr>
        <w:pStyle w:val="AutoritetiEmer"/>
        <w:rPr>
          <w:rFonts w:ascii="Tahoma" w:eastAsia="MS Mincho" w:hAnsi="Tahoma"/>
          <w:lang w:eastAsia="en-GB"/>
        </w:rPr>
      </w:pPr>
      <w:r w:rsidRPr="00F85C80">
        <w:rPr>
          <w:rFonts w:ascii="Tahoma" w:eastAsia="MS Mincho" w:hAnsi="Tahoma"/>
          <w:lang w:eastAsia="en-GB"/>
        </w:rPr>
        <w:t>Sali Berisha</w:t>
      </w:r>
    </w:p>
    <w:p w:rsidR="00724C96" w:rsidRDefault="00724C96" w:rsidP="00724C96">
      <w:pPr>
        <w:pStyle w:val="Paragrafi"/>
        <w:rPr>
          <w:lang w:val="en-GB"/>
        </w:rPr>
      </w:pPr>
    </w:p>
    <w:p w:rsidR="00724C96" w:rsidRDefault="00724C96" w:rsidP="00724C96">
      <w:pPr>
        <w:pStyle w:val="Paragrafi"/>
        <w:rPr>
          <w:lang w:val="en-GB"/>
        </w:rPr>
      </w:pPr>
    </w:p>
    <w:p w:rsidR="00724C96" w:rsidRDefault="00724C96" w:rsidP="00724C96">
      <w:pPr>
        <w:pStyle w:val="Paragrafi"/>
        <w:rPr>
          <w:lang w:val="en-GB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  <w:r w:rsidRPr="00724C96">
        <w:rPr>
          <w:sz w:val="10"/>
          <w:szCs w:val="10"/>
        </w:rPr>
        <w:t>Tab. 1</w:t>
      </w:r>
    </w:p>
    <w:tbl>
      <w:tblPr>
        <w:tblW w:w="5294" w:type="pct"/>
        <w:tblLayout w:type="fixed"/>
        <w:tblLook w:val="0000" w:firstRow="0" w:lastRow="0" w:firstColumn="0" w:lastColumn="0" w:noHBand="0" w:noVBand="0"/>
      </w:tblPr>
      <w:tblGrid>
        <w:gridCol w:w="579"/>
        <w:gridCol w:w="3717"/>
        <w:gridCol w:w="874"/>
        <w:gridCol w:w="874"/>
        <w:gridCol w:w="718"/>
        <w:gridCol w:w="874"/>
        <w:gridCol w:w="878"/>
        <w:gridCol w:w="863"/>
      </w:tblGrid>
      <w:tr w:rsidR="00724C96" w:rsidRPr="00724C96">
        <w:trPr>
          <w:trHeight w:val="162"/>
        </w:trPr>
        <w:tc>
          <w:tcPr>
            <w:tcW w:w="309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Kodi</w:t>
            </w:r>
          </w:p>
        </w:tc>
        <w:tc>
          <w:tcPr>
            <w:tcW w:w="1982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Emertimi i Institucionit / Programit</w:t>
            </w:r>
          </w:p>
        </w:tc>
        <w:tc>
          <w:tcPr>
            <w:tcW w:w="466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Totali i Shp. Korrente </w:t>
            </w:r>
          </w:p>
        </w:tc>
        <w:tc>
          <w:tcPr>
            <w:tcW w:w="1782" w:type="pct"/>
            <w:gridSpan w:val="4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Shpenzimet Kapitale</w:t>
            </w:r>
          </w:p>
        </w:tc>
        <w:tc>
          <w:tcPr>
            <w:tcW w:w="461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Totali i Shpenzimeve Buxhetore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1982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466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466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Nga</w:t>
            </w:r>
            <w:r w:rsidRPr="00724C96">
              <w:rPr>
                <w:sz w:val="10"/>
              </w:rPr>
              <w:br/>
              <w:t>Buxheti</w:t>
            </w:r>
          </w:p>
        </w:tc>
        <w:tc>
          <w:tcPr>
            <w:tcW w:w="383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Nga te </w:t>
            </w:r>
            <w:r w:rsidRPr="00724C96">
              <w:rPr>
                <w:sz w:val="10"/>
              </w:rPr>
              <w:br/>
              <w:t>Ardhurat</w:t>
            </w:r>
          </w:p>
        </w:tc>
        <w:tc>
          <w:tcPr>
            <w:tcW w:w="466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Financimi i</w:t>
            </w:r>
            <w:r w:rsidRPr="00724C96">
              <w:rPr>
                <w:sz w:val="10"/>
              </w:rPr>
              <w:br/>
              <w:t>Huaj</w:t>
            </w:r>
          </w:p>
        </w:tc>
        <w:tc>
          <w:tcPr>
            <w:tcW w:w="468" w:type="pct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Totali i Shp. Kapitale</w:t>
            </w:r>
          </w:p>
        </w:tc>
        <w:tc>
          <w:tcPr>
            <w:tcW w:w="461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Presidenca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155.000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250.000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250.000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405.000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155.000</w:t>
            </w:r>
          </w:p>
        </w:tc>
        <w:tc>
          <w:tcPr>
            <w:tcW w:w="46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250.000</w:t>
            </w:r>
          </w:p>
        </w:tc>
        <w:tc>
          <w:tcPr>
            <w:tcW w:w="38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250.000</w:t>
            </w:r>
          </w:p>
        </w:tc>
        <w:tc>
          <w:tcPr>
            <w:tcW w:w="461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405.000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Kuvendi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856.000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164.000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164.000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1.020.000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856.000</w:t>
            </w:r>
          </w:p>
        </w:tc>
        <w:tc>
          <w:tcPr>
            <w:tcW w:w="46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164.000</w:t>
            </w:r>
          </w:p>
        </w:tc>
        <w:tc>
          <w:tcPr>
            <w:tcW w:w="383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164.000</w:t>
            </w:r>
          </w:p>
        </w:tc>
        <w:tc>
          <w:tcPr>
            <w:tcW w:w="461" w:type="pct"/>
            <w:tcBorders>
              <w:top w:val="dotted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1.020.000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Keshilli Ministrave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316.970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340.970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316.970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340.970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Ekonomise, Tregtise dhe Energjitikes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843.000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506.882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500.000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1.006.882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1.849.882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409.500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52.212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52.212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461.712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04320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per Energjine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04430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per Burimet Natyrore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214.000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214.000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214.000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04440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Mbesht. Miniera e Nd/je Publike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51.500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35.800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35.800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87.300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04130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per Zhvillim Ekonomik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156.639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177.400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450.000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627.400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784.039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04160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per Mbikq. e Tregut, Infrast. e Ciles. dhe Pron. Industr.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224.361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18.470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50.000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68.470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292.831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Bujqesise, Ushqimit dhe Mbrojtjes se Konsumatorit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3.271.126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1.107.484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1.093.179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2.200.663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5.471.789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212.500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212.500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04220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Siguria ushqimore dhe mbrojtja e konsumatorit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1.178.850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93.967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127.500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221.467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1.400.317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04240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Menaxhimi i infrastruktures se kullimit dhe ujitjes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743.500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739.750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765.000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1.504.750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2.248.250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04250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Zhvillimi Rural duke mbesht. Prodh. Bujq, Blek, Agroind dhe Market.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907.676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203.305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200.679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403.984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1.311.660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04860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Keshillimi dhe Informacioni Bujqesor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226.000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70.462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70.462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296.462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05470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Menaxhimi qendrueshem i tokes bujqesore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2.600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2.600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</w:t>
            </w:r>
          </w:p>
        </w:tc>
        <w:tc>
          <w:tcPr>
            <w:tcW w:w="198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Puneve Publike, Transportit dhe Telekomunikacionit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4.351.203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30.348.698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37.095.887</w:t>
            </w: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67.444.585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71.795.788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298.206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18.500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18.500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316.706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04520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Rrjeti i rrugeve nacionale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1.398.025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25.743.198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34.037.896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59.781.094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61.179.119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04530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Menaxhimi i Transportit 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19.650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30.650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04540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Portet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57.906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196.113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370.000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566.113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624.019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04550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Hekurudhat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464.497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210.767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210.767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675.264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04560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Aviacioni Civil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57.431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16.625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16.625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74.056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06370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Ujesjelles Kanalizime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1.519.182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3.652.895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2.404.991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6.057.886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7.577.068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06180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Strehimi dhe Urbanistika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401.514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323.000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283.000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606.000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1.007.514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06220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Sherbimet publike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134.792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176.600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176.600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311.392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Ministria e Financave 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5.250.000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556.062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556.062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5.806.062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157.800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32.593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32.593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190.393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Menaxhimi i Shpenzimeve Publike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374.500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28.000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28.000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402.500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Ekzekutimi i Pagesave te Ndryshme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119.000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119.000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01140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Menaxhimi i te Ardhurave Tatimore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1.680.000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130.560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130.560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1.810.560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01150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Menaxhimi i te Ardhurave Doganore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1.393.750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354.473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354.473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1.748.223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01160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Lufta kunder Transaksioneve Financiare Jo-Ligjore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42.250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10.436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10.436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52.686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10270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Menaxhimi i Sigurimeve Shoqerore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1.429.000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1.429.000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01180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Auditimi i Brendshem dhe Kontrolli i Financave Publike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53.700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53.700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Arsimit dhe Shkences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29.983.150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4.490.089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771.200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789.285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6.050.574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36.033.724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842.527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103.850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103.850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946.377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09120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Arsimi Baze (perfshire parashkollorin)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17.499.703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2.605.100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760.085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3.365.185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20.864.888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09230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Arsimi i Mesem (i pergjithshem)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3.722.446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761.000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20.600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781.600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4.504.046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09240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Arsimi i  Mesem (profesional)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1.963.919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399.969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5.600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405.569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2.369.488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09450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Arsimi Universitar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5.784.555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423.170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771.200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1.197.370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6.981.925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09770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Fonde per Shkencen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170.000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197.000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197.000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367.000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Turizmit, Kultures, Rinise dhe Sporteve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1.410.122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642.165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642.165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2.052.287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146.930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152.930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08220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Trashegimia Kulturore, Muzete dhe Kultet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306.327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306.965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306.965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613.292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08230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Arti dhe Kultura 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512.180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252.800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252.800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764.980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08140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Zhvillimi i Sportit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208.443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60.000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60.000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268.443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08250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Programe specifike kulturore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142.700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142.700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04760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Zhvillimi i Turizmit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93.542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16.400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16.400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109.942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Shendetesise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19.638.000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2.285.840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46.000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645.000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2.976.840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22.614.840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210.000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278.993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278.993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488.993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07220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Sherbimet e Kujdesit Paresor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7.228.000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428.694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355.000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803.694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8.031.694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07330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Sherbimet e Kujdesit Dytesor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11.414.000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1.549.282</w:t>
            </w:r>
          </w:p>
        </w:tc>
        <w:tc>
          <w:tcPr>
            <w:tcW w:w="383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466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290.000</w:t>
            </w:r>
          </w:p>
        </w:tc>
        <w:tc>
          <w:tcPr>
            <w:tcW w:w="46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1.859.282</w:t>
            </w:r>
          </w:p>
        </w:tc>
        <w:tc>
          <w:tcPr>
            <w:tcW w:w="46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13.273.282</w:t>
            </w:r>
          </w:p>
        </w:tc>
      </w:tr>
      <w:tr w:rsidR="00724C96" w:rsidRPr="00724C96">
        <w:trPr>
          <w:trHeight w:val="162"/>
        </w:trPr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07450</w:t>
            </w:r>
          </w:p>
        </w:tc>
        <w:tc>
          <w:tcPr>
            <w:tcW w:w="19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Sherbimet e Shendetit Publik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786.000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28.871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6.000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34.871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820.871</w:t>
            </w:r>
          </w:p>
        </w:tc>
      </w:tr>
    </w:tbl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  <w:r w:rsidRPr="00724C96">
        <w:rPr>
          <w:sz w:val="10"/>
          <w:szCs w:val="10"/>
        </w:rPr>
        <w:t>Tab. 1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66"/>
        <w:gridCol w:w="3705"/>
        <w:gridCol w:w="1479"/>
        <w:gridCol w:w="616"/>
        <w:gridCol w:w="577"/>
        <w:gridCol w:w="622"/>
        <w:gridCol w:w="616"/>
        <w:gridCol w:w="775"/>
      </w:tblGrid>
      <w:tr w:rsidR="00724C96" w:rsidRPr="00724C96">
        <w:trPr>
          <w:trHeight w:val="16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BUXHETI I VITIT 2008 SIPAS MINISTRIVE TE LINJES DHE INSTITUCIONEVE BUXHETORE</w:t>
            </w:r>
          </w:p>
        </w:tc>
      </w:tr>
      <w:tr w:rsidR="00724C96" w:rsidRPr="00724C96">
        <w:trPr>
          <w:trHeight w:val="115"/>
        </w:trPr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1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ne 000/leke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Kodi</w:t>
            </w:r>
          </w:p>
        </w:tc>
        <w:tc>
          <w:tcPr>
            <w:tcW w:w="1679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Emertimi i Institucionit / Programit</w:t>
            </w:r>
          </w:p>
        </w:tc>
        <w:tc>
          <w:tcPr>
            <w:tcW w:w="965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Totali i Shp. Korrente </w:t>
            </w:r>
          </w:p>
        </w:tc>
        <w:tc>
          <w:tcPr>
            <w:tcW w:w="1493" w:type="pct"/>
            <w:gridSpan w:val="4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Shpenzimet Kapitale</w:t>
            </w:r>
          </w:p>
        </w:tc>
        <w:tc>
          <w:tcPr>
            <w:tcW w:w="540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Totali i Shpenzimeve Buxhetore</w:t>
            </w:r>
          </w:p>
        </w:tc>
      </w:tr>
      <w:tr w:rsidR="00724C96" w:rsidRPr="00724C96">
        <w:trPr>
          <w:trHeight w:val="65"/>
        </w:trPr>
        <w:tc>
          <w:tcPr>
            <w:tcW w:w="322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1679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965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  <w:tc>
          <w:tcPr>
            <w:tcW w:w="432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Nga</w:t>
            </w:r>
            <w:r w:rsidRPr="00724C96">
              <w:rPr>
                <w:sz w:val="10"/>
              </w:rPr>
              <w:br/>
              <w:t>Buxheti</w:t>
            </w:r>
          </w:p>
        </w:tc>
        <w:tc>
          <w:tcPr>
            <w:tcW w:w="298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Nga te </w:t>
            </w:r>
            <w:r w:rsidRPr="00724C96">
              <w:rPr>
                <w:sz w:val="10"/>
              </w:rPr>
              <w:br/>
              <w:t>Ardhurat</w:t>
            </w:r>
          </w:p>
        </w:tc>
        <w:tc>
          <w:tcPr>
            <w:tcW w:w="321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Financimi i</w:t>
            </w:r>
            <w:r w:rsidRPr="00724C96">
              <w:rPr>
                <w:sz w:val="10"/>
              </w:rPr>
              <w:br/>
              <w:t>Huaj</w:t>
            </w:r>
          </w:p>
        </w:tc>
        <w:tc>
          <w:tcPr>
            <w:tcW w:w="441" w:type="pct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Totali i Shp. Kapitale</w:t>
            </w:r>
          </w:p>
        </w:tc>
        <w:tc>
          <w:tcPr>
            <w:tcW w:w="540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Drejtesise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4.396.800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460.776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291.556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752.332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5.149.132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236.700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159.900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89.873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249.773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486.473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Publikimet Zyrtare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36.200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9.800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15.683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25.483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61.683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01130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Mjekesia Ligjore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44.600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6.350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6.350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50.950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03440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Sistemi i Burgjeve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2.772.000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265.526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36.000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301.526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3.073.526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03350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Sherbimi i Permbarimit Gjyqesor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162.100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2.500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2.500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164.600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01160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Sherbimet per çeshtjet e biresimeve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11.300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11.800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01170</w:t>
            </w:r>
          </w:p>
        </w:tc>
        <w:tc>
          <w:tcPr>
            <w:tcW w:w="16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Sherbimi i Regjistrimit te Pasurive te Paluajtshme </w:t>
            </w:r>
          </w:p>
        </w:tc>
        <w:tc>
          <w:tcPr>
            <w:tcW w:w="96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455.900</w:t>
            </w:r>
          </w:p>
        </w:tc>
        <w:tc>
          <w:tcPr>
            <w:tcW w:w="432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12.700</w:t>
            </w:r>
          </w:p>
        </w:tc>
        <w:tc>
          <w:tcPr>
            <w:tcW w:w="29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150.000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162.700</w:t>
            </w:r>
          </w:p>
        </w:tc>
        <w:tc>
          <w:tcPr>
            <w:tcW w:w="540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618.600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01180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Sherbimi i Kthimit dhe Kompensimit te Pronave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678.000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3.500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3.500</w:t>
            </w:r>
          </w:p>
        </w:tc>
        <w:tc>
          <w:tcPr>
            <w:tcW w:w="540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681.500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Puneve te Jashtme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1.640.000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262.780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262.780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1.902.780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44.350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5.800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5.800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50.150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Perfaqesite Diplomatike</w:t>
            </w:r>
          </w:p>
        </w:tc>
        <w:tc>
          <w:tcPr>
            <w:tcW w:w="9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1.355.650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245.800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245.800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1.601.450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01130</w:t>
            </w:r>
          </w:p>
        </w:tc>
        <w:tc>
          <w:tcPr>
            <w:tcW w:w="167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Promovimi i imazhit te vlerave te vendit</w:t>
            </w:r>
          </w:p>
        </w:tc>
        <w:tc>
          <w:tcPr>
            <w:tcW w:w="96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88.000</w:t>
            </w:r>
          </w:p>
        </w:tc>
        <w:tc>
          <w:tcPr>
            <w:tcW w:w="432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7.180</w:t>
            </w:r>
          </w:p>
        </w:tc>
        <w:tc>
          <w:tcPr>
            <w:tcW w:w="29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7.180</w:t>
            </w:r>
          </w:p>
        </w:tc>
        <w:tc>
          <w:tcPr>
            <w:tcW w:w="540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95.180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01140</w:t>
            </w:r>
          </w:p>
        </w:tc>
        <w:tc>
          <w:tcPr>
            <w:tcW w:w="1679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Integrimi europian dhe euro-atlantik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152.000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4.000</w:t>
            </w:r>
          </w:p>
        </w:tc>
        <w:tc>
          <w:tcPr>
            <w:tcW w:w="540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156.000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Brendshme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13.072.000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1.205.851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59.649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650.000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1.915.500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14.987.500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558.970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271.895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19.649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250.000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541.544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1.100.514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09420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Arsimi dhe Shkenca (Akademia)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181.522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4.800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4.800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186.322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03140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Policia e Shtetit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9.709.324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337.400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40.000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350.000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727.400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10.436.724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03150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Garda e Republikes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1.073.944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33.340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33.340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1.107.284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01160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Prefekturat dhe Funksionet e Deleguara te P. Vendor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498.538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2.500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2.500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501.038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01170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Sherbimi i Gjendjes Civile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356.081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537.116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537.116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893.197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10910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Emergjencat Civile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693.621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18.800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50.000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68.800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762.421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Mbrojtjes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13.777.200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4.236.000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100.000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4.336.000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18.113.200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1.256.300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246.400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246.400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1.502.700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02120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Forcat e Luftimit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3.564.400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1.600.000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1.600.000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5.164.400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09430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Arsimi Ushtarak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1.130.500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111.800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111.800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1.242.300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07340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Shendetesore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523.400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16.700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16.700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540.100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02150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Mbeshtetja e Luftimit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1.558.300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390.450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390.450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1.948.750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02160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Mbeshtetja e Perqendruar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3.196.700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1.821.650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100.000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1.921.650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5.118.350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10270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Sociale per Ushtaraket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1.923.000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1.923.000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02280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Bashkepuni Civilo - Ushtarak (AL-CIMIC)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624.600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49.000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49.000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673.600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Sherbimi Informativ Shteteror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1.086.080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17.721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17.721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1.103.801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1.086.080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17.721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17.721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1.103.801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19</w:t>
            </w:r>
          </w:p>
        </w:tc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Drejtoria e Radio Televizionit</w:t>
            </w: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478.000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498.000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08310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Sherbimet per shqiptaret jashte kufirit dhe sherbimi per te huajt ne gjuhe huaj + Sateliti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314.000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314.000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08520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Projekte teknike per futjen e teknologjive te reja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80.000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100.000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08330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 xml:space="preserve">Prodhime filmike ose veprimtari artistike </w:t>
            </w:r>
            <w:r w:rsidRPr="00724C96">
              <w:rPr>
                <w:sz w:val="10"/>
              </w:rPr>
              <w:br/>
              <w:t>mbarekombetare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44.000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44.000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08340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Orkestra Simfonike e RTSH dhe Kinematografise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40.000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Drejtoria e Pergjithshme e Arkivave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125.000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17.850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29.850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154.850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125.000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12.000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17.850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29.850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154.850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Akademia e Shkences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92.600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94.600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01510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92.600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2.000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2.000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94.600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Kontrolli Larte  i Shtetit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248.000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268.000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248.000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20.000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268.000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25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Punes, Ceshtjeve Sociale dhe Shanseve te Barabarta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40.049.100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246.970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170.000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416.970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40.466.070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157.630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169.630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10220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Sigurimi Shoqeror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20.430.600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20.430.600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10430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Mbrojtja Sociale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17.791.100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116.500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170.000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286.500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18.077.600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10550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Tregu i Punes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1.509.500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118.470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118.470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1.627.970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04170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Inspektimi ne Pune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148.890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148.890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10460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Shanset e Barabarta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11.380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11.380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26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Ministria e Mjedisit, Pyjeve dhe Administrimit te Ujrave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1.094.000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201.977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47.900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292.900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542.777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1.636.777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74.000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5.000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5.000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79.000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05320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Programe per mbrojtjen e Mjedisit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87.900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18.625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115.300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133.925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221.825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04230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Mbeshtetje per Peshkimin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67.100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36.600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12.700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49.300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116.400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05640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Administrimi i Ujrave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21.000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21.000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04260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Administrimi i Pyjeve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844.000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141.752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47.900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164.900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354.552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1.198.552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28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Prokuroria e Pergjithshme</w:t>
            </w:r>
          </w:p>
        </w:tc>
        <w:tc>
          <w:tcPr>
            <w:tcW w:w="96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988.608</w:t>
            </w:r>
          </w:p>
        </w:tc>
        <w:tc>
          <w:tcPr>
            <w:tcW w:w="432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22.781</w:t>
            </w:r>
          </w:p>
        </w:tc>
        <w:tc>
          <w:tcPr>
            <w:tcW w:w="29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22.781</w:t>
            </w:r>
          </w:p>
        </w:tc>
        <w:tc>
          <w:tcPr>
            <w:tcW w:w="540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1.011.389</w:t>
            </w:r>
          </w:p>
        </w:tc>
      </w:tr>
      <w:tr w:rsidR="00724C96" w:rsidRPr="00724C96">
        <w:trPr>
          <w:trHeight w:val="162"/>
        </w:trPr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01110</w:t>
            </w:r>
          </w:p>
        </w:tc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Planifikimi, Menaxhimi dhe Administrimi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988.608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22.781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22.781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sz w:val="10"/>
              </w:rPr>
            </w:pPr>
            <w:r w:rsidRPr="00724C96">
              <w:rPr>
                <w:sz w:val="10"/>
              </w:rPr>
              <w:t>1.011.389</w:t>
            </w:r>
          </w:p>
        </w:tc>
      </w:tr>
    </w:tbl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  <w:r w:rsidRPr="00724C96">
        <w:rPr>
          <w:sz w:val="10"/>
          <w:szCs w:val="10"/>
        </w:rPr>
        <w:t>Tab. 1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5"/>
        <w:gridCol w:w="3625"/>
        <w:gridCol w:w="834"/>
        <w:gridCol w:w="745"/>
        <w:gridCol w:w="697"/>
        <w:gridCol w:w="745"/>
        <w:gridCol w:w="775"/>
        <w:gridCol w:w="940"/>
      </w:tblGrid>
      <w:tr w:rsidR="00724C96" w:rsidRPr="00724C96">
        <w:trPr>
          <w:trHeight w:val="16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  <w:u w:val="single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  <w:u w:val="single"/>
              </w:rPr>
              <w:t>BUXHETI I VITIT 2008 SIPAS MINISTRIVE TE LINJES DHE INSTITUCIONEVE BUXHETORE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0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i/>
                <w:iCs/>
                <w:color w:val="000000"/>
                <w:sz w:val="10"/>
                <w:szCs w:val="10"/>
              </w:rPr>
              <w:t>ne 000/leke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Kodi</w:t>
            </w:r>
          </w:p>
        </w:tc>
        <w:tc>
          <w:tcPr>
            <w:tcW w:w="2050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Emertimi i Institucionit / Programit</w:t>
            </w:r>
          </w:p>
        </w:tc>
        <w:tc>
          <w:tcPr>
            <w:tcW w:w="474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Totali i Shp. Korrente </w:t>
            </w:r>
          </w:p>
        </w:tc>
        <w:tc>
          <w:tcPr>
            <w:tcW w:w="1685" w:type="pct"/>
            <w:gridSpan w:val="4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Shpenzimet Kapitale</w:t>
            </w:r>
          </w:p>
        </w:tc>
        <w:tc>
          <w:tcPr>
            <w:tcW w:w="535" w:type="pct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Totali i Shpenzimeve Buxhetore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nil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050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74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24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Nga</w:t>
            </w:r>
            <w:r w:rsidRPr="00724C96">
              <w:rPr>
                <w:rFonts w:ascii="Arial" w:hAnsi="Arial" w:cs="Arial"/>
                <w:sz w:val="10"/>
                <w:szCs w:val="10"/>
              </w:rPr>
              <w:br/>
              <w:t>Buxheti</w:t>
            </w:r>
          </w:p>
        </w:tc>
        <w:tc>
          <w:tcPr>
            <w:tcW w:w="397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 xml:space="preserve">Nga te </w:t>
            </w:r>
            <w:r w:rsidRPr="00724C96">
              <w:rPr>
                <w:rFonts w:ascii="Arial" w:hAnsi="Arial" w:cs="Arial"/>
                <w:sz w:val="10"/>
                <w:szCs w:val="10"/>
              </w:rPr>
              <w:br/>
              <w:t>Ardhurat</w:t>
            </w:r>
          </w:p>
        </w:tc>
        <w:tc>
          <w:tcPr>
            <w:tcW w:w="424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Financimi i</w:t>
            </w:r>
            <w:r w:rsidRPr="00724C96">
              <w:rPr>
                <w:rFonts w:ascii="Arial" w:hAnsi="Arial" w:cs="Arial"/>
                <w:sz w:val="10"/>
                <w:szCs w:val="10"/>
              </w:rPr>
              <w:br/>
              <w:t>Huaj</w:t>
            </w:r>
          </w:p>
        </w:tc>
        <w:tc>
          <w:tcPr>
            <w:tcW w:w="441" w:type="pct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Totali i Shp. Kapitale</w:t>
            </w:r>
          </w:p>
        </w:tc>
        <w:tc>
          <w:tcPr>
            <w:tcW w:w="535" w:type="pct"/>
            <w:vMerge/>
            <w:tcBorders>
              <w:top w:val="double" w:sz="6" w:space="0" w:color="auto"/>
              <w:left w:val="single" w:sz="4" w:space="0" w:color="auto"/>
              <w:bottom w:val="single" w:sz="4" w:space="0" w:color="000000"/>
              <w:right w:val="double" w:sz="6" w:space="0" w:color="auto"/>
            </w:tcBorders>
            <w:vAlign w:val="center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29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Zyra e Administrimit Buxhe</w:t>
            </w:r>
            <w:r w:rsidRPr="00724C96">
              <w:rPr>
                <w:rFonts w:eastAsia="MS Mincho"/>
                <w:sz w:val="10"/>
                <w:lang w:eastAsia="en-GB"/>
              </w:rPr>
              <w:t>tit Gjyqesor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1.244.490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60.000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60.000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1.304.490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03310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1.244.490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60.000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60.000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1.304.490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Gjykata Kushtetuese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90.000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96.000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90.000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96.000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31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Agjensia Telegrafike Shqiptare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97.800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101.800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97.800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101.800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40</w:t>
            </w:r>
          </w:p>
        </w:tc>
        <w:tc>
          <w:tcPr>
            <w:tcW w:w="205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Partite Politike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200.000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200.000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Mbeshtetje per Partite Politike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192.000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192.000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01120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Mbeshtetje per Shoqatat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Mbeshtetje per Organizatat e Veteraneve me Status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3.000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3.000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50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Instituti Statistikes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192.500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17.524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17.524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210.024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01310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192.500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17.524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17.524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210.024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53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Autoriteti i Mbikqyrjes Financiare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13.000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6.672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6.672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19.672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04110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13.000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6.672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6.672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19.672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55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Shkolla e Magjistratures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48.591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1.360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1.360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49.951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03310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</w:t>
            </w:r>
            <w:r w:rsidRPr="00724C96">
              <w:rPr>
                <w:rFonts w:eastAsia="MS Mincho"/>
                <w:sz w:val="10"/>
                <w:lang w:eastAsia="en-GB"/>
              </w:rPr>
              <w:t>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48.591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1.360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1.360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49.951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56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Fondi  i Zhvillimit Shqiptar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595.000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380.000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975.000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975.000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06210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Programe Zhvillimi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595.000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380.000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975.000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975.000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57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Qendra Kombetare e Kinematografise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126.988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128.988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08210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</w:t>
            </w:r>
            <w:r w:rsidRPr="00724C96">
              <w:rPr>
                <w:rFonts w:eastAsia="MS Mincho"/>
                <w:sz w:val="10"/>
                <w:lang w:eastAsia="en-GB"/>
              </w:rPr>
              <w:t>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126.988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128.988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59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Instituti i Integrimit te Perndjekurve Politik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26.000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28.000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Rehabilitimi  i te Perndjekurve Politik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26.000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28.000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63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Keshilli i Larte i Drej</w:t>
            </w:r>
            <w:r w:rsidRPr="00724C96">
              <w:rPr>
                <w:rFonts w:eastAsia="MS Mincho"/>
                <w:sz w:val="10"/>
                <w:lang w:eastAsia="en-GB"/>
              </w:rPr>
              <w:t>tesise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68.000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72.000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68.000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72.000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66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Avokati i Popullit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80.000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11.600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11.600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91.600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03310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11.600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11.600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91.600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67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Komi</w:t>
            </w:r>
            <w:r w:rsidRPr="00724C96">
              <w:rPr>
                <w:rFonts w:eastAsia="MS Mincho"/>
                <w:sz w:val="10"/>
                <w:lang w:eastAsia="en-GB"/>
              </w:rPr>
              <w:t>sioni  i Sherbimit Civil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43.000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1.600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1.600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44.600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43.000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1.600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1.600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44.600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73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Komisioni Qendror i Zgjedhjeve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86.000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87.000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01610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86.000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87.000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01620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Zgjedhjet e pergjithshme dhe lokale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76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 xml:space="preserve">Inspektoriati i Larte i Kontrollit te Deklarimit te Pasurive 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83.000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5.000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5.000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88.000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83.000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88.000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77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Autori</w:t>
            </w:r>
            <w:r w:rsidRPr="00724C96">
              <w:rPr>
                <w:rFonts w:eastAsia="MS Mincho"/>
                <w:sz w:val="10"/>
                <w:lang w:eastAsia="en-GB"/>
              </w:rPr>
              <w:t>teti i Konkurences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52.000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4.000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4.000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56.000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04110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52.000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4.000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4.000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56.000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78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Ministria e Integrimit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130.300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11.918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11.918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142.218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43.420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10.318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10.318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53.738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01140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Drejtesia dhe Tregu i Brendshem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26.057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26.857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01150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Mbeshtetja Institucionale per Procesin e Integrimit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60.823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61.623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82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Keshilli Kombetar i Kontabilitetit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12.000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987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987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12.987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</w:t>
            </w:r>
            <w:r w:rsidRPr="00724C96">
              <w:rPr>
                <w:rFonts w:eastAsia="MS Mincho"/>
                <w:sz w:val="10"/>
                <w:lang w:eastAsia="en-GB"/>
              </w:rPr>
              <w:t>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12.000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987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987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12.987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86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Avokati i Prokurimeve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22.000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6.600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6.600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28.600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22.000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6.600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6.600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28.600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87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Institucione te tjera Qeveritare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224.000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213.187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213.187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437.187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01320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S</w:t>
            </w:r>
            <w:r w:rsidRPr="00724C96">
              <w:rPr>
                <w:rFonts w:eastAsia="MS Mincho"/>
                <w:sz w:val="10"/>
                <w:lang w:eastAsia="en-GB"/>
              </w:rPr>
              <w:t>herbime Qeveritare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81.000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205.187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205.187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286.187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01130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Sherbimi i Prokurimit Publik</w:t>
            </w:r>
          </w:p>
        </w:tc>
        <w:tc>
          <w:tcPr>
            <w:tcW w:w="47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42.000</w:t>
            </w:r>
          </w:p>
        </w:tc>
        <w:tc>
          <w:tcPr>
            <w:tcW w:w="424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42.000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01140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Sherbime per shoqerite e informacionit</w:t>
            </w:r>
          </w:p>
        </w:tc>
        <w:tc>
          <w:tcPr>
            <w:tcW w:w="47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38.000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38.000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01150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Sherbime te tjera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63.000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8.000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8.000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71.000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88</w:t>
            </w:r>
          </w:p>
        </w:tc>
        <w:tc>
          <w:tcPr>
            <w:tcW w:w="205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Mbeshtetje per Sh</w:t>
            </w:r>
            <w:r w:rsidRPr="00724C96">
              <w:rPr>
                <w:rFonts w:eastAsia="MS Mincho"/>
                <w:sz w:val="10"/>
                <w:lang w:eastAsia="en-GB"/>
              </w:rPr>
              <w:t>oqerine Civile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0</w:t>
            </w:r>
          </w:p>
        </w:tc>
      </w:tr>
      <w:tr w:rsidR="00724C96" w:rsidRPr="00724C96">
        <w:trPr>
          <w:trHeight w:val="162"/>
        </w:trPr>
        <w:tc>
          <w:tcPr>
            <w:tcW w:w="256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01110</w:t>
            </w:r>
          </w:p>
        </w:tc>
        <w:tc>
          <w:tcPr>
            <w:tcW w:w="20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Planifikimi, Menaxhimi dhe Administrimi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0</w:t>
            </w:r>
          </w:p>
        </w:tc>
      </w:tr>
      <w:tr w:rsidR="00724C96" w:rsidRPr="00724C96">
        <w:trPr>
          <w:trHeight w:val="162"/>
        </w:trPr>
        <w:tc>
          <w:tcPr>
            <w:tcW w:w="2306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TOTALI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145.961.628</w:t>
            </w: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double" w:sz="6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48.038.524</w:t>
            </w:r>
          </w:p>
        </w:tc>
        <w:tc>
          <w:tcPr>
            <w:tcW w:w="397" w:type="pct"/>
            <w:tcBorders>
              <w:top w:val="nil"/>
              <w:left w:val="nil"/>
              <w:bottom w:val="double" w:sz="6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1.024.749</w:t>
            </w:r>
          </w:p>
        </w:tc>
        <w:tc>
          <w:tcPr>
            <w:tcW w:w="424" w:type="pct"/>
            <w:tcBorders>
              <w:top w:val="nil"/>
              <w:left w:val="nil"/>
              <w:bottom w:val="double" w:sz="6" w:space="0" w:color="auto"/>
              <w:right w:val="dashed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41.925.657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90.988.930</w:t>
            </w:r>
          </w:p>
        </w:tc>
        <w:tc>
          <w:tcPr>
            <w:tcW w:w="53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CCFFFF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236.950.558</w:t>
            </w:r>
          </w:p>
        </w:tc>
      </w:tr>
    </w:tbl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  <w:r w:rsidRPr="00724C96">
        <w:rPr>
          <w:sz w:val="10"/>
          <w:szCs w:val="10"/>
        </w:rPr>
        <w:t xml:space="preserve">       Tab. 1.1</w:t>
      </w:r>
    </w:p>
    <w:tbl>
      <w:tblPr>
        <w:tblW w:w="8256" w:type="dxa"/>
        <w:jc w:val="center"/>
        <w:tblLook w:val="0000" w:firstRow="0" w:lastRow="0" w:firstColumn="0" w:lastColumn="0" w:noHBand="0" w:noVBand="0"/>
      </w:tblPr>
      <w:tblGrid>
        <w:gridCol w:w="840"/>
        <w:gridCol w:w="5020"/>
        <w:gridCol w:w="1200"/>
        <w:gridCol w:w="1196"/>
      </w:tblGrid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i/>
                <w:i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</w:rPr>
              <w:t>ne 000/leke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Kodmin</w:t>
            </w:r>
          </w:p>
        </w:tc>
        <w:tc>
          <w:tcPr>
            <w:tcW w:w="502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Institucionet e Pavarura </w:t>
            </w:r>
          </w:p>
        </w:tc>
        <w:tc>
          <w:tcPr>
            <w:tcW w:w="120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Nr.</w:t>
            </w: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br/>
              <w:t>Punonjesve</w:t>
            </w:r>
          </w:p>
        </w:tc>
        <w:tc>
          <w:tcPr>
            <w:tcW w:w="119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Buxheti</w:t>
            </w: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br/>
              <w:t>Total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1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Presidenca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405.000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2</w:t>
            </w:r>
          </w:p>
        </w:tc>
        <w:tc>
          <w:tcPr>
            <w:tcW w:w="50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Kuvendi</w:t>
            </w:r>
          </w:p>
        </w:tc>
        <w:tc>
          <w:tcPr>
            <w:tcW w:w="12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440</w:t>
            </w:r>
          </w:p>
        </w:tc>
        <w:tc>
          <w:tcPr>
            <w:tcW w:w="1196" w:type="dxa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1.020.000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24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Kontrolli i Larte i Shtetit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160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268.000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28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Prokuroria e Pergjithshme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807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1.011.389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29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Zyra e Administrimit te Buxhetit Gjyqesor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1.230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1.304.490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30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Gjykata Kushtetuese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50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96.000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53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Aut</w:t>
            </w:r>
            <w:r w:rsidRPr="00724C96">
              <w:rPr>
                <w:rFonts w:eastAsia="MS Mincho"/>
                <w:sz w:val="10"/>
                <w:lang w:eastAsia="en-GB"/>
              </w:rPr>
              <w:t>oriteti i Mbikqyrjes Financiare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45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19.672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55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Shkolla e Magjistratures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22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49.951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63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Keshilli i Larte i Drejtesise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41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72.000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66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Avokati i Popullit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50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91.600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67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Komisioni i Sherbimit Civil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28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44.600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73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Komisioni Qendror i Zgjedhjeve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60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87.000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76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Inspekt</w:t>
            </w:r>
            <w:r w:rsidRPr="00724C96">
              <w:rPr>
                <w:rFonts w:eastAsia="MS Mincho"/>
                <w:sz w:val="10"/>
                <w:lang w:eastAsia="en-GB"/>
              </w:rPr>
              <w:t xml:space="preserve">oriati i Larte i Kontrollit te Deklarimit te Pasurive 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41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88.000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77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Autoriteti i Konkurences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35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56.000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86</w:t>
            </w:r>
          </w:p>
        </w:tc>
        <w:tc>
          <w:tcPr>
            <w:tcW w:w="50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Avokati i Prokurimeve</w:t>
            </w:r>
          </w:p>
        </w:tc>
        <w:tc>
          <w:tcPr>
            <w:tcW w:w="12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15</w:t>
            </w:r>
          </w:p>
        </w:tc>
        <w:tc>
          <w:tcPr>
            <w:tcW w:w="119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28.600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84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 </w:t>
            </w:r>
          </w:p>
        </w:tc>
      </w:tr>
    </w:tbl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  <w:r w:rsidRPr="00724C96">
        <w:rPr>
          <w:sz w:val="10"/>
          <w:szCs w:val="10"/>
        </w:rPr>
        <w:t xml:space="preserve">                  Tab. 2 </w:t>
      </w:r>
    </w:p>
    <w:tbl>
      <w:tblPr>
        <w:tblW w:w="6773" w:type="dxa"/>
        <w:jc w:val="center"/>
        <w:tblLook w:val="0000" w:firstRow="0" w:lastRow="0" w:firstColumn="0" w:lastColumn="0" w:noHBand="0" w:noVBand="0"/>
      </w:tblPr>
      <w:tblGrid>
        <w:gridCol w:w="385"/>
        <w:gridCol w:w="2875"/>
        <w:gridCol w:w="1361"/>
        <w:gridCol w:w="1176"/>
        <w:gridCol w:w="976"/>
      </w:tblGrid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Buxheti i vitit 2008 per Pushtetin Gjyqes</w:t>
            </w:r>
            <w:r w:rsidRPr="00724C96">
              <w:rPr>
                <w:rFonts w:eastAsia="MS Mincho"/>
                <w:sz w:val="10"/>
                <w:lang w:eastAsia="en-GB"/>
              </w:rPr>
              <w:t>or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i/>
                <w:i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</w:rPr>
              <w:t>ne 000/leke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Nr</w:t>
            </w:r>
          </w:p>
        </w:tc>
        <w:tc>
          <w:tcPr>
            <w:tcW w:w="2875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Emertimi</w:t>
            </w:r>
          </w:p>
        </w:tc>
        <w:tc>
          <w:tcPr>
            <w:tcW w:w="136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Korente</w:t>
            </w:r>
          </w:p>
        </w:tc>
        <w:tc>
          <w:tcPr>
            <w:tcW w:w="117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Investime</w:t>
            </w:r>
          </w:p>
        </w:tc>
        <w:tc>
          <w:tcPr>
            <w:tcW w:w="976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Totali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1</w:t>
            </w:r>
          </w:p>
        </w:tc>
        <w:tc>
          <w:tcPr>
            <w:tcW w:w="287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Gjykata e Larte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173.000</w:t>
            </w:r>
          </w:p>
        </w:tc>
        <w:tc>
          <w:tcPr>
            <w:tcW w:w="117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6.400</w:t>
            </w:r>
          </w:p>
        </w:tc>
        <w:tc>
          <w:tcPr>
            <w:tcW w:w="9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179.400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2</w:t>
            </w:r>
          </w:p>
        </w:tc>
        <w:tc>
          <w:tcPr>
            <w:tcW w:w="287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Gjykatat e Apelit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243.370</w:t>
            </w:r>
          </w:p>
        </w:tc>
        <w:tc>
          <w:tcPr>
            <w:tcW w:w="117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2.700</w:t>
            </w:r>
          </w:p>
        </w:tc>
        <w:tc>
          <w:tcPr>
            <w:tcW w:w="9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246.070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3</w:t>
            </w:r>
          </w:p>
        </w:tc>
        <w:tc>
          <w:tcPr>
            <w:tcW w:w="287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 xml:space="preserve">Gjykatat e Faktit 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806.140</w:t>
            </w:r>
          </w:p>
        </w:tc>
        <w:tc>
          <w:tcPr>
            <w:tcW w:w="1176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49.900</w:t>
            </w:r>
          </w:p>
        </w:tc>
        <w:tc>
          <w:tcPr>
            <w:tcW w:w="976" w:type="dxa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856.040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4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Z.A.B.GJ.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21.980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1.000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  <w:r w:rsidRPr="00724C96">
              <w:rPr>
                <w:rFonts w:ascii="Arial" w:hAnsi="Arial" w:cs="Arial"/>
                <w:sz w:val="10"/>
                <w:szCs w:val="10"/>
              </w:rPr>
              <w:t>22.980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38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87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Shuma</w:t>
            </w:r>
          </w:p>
        </w:tc>
        <w:tc>
          <w:tcPr>
            <w:tcW w:w="1361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1.244.490</w:t>
            </w:r>
          </w:p>
        </w:tc>
        <w:tc>
          <w:tcPr>
            <w:tcW w:w="117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60.000</w:t>
            </w:r>
          </w:p>
        </w:tc>
        <w:tc>
          <w:tcPr>
            <w:tcW w:w="9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sz w:val="10"/>
                <w:szCs w:val="10"/>
              </w:rPr>
              <w:t>1.304.490</w:t>
            </w:r>
          </w:p>
        </w:tc>
      </w:tr>
    </w:tbl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p w:rsidR="00724C96" w:rsidRPr="00724C96" w:rsidRDefault="00724C96" w:rsidP="00724C96">
      <w:pPr>
        <w:pStyle w:val="Tabele"/>
        <w:rPr>
          <w:sz w:val="10"/>
          <w:szCs w:val="1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48"/>
        <w:gridCol w:w="3080"/>
        <w:gridCol w:w="978"/>
        <w:gridCol w:w="684"/>
        <w:gridCol w:w="931"/>
        <w:gridCol w:w="2966"/>
      </w:tblGrid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b/>
                <w:sz w:val="10"/>
                <w:szCs w:val="10"/>
              </w:rPr>
            </w:pPr>
            <w:r w:rsidRPr="00724C96">
              <w:rPr>
                <w:b/>
                <w:sz w:val="10"/>
                <w:szCs w:val="10"/>
              </w:rPr>
              <w:t>TREGUESIT FISKALE TE BUXHETIT TE KONSOLIDUAR 2008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</w:p>
        </w:tc>
        <w:tc>
          <w:tcPr>
            <w:tcW w:w="8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b/>
                <w:sz w:val="10"/>
                <w:szCs w:val="10"/>
              </w:rPr>
            </w:pPr>
            <w:r w:rsidRPr="00724C96">
              <w:rPr>
                <w:b/>
                <w:sz w:val="10"/>
                <w:szCs w:val="10"/>
              </w:rPr>
              <w:t>(Fiscal indicators regarding consolidated budget of 2008)</w:t>
            </w:r>
          </w:p>
        </w:tc>
      </w:tr>
      <w:tr w:rsidR="00724C96" w:rsidRPr="00724C96">
        <w:trPr>
          <w:trHeight w:val="80"/>
          <w:jc w:val="center"/>
        </w:trPr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i/>
                <w:iCs/>
                <w:sz w:val="10"/>
                <w:szCs w:val="10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i/>
                <w:iCs/>
                <w:sz w:val="10"/>
                <w:szCs w:val="1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i/>
                <w:iCs/>
                <w:sz w:val="10"/>
                <w:szCs w:val="10"/>
              </w:rPr>
            </w:pP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i/>
                <w:i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i/>
                <w:iCs/>
                <w:sz w:val="10"/>
                <w:szCs w:val="10"/>
              </w:rPr>
              <w:t>ne milion leke (in million of leks)</w:t>
            </w:r>
          </w:p>
        </w:tc>
      </w:tr>
      <w:tr w:rsidR="00724C96" w:rsidRPr="00724C96">
        <w:trPr>
          <w:trHeight w:val="237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Nr.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E  M  E  R  T  I  M  I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Akt    Normativ 2008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Ne %       te        PBB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Diferenca</w:t>
            </w: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br/>
              <w:t>absolute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 T E M 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TOTALI TE ARDHURAVE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298.220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27.7%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-5.563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TOTAL REVENUE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I.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Te ardhura nga ndihmat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2.507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-2.163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Grants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Nga kjo:Mbeshtetje buxhetore(Gerdec)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From which: Budget Support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II.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Te ardhura tatimor</w:t>
            </w:r>
            <w:r w:rsidRPr="00724C96">
              <w:rPr>
                <w:rFonts w:eastAsia="MS Mincho"/>
                <w:sz w:val="10"/>
                <w:lang w:eastAsia="en-GB"/>
              </w:rPr>
              <w:t>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270.952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25.1%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-5.400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Tax Revenue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II.1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Nga Tatimet dhe Doganat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209.711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19.5%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From tax offices and customs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1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Tatimi mbi Vleren e Shtuar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106.903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9.9%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2.000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V.A.T 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2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Tatimi mbi Fitimin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18.420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1.7%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Profit Tax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3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Akcizat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35.493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3.3%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-2.000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Excise Tax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4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Tatimi mbi te Ardhurat Personale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23.272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Personal Income Tax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5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Taksa Nacionale dhe te tjera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16.212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National Taxes and others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6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Taksa Doganore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9.411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0.9%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Customs Duties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II.2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Te ardhura nga Pushteti Vendor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13.082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-2.500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Local Taxes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1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Taksa Lokale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7.987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0.7%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-1.500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Local Taxes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2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Tatimi mbi Pasurine(ndertesat)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2.136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-1.000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Property Tax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3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Tatimi mbi Biznesin e vogel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2.959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0.3%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Small Business Tax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II.3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Te ardh Buxh. Pavarur (kontribute)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48.159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4.5%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-2.900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So</w:t>
            </w:r>
            <w:r w:rsidRPr="00724C96">
              <w:rPr>
                <w:rFonts w:eastAsia="MS Mincho"/>
                <w:sz w:val="10"/>
                <w:lang w:eastAsia="en-GB"/>
              </w:rPr>
              <w:t>cial ins. contributions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1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Sigurimi Shoqeror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42.936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4.0%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-2.900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Social Insurance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2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Sigurimi Shendetesor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5.223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Health insurance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III.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Te ardhura Jotatimore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24.761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2.3%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2.000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Nontax Revenue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1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Tran.Fitimi nga </w:t>
            </w:r>
            <w:smartTag w:uri="urn:schemas-microsoft-com:office:smarttags" w:element="place">
              <w:r w:rsidRPr="00724C96">
                <w:rPr>
                  <w:rFonts w:ascii="Bookman Old Style" w:hAnsi="Bookman Old Style" w:cs="Arial"/>
                  <w:sz w:val="10"/>
                  <w:szCs w:val="10"/>
                </w:rPr>
                <w:t>Banka</w:t>
              </w:r>
            </w:smartTag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e Shqiperise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5.500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Profit</w:t>
            </w:r>
            <w:r w:rsidRPr="00724C96">
              <w:rPr>
                <w:rFonts w:eastAsia="MS Mincho"/>
                <w:sz w:val="10"/>
                <w:lang w:eastAsia="en-GB"/>
              </w:rPr>
              <w:t xml:space="preserve"> transfer from BOA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2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Te ardhura nga Institucionet Buxhetore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10.800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800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Income of budgetary institutions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3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Gerdeci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-480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4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Dividenti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5.243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Divident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5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Te tjera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3.218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0.3%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1.480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Other/not allocated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TOTALI I SHPENZIME</w:t>
            </w:r>
            <w:r w:rsidRPr="00724C96">
              <w:rPr>
                <w:rFonts w:eastAsia="MS Mincho"/>
                <w:sz w:val="10"/>
                <w:lang w:eastAsia="en-GB"/>
              </w:rPr>
              <w:t>VE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354.760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32.9%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-5.447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TOTAL EXPENDITURE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I.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Shpenzime Korrente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254.841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23.6%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-2.568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Current Expenditures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1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Personeli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67.060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6.2%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-899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Personnel expenditures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Paga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56.451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5.2%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-646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Wages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Kontributi per Sigurime Shoqerore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10.609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-252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Social ins</w:t>
            </w:r>
            <w:r w:rsidRPr="00724C96">
              <w:rPr>
                <w:rFonts w:eastAsia="MS Mincho"/>
                <w:sz w:val="10"/>
                <w:lang w:eastAsia="en-GB"/>
              </w:rPr>
              <w:t>urance contributions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Politikat e reja pagash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Of which; Contingency for new policies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2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Interesat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31.575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2.9%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-1.005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Interest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Te Brendshme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28.400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2.6%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-300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Domestic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Te Huaja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3.175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0.3%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-705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Foreign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3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Shpenzime Operative Mirembajtje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28.079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2.6%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-564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Operational &amp; Maintenance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Nga e cila: Financim i Huaj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225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From which: Foreign Financing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4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Subvencionet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2.566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600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Subsidies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5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Shpenzime per Sig.Shoq e Shendet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77.873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7.2%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-800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Social insurance outlays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Sigurime Shoqerore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66.713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6.2%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-800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Social insurance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Sigurime Shendetesore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11.160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Health insurance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6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Shpenzime per Buxhetin Lokal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29.146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2.7%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-2.500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Local Budget expenditure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Buxheti lokal (Granti)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16.064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Local Budget (Grant)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Buxheti lokal (Te ardhurat e ve</w:t>
            </w:r>
            <w:r w:rsidRPr="00724C96">
              <w:rPr>
                <w:rFonts w:eastAsia="MS Mincho"/>
                <w:sz w:val="10"/>
                <w:lang w:eastAsia="en-GB"/>
              </w:rPr>
              <w:t>ta)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13.082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-2.500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Local Budget (Own revenues)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7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Shpenzime te tjera 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18.042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1.7%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2.600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Other expenditures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Pagesa e Papunesise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900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0.1%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-100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Unemployment insurance benefits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Ndihma Ekonomike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14.742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1.4%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2.700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Social assistance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Kompensim per is</w:t>
            </w:r>
            <w:r w:rsidRPr="00724C96">
              <w:rPr>
                <w:rFonts w:eastAsia="MS Mincho"/>
                <w:sz w:val="10"/>
                <w:lang w:eastAsia="en-GB"/>
              </w:rPr>
              <w:t>h te perndjekurit politike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0.1%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Compensation for ex political prisoners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Kompensim per energjine elektrike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1.400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0.1%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Compensation for electricity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8 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Kompensim ne vlere i pronareve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500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Property Compensation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II.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Fondi Rezerve, Kontigjen</w:t>
            </w:r>
            <w:r w:rsidRPr="00724C96">
              <w:rPr>
                <w:rFonts w:eastAsia="MS Mincho"/>
                <w:sz w:val="10"/>
                <w:lang w:eastAsia="en-GB"/>
              </w:rPr>
              <w:t>ca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5.700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-4.200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Reserve fund, Contingency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Fondi Rezerve i Keshillit te Ministrave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2.400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CoM Reserve Fund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Fondi Kontigjence per Politika Pagash dhe Pensionesh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Contingency for Wages and Pensions Increase 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Fondi Kontigjence p</w:t>
            </w:r>
            <w:r w:rsidRPr="00724C96">
              <w:rPr>
                <w:rFonts w:eastAsia="MS Mincho"/>
                <w:sz w:val="10"/>
                <w:lang w:eastAsia="en-GB"/>
              </w:rPr>
              <w:t>er Investime Publike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Contingency for Investments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Fond Kontigjence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1.300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0.1%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-4.200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Contingency 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i/>
                <w:i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i/>
                <w:iCs/>
                <w:sz w:val="10"/>
                <w:szCs w:val="10"/>
              </w:rPr>
              <w:t xml:space="preserve">          Nga e cila: Kompensim Gerdeci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-1.500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III.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Gerdeci nga te ardhurat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480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Gerdec revenues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IV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Shpenzime Kapitale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91.139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8.5%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-3.280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Capital expenditures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Financimi Brendshem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49.063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4.6%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215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Domestic financing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i/>
                <w:i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i/>
                <w:iCs/>
                <w:sz w:val="10"/>
                <w:szCs w:val="10"/>
              </w:rPr>
              <w:t xml:space="preserve">     Nga e cila:    Transferta Kapitale per OST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150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-2.850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i/>
                <w:i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i/>
                <w:iCs/>
                <w:sz w:val="10"/>
                <w:szCs w:val="10"/>
              </w:rPr>
              <w:t>Of which:   Contingency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Financimi Huaj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41.926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3.9%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-3.645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Foreign financing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V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Net Lending KESH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2.600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4.600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KESH-net lending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 DEFIÇITI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-56.540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-5.2%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-116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Cash Balance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FINANCIMI DEFIÇITIT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56.541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5.2%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117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Financing (Cash)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 xml:space="preserve"> Brendshem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21.847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2.0%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748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Domestic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Te ardhura nga privatizimi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2.000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-2.140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Privatization re</w:t>
            </w:r>
            <w:r w:rsidRPr="00724C96">
              <w:rPr>
                <w:rFonts w:eastAsia="MS Mincho"/>
                <w:sz w:val="10"/>
                <w:lang w:eastAsia="en-GB"/>
              </w:rPr>
              <w:t>ceipts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Hua-marrje e brendshme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19.847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1.8%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2.888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Domestic borrowing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Te tjera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Other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I Huaj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34.694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3.2%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-632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Foreign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Hua afatgjate (e marre)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39.644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3.7%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-1.482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Long-term Loan(Drawings)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Ndryshimi i gjendjes se arkes*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0.0%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Chang. of stat. Account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Ripagesat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-4.950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-0.5%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850</w:t>
            </w:r>
          </w:p>
        </w:tc>
        <w:tc>
          <w:tcPr>
            <w:tcW w:w="2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Repayments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 Mbeshtetje buxhetore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724C96">
              <w:rPr>
                <w:rFonts w:ascii="Arial" w:hAnsi="Arial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 xml:space="preserve">  Budget Support</w:t>
            </w:r>
          </w:p>
        </w:tc>
      </w:tr>
      <w:tr w:rsidR="00724C96" w:rsidRPr="00724C96">
        <w:trPr>
          <w:trHeight w:val="162"/>
          <w:jc w:val="center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sz w:val="10"/>
                <w:szCs w:val="10"/>
              </w:rPr>
              <w:t>Produkti i Brendshem Bruto (PBB) 2008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1.078.000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b/>
                <w:bCs/>
                <w:color w:val="000000"/>
                <w:sz w:val="10"/>
                <w:szCs w:val="10"/>
              </w:rPr>
              <w:t> </w:t>
            </w:r>
          </w:p>
        </w:tc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4C96" w:rsidRPr="00724C96" w:rsidRDefault="00724C96" w:rsidP="00724C96">
            <w:pPr>
              <w:pStyle w:val="Tabele"/>
              <w:rPr>
                <w:rFonts w:ascii="Bookman Old Style" w:hAnsi="Bookman Old Style" w:cs="Arial"/>
                <w:sz w:val="10"/>
                <w:szCs w:val="10"/>
              </w:rPr>
            </w:pPr>
            <w:r w:rsidRPr="00724C96">
              <w:rPr>
                <w:rFonts w:ascii="Bookman Old Style" w:hAnsi="Bookman Old Style" w:cs="Arial"/>
                <w:sz w:val="10"/>
                <w:szCs w:val="10"/>
              </w:rPr>
              <w:t> </w:t>
            </w:r>
          </w:p>
        </w:tc>
      </w:tr>
    </w:tbl>
    <w:p w:rsidR="00724C96" w:rsidRPr="00724C96" w:rsidRDefault="00724C96" w:rsidP="00724C96">
      <w:pPr>
        <w:pStyle w:val="Paragrafi"/>
      </w:pPr>
      <w:r w:rsidRPr="00724C96">
        <w:t xml:space="preserve"> </w:t>
      </w:r>
    </w:p>
    <w:sectPr w:rsidR="00724C96" w:rsidRPr="00724C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Cha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Style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41D60224"/>
    <w:multiLevelType w:val="hybridMultilevel"/>
    <w:tmpl w:val="6D92EAA8"/>
    <w:lvl w:ilvl="0" w:tplc="BC40783E">
      <w:start w:val="4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3underX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4underX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titulli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xl48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8">
    <w:nsid w:val="7FE30505"/>
    <w:multiLevelType w:val="hybridMultilevel"/>
    <w:tmpl w:val="25E07446"/>
    <w:lvl w:ilvl="0" w:tplc="EA9852A8">
      <w:start w:val="1"/>
      <w:numFmt w:val="bullet"/>
      <w:pStyle w:val="MainParawithChapter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0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E2AD3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4C96"/>
    <w:rsid w:val="00093BA7"/>
    <w:rsid w:val="00155FB1"/>
    <w:rsid w:val="00427864"/>
    <w:rsid w:val="005C3445"/>
    <w:rsid w:val="00724C96"/>
    <w:rsid w:val="00795EA2"/>
    <w:rsid w:val="008143C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E76B89-749E-4819-9772-31FB0CAC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C96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724C96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724C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24C96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724C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24C9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rsid w:val="00724C96"/>
    <w:rPr>
      <w:rFonts w:ascii="CG Times" w:eastAsia="MS Mincho" w:hAnsi="CG Times"/>
      <w:sz w:val="22"/>
      <w:lang w:val="en-GB" w:eastAsia="en-US" w:bidi="ar-SA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724C96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0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0"/>
    <w:rsid w:val="00724C9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0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724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724C96"/>
    <w:pPr>
      <w:spacing w:before="100" w:beforeAutospacing="1" w:after="100" w:afterAutospacing="1"/>
    </w:pPr>
  </w:style>
  <w:style w:type="paragraph" w:styleId="Footer">
    <w:name w:val="footer"/>
    <w:basedOn w:val="Normal"/>
    <w:rsid w:val="00724C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24C96"/>
    <w:rPr>
      <w:rFonts w:ascii="Tahoma" w:eastAsia="MS Mincho" w:hAnsi="Tahoma"/>
      <w:lang w:val="en-GB" w:eastAsia="en-GB" w:bidi="ar-SA"/>
    </w:rPr>
  </w:style>
  <w:style w:type="paragraph" w:styleId="Title">
    <w:name w:val="Title"/>
    <w:basedOn w:val="Normal"/>
    <w:qFormat/>
    <w:rsid w:val="00724C96"/>
    <w:pPr>
      <w:widowControl w:val="0"/>
      <w:shd w:val="clear" w:color="auto" w:fill="FFFFFF"/>
      <w:tabs>
        <w:tab w:val="left" w:pos="8064"/>
      </w:tabs>
      <w:autoSpaceDE w:val="0"/>
      <w:autoSpaceDN w:val="0"/>
      <w:adjustRightInd w:val="0"/>
      <w:spacing w:line="302" w:lineRule="exact"/>
      <w:ind w:right="-16" w:hanging="49"/>
      <w:jc w:val="center"/>
    </w:pPr>
    <w:rPr>
      <w:rFonts w:eastAsia="Times New Roman"/>
      <w:b/>
      <w:bCs/>
      <w:color w:val="323232"/>
      <w:sz w:val="28"/>
      <w:szCs w:val="28"/>
      <w:lang w:val="sq-AL"/>
    </w:rPr>
  </w:style>
  <w:style w:type="paragraph" w:styleId="BodyTextIndent">
    <w:name w:val="Body Text Indent"/>
    <w:basedOn w:val="Normal"/>
    <w:rsid w:val="00724C96"/>
    <w:pPr>
      <w:widowControl w:val="0"/>
      <w:autoSpaceDE w:val="0"/>
      <w:autoSpaceDN w:val="0"/>
      <w:adjustRightInd w:val="0"/>
      <w:ind w:firstLine="600"/>
    </w:pPr>
    <w:rPr>
      <w:rFonts w:eastAsia="Times New Roman"/>
      <w:sz w:val="20"/>
      <w:szCs w:val="20"/>
      <w:lang w:val="sq-AL"/>
    </w:rPr>
  </w:style>
  <w:style w:type="paragraph" w:styleId="BodyTextIndent2">
    <w:name w:val="Body Text Indent 2"/>
    <w:basedOn w:val="Normal"/>
    <w:rsid w:val="00724C96"/>
    <w:pPr>
      <w:widowControl w:val="0"/>
      <w:autoSpaceDE w:val="0"/>
      <w:autoSpaceDN w:val="0"/>
      <w:adjustRightInd w:val="0"/>
      <w:ind w:firstLine="600"/>
      <w:jc w:val="both"/>
    </w:pPr>
    <w:rPr>
      <w:rFonts w:eastAsia="Times New Roman"/>
      <w:sz w:val="20"/>
      <w:szCs w:val="20"/>
      <w:lang w:val="sq-AL"/>
    </w:rPr>
  </w:style>
  <w:style w:type="paragraph" w:styleId="BodyTextIndent3">
    <w:name w:val="Body Text Indent 3"/>
    <w:basedOn w:val="Normal"/>
    <w:rsid w:val="00724C96"/>
    <w:pPr>
      <w:widowControl w:val="0"/>
      <w:autoSpaceDE w:val="0"/>
      <w:autoSpaceDN w:val="0"/>
      <w:adjustRightInd w:val="0"/>
      <w:ind w:firstLine="600"/>
      <w:jc w:val="both"/>
    </w:pPr>
    <w:rPr>
      <w:rFonts w:eastAsia="Times New Roman"/>
      <w:szCs w:val="20"/>
      <w:lang w:val="sq-AL"/>
    </w:rPr>
  </w:style>
  <w:style w:type="paragraph" w:customStyle="1" w:styleId="CharCharCharCharCharChar">
    <w:name w:val=" Char Char Char Char Char Char"/>
    <w:basedOn w:val="Normal"/>
    <w:rsid w:val="00724C96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24C96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utoriteti0">
    <w:name w:val="autoriteti"/>
    <w:basedOn w:val="Normal"/>
    <w:rsid w:val="00724C96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724C96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724C96"/>
    <w:pPr>
      <w:spacing w:after="180"/>
      <w:ind w:left="2160" w:hanging="720"/>
    </w:pPr>
    <w:rPr>
      <w:b/>
      <w:iCs/>
      <w:lang w:val="sq-AL"/>
    </w:rPr>
  </w:style>
  <w:style w:type="paragraph" w:customStyle="1" w:styleId="BankNormal">
    <w:name w:val="BankNormal"/>
    <w:basedOn w:val="Normal"/>
    <w:rsid w:val="00724C96"/>
    <w:pPr>
      <w:spacing w:after="240"/>
    </w:pPr>
    <w:rPr>
      <w:szCs w:val="20"/>
      <w:lang w:val="sq-AL"/>
    </w:rPr>
  </w:style>
  <w:style w:type="paragraph" w:customStyle="1" w:styleId="bazligjpropozues0">
    <w:name w:val="bazligjpropozues"/>
    <w:basedOn w:val="Normal"/>
    <w:rsid w:val="00724C96"/>
    <w:pPr>
      <w:numPr>
        <w:numId w:val="6"/>
      </w:numPr>
      <w:tabs>
        <w:tab w:val="clear" w:pos="1440"/>
      </w:tabs>
      <w:spacing w:before="100" w:beforeAutospacing="1" w:after="100" w:afterAutospacing="1"/>
      <w:ind w:left="0" w:firstLine="0"/>
    </w:pPr>
    <w:rPr>
      <w:lang w:val="en-GB" w:eastAsia="en-GB"/>
    </w:rPr>
  </w:style>
  <w:style w:type="paragraph" w:customStyle="1" w:styleId="Bullet">
    <w:name w:val="Bullet"/>
    <w:basedOn w:val="Normal"/>
    <w:rsid w:val="00724C96"/>
    <w:pPr>
      <w:numPr>
        <w:ilvl w:val="1"/>
        <w:numId w:val="7"/>
      </w:numPr>
      <w:tabs>
        <w:tab w:val="clear" w:pos="720"/>
        <w:tab w:val="num" w:pos="1440"/>
      </w:tabs>
      <w:ind w:left="1440"/>
    </w:pPr>
    <w:rPr>
      <w:lang w:val="sq-AL"/>
    </w:rPr>
  </w:style>
  <w:style w:type="paragraph" w:customStyle="1" w:styleId="MainParanoChapter">
    <w:name w:val="Main Para no Chapter #"/>
    <w:basedOn w:val="Normal"/>
    <w:rsid w:val="00724C96"/>
    <w:pPr>
      <w:numPr>
        <w:ilvl w:val="1"/>
        <w:numId w:val="8"/>
      </w:numPr>
      <w:spacing w:after="240"/>
      <w:outlineLvl w:val="1"/>
    </w:pPr>
    <w:rPr>
      <w:lang w:val="sq-AL"/>
    </w:rPr>
  </w:style>
  <w:style w:type="paragraph" w:customStyle="1" w:styleId="MainParawithChapter">
    <w:name w:val="Main Para with Chapter#"/>
    <w:basedOn w:val="Normal"/>
    <w:rsid w:val="00724C96"/>
    <w:pPr>
      <w:numPr>
        <w:ilvl w:val="1"/>
        <w:numId w:val="7"/>
      </w:numPr>
      <w:spacing w:after="240"/>
      <w:outlineLvl w:val="1"/>
    </w:pPr>
    <w:rPr>
      <w:lang w:val="sq-AL"/>
    </w:rPr>
  </w:style>
  <w:style w:type="paragraph" w:customStyle="1" w:styleId="MainParagraph">
    <w:name w:val="Main Paragraph"/>
    <w:basedOn w:val="Normal"/>
    <w:rsid w:val="00724C96"/>
    <w:pPr>
      <w:jc w:val="both"/>
    </w:pPr>
    <w:rPr>
      <w:sz w:val="22"/>
      <w:lang w:val="sq-AL"/>
    </w:rPr>
  </w:style>
  <w:style w:type="paragraph" w:customStyle="1" w:styleId="Paratable">
    <w:name w:val="Para_table"/>
    <w:basedOn w:val="Normal"/>
    <w:rsid w:val="00724C96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0">
    <w:name w:val="paragrafi"/>
    <w:basedOn w:val="Normal"/>
    <w:rsid w:val="00724C96"/>
    <w:pPr>
      <w:spacing w:before="100" w:beforeAutospacing="1" w:after="100" w:afterAutospacing="1"/>
    </w:pPr>
    <w:rPr>
      <w:lang w:val="en-GB" w:eastAsia="en-GB"/>
    </w:rPr>
  </w:style>
  <w:style w:type="paragraph" w:customStyle="1" w:styleId="PDSAnnexHeading">
    <w:name w:val="PDS Annex Heading"/>
    <w:next w:val="Normal"/>
    <w:rsid w:val="00724C96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724C96"/>
    <w:pPr>
      <w:keepNext/>
      <w:numPr>
        <w:numId w:val="9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724C96"/>
    <w:pPr>
      <w:keepNext/>
      <w:numPr>
        <w:ilvl w:val="1"/>
        <w:numId w:val="9"/>
      </w:numPr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724C96"/>
    <w:pPr>
      <w:tabs>
        <w:tab w:val="left" w:pos="540"/>
      </w:tabs>
      <w:spacing w:before="0" w:after="240"/>
    </w:pPr>
    <w:rPr>
      <w:rFonts w:ascii="Times New Roman" w:hAnsi="Times New Roman" w:cs="Times New Roman"/>
      <w:kern w:val="0"/>
      <w:szCs w:val="24"/>
      <w:lang w:val="sq-AL" w:eastAsia="tr-TR"/>
    </w:rPr>
  </w:style>
  <w:style w:type="paragraph" w:customStyle="1" w:styleId="Style1">
    <w:name w:val="Style1"/>
    <w:basedOn w:val="BodyText"/>
    <w:rsid w:val="00724C96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customStyle="1" w:styleId="Sub-Para1underX">
    <w:name w:val="Sub-Para 1 under X."/>
    <w:basedOn w:val="Normal"/>
    <w:rsid w:val="00724C96"/>
    <w:pPr>
      <w:numPr>
        <w:ilvl w:val="2"/>
        <w:numId w:val="7"/>
      </w:numPr>
      <w:spacing w:after="240"/>
      <w:outlineLvl w:val="2"/>
    </w:pPr>
    <w:rPr>
      <w:lang w:val="sq-AL"/>
    </w:rPr>
  </w:style>
  <w:style w:type="paragraph" w:customStyle="1" w:styleId="Sub-Para1underXY">
    <w:name w:val="Sub-Para 1 under X.Y"/>
    <w:basedOn w:val="Normal"/>
    <w:rsid w:val="00724C96"/>
    <w:pPr>
      <w:numPr>
        <w:ilvl w:val="2"/>
        <w:numId w:val="8"/>
      </w:numPr>
      <w:spacing w:after="240"/>
      <w:outlineLvl w:val="2"/>
    </w:pPr>
    <w:rPr>
      <w:lang w:val="sq-AL"/>
    </w:rPr>
  </w:style>
  <w:style w:type="paragraph" w:customStyle="1" w:styleId="Sub-Para2underX">
    <w:name w:val="Sub-Para 2 under X."/>
    <w:basedOn w:val="Normal"/>
    <w:rsid w:val="00724C96"/>
    <w:pPr>
      <w:numPr>
        <w:ilvl w:val="3"/>
        <w:numId w:val="7"/>
      </w:numPr>
      <w:spacing w:after="240"/>
      <w:outlineLvl w:val="3"/>
    </w:pPr>
    <w:rPr>
      <w:lang w:val="sq-AL"/>
    </w:rPr>
  </w:style>
  <w:style w:type="paragraph" w:customStyle="1" w:styleId="Sub-Para2underXY">
    <w:name w:val="Sub-Para 2 under X.Y"/>
    <w:basedOn w:val="Normal"/>
    <w:rsid w:val="00724C96"/>
    <w:pPr>
      <w:numPr>
        <w:ilvl w:val="3"/>
        <w:numId w:val="8"/>
      </w:numPr>
      <w:spacing w:after="240"/>
      <w:outlineLvl w:val="3"/>
    </w:pPr>
    <w:rPr>
      <w:lang w:val="sq-AL"/>
    </w:rPr>
  </w:style>
  <w:style w:type="paragraph" w:customStyle="1" w:styleId="Sub-Para3underX">
    <w:name w:val="Sub-Para 3 under X."/>
    <w:basedOn w:val="Normal"/>
    <w:rsid w:val="00724C96"/>
    <w:pPr>
      <w:numPr>
        <w:ilvl w:val="4"/>
        <w:numId w:val="7"/>
      </w:numPr>
      <w:spacing w:after="240"/>
      <w:outlineLvl w:val="4"/>
    </w:pPr>
    <w:rPr>
      <w:lang w:val="sq-AL"/>
    </w:rPr>
  </w:style>
  <w:style w:type="paragraph" w:customStyle="1" w:styleId="Sub-Para3underXY">
    <w:name w:val="Sub-Para 3 under X.Y"/>
    <w:basedOn w:val="Normal"/>
    <w:rsid w:val="00724C96"/>
    <w:pPr>
      <w:numPr>
        <w:ilvl w:val="4"/>
        <w:numId w:val="8"/>
      </w:numPr>
      <w:spacing w:after="240"/>
      <w:outlineLvl w:val="4"/>
    </w:pPr>
    <w:rPr>
      <w:lang w:val="sq-AL"/>
    </w:rPr>
  </w:style>
  <w:style w:type="paragraph" w:customStyle="1" w:styleId="Sub-Para4underX">
    <w:name w:val="Sub-Para 4 under X."/>
    <w:basedOn w:val="Normal"/>
    <w:rsid w:val="00724C96"/>
    <w:pPr>
      <w:numPr>
        <w:ilvl w:val="5"/>
        <w:numId w:val="7"/>
      </w:numPr>
      <w:spacing w:after="240"/>
      <w:outlineLvl w:val="5"/>
    </w:pPr>
    <w:rPr>
      <w:lang w:val="sq-AL"/>
    </w:rPr>
  </w:style>
  <w:style w:type="paragraph" w:customStyle="1" w:styleId="Sub-Para4underXY">
    <w:name w:val="Sub-Para 4 under X.Y"/>
    <w:basedOn w:val="Normal"/>
    <w:rsid w:val="00724C96"/>
    <w:pPr>
      <w:numPr>
        <w:ilvl w:val="5"/>
        <w:numId w:val="8"/>
      </w:numPr>
      <w:spacing w:after="240"/>
      <w:outlineLvl w:val="5"/>
    </w:pPr>
    <w:rPr>
      <w:lang w:val="sq-AL"/>
    </w:rPr>
  </w:style>
  <w:style w:type="paragraph" w:customStyle="1" w:styleId="titulli">
    <w:name w:val="titulli"/>
    <w:basedOn w:val="Normal"/>
    <w:rsid w:val="00724C96"/>
    <w:pPr>
      <w:spacing w:before="100" w:beforeAutospacing="1" w:after="100" w:afterAutospacing="1"/>
    </w:pPr>
    <w:rPr>
      <w:lang w:val="en-GB" w:eastAsia="en-GB"/>
    </w:rPr>
  </w:style>
  <w:style w:type="paragraph" w:customStyle="1" w:styleId="vendosi">
    <w:name w:val="vendosi"/>
    <w:basedOn w:val="Normal"/>
    <w:rsid w:val="00724C96"/>
    <w:pPr>
      <w:spacing w:before="100" w:beforeAutospacing="1" w:after="100" w:afterAutospacing="1"/>
    </w:pPr>
    <w:rPr>
      <w:lang w:val="en-GB" w:eastAsia="en-GB"/>
    </w:rPr>
  </w:style>
  <w:style w:type="paragraph" w:customStyle="1" w:styleId="xl48">
    <w:name w:val="xl48"/>
    <w:basedOn w:val="Normal"/>
    <w:rsid w:val="00724C96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24C96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24C96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24C96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24C96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24C96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24C96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24C96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24C96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24C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24C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24C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24C96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24C9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24C96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24C96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24C96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24C96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24C96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24C96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24C96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24C96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24C96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24C96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24C96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24C96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24C96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24C96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24C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3852</Words>
  <Characters>21958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AKTI NORMATIV</vt:lpstr>
    </vt:vector>
  </TitlesOfParts>
  <Company>QPZ</Company>
  <LinksUpToDate>false</LinksUpToDate>
  <CharactersWithSpaces>25759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AKTI NORMATIV</dc:title>
  <dc:subject/>
  <dc:creator>Nisida</dc:creator>
  <cp:keywords/>
  <dc:description/>
  <cp:lastModifiedBy>Inida Noga</cp:lastModifiedBy>
  <cp:revision>2</cp:revision>
  <dcterms:created xsi:type="dcterms:W3CDTF">2019-03-16T20:14:00Z</dcterms:created>
  <dcterms:modified xsi:type="dcterms:W3CDTF">2019-03-16T20:14:00Z</dcterms:modified>
</cp:coreProperties>
</file>