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2B8" w:rsidRPr="00AB4D2A" w:rsidRDefault="00ED22B8" w:rsidP="00ED22B8">
      <w:pPr>
        <w:pStyle w:val="Akti"/>
      </w:pPr>
      <w:bookmarkStart w:id="0" w:name="_GoBack"/>
      <w:bookmarkEnd w:id="0"/>
      <w:r w:rsidRPr="00AB4D2A">
        <w:t>AKT NORMATIV</w:t>
      </w:r>
    </w:p>
    <w:p w:rsidR="00ED22B8" w:rsidRPr="00AB4D2A" w:rsidRDefault="00ED22B8" w:rsidP="00ED22B8">
      <w:pPr>
        <w:pStyle w:val="NumriData"/>
      </w:pPr>
      <w:r w:rsidRPr="00AB4D2A">
        <w:t>Nr.7, datë 30.9.2009</w:t>
      </w:r>
    </w:p>
    <w:p w:rsidR="00ED22B8" w:rsidRPr="00AB4D2A" w:rsidRDefault="00ED22B8" w:rsidP="00ED22B8">
      <w:pPr>
        <w:pStyle w:val="Paragrafi0"/>
      </w:pPr>
    </w:p>
    <w:p w:rsidR="00ED22B8" w:rsidRPr="00AB4D2A" w:rsidRDefault="00ED22B8" w:rsidP="00ED22B8">
      <w:pPr>
        <w:pStyle w:val="Titulli0"/>
      </w:pPr>
      <w:r w:rsidRPr="00AB4D2A">
        <w:t>PËR NJË NDRYSHIM NË LIGJIN NR.10 130, DATË 11.5.2009 “PËR FONDIN SHQIPTAR TË ZHVILLIMIT”</w:t>
      </w:r>
    </w:p>
    <w:p w:rsidR="00ED22B8" w:rsidRPr="00AB4D2A" w:rsidRDefault="00ED22B8" w:rsidP="00ED22B8">
      <w:pPr>
        <w:pStyle w:val="Paragrafi0"/>
      </w:pPr>
    </w:p>
    <w:p w:rsidR="00ED22B8" w:rsidRPr="00AB4D2A" w:rsidRDefault="00ED22B8" w:rsidP="00ED22B8">
      <w:pPr>
        <w:pStyle w:val="Paragrafi0"/>
      </w:pPr>
      <w:r w:rsidRPr="00AB4D2A">
        <w:t>Në mbështetje të nenit 101 të Kushtetutës, me propozimin e Kryeministrit, Këshilli i Ministrave</w:t>
      </w:r>
    </w:p>
    <w:p w:rsidR="00ED22B8" w:rsidRPr="00AB4D2A" w:rsidRDefault="00ED22B8" w:rsidP="00ED22B8">
      <w:pPr>
        <w:pStyle w:val="Paragrafi0"/>
      </w:pPr>
    </w:p>
    <w:p w:rsidR="00ED22B8" w:rsidRPr="00AB4D2A" w:rsidRDefault="00ED22B8" w:rsidP="00ED22B8">
      <w:pPr>
        <w:pStyle w:val="VENDOSI0"/>
      </w:pPr>
      <w:r w:rsidRPr="00AB4D2A">
        <w:t>VENDOSI:</w:t>
      </w:r>
    </w:p>
    <w:p w:rsidR="00ED22B8" w:rsidRPr="00AB4D2A" w:rsidRDefault="00ED22B8" w:rsidP="00ED22B8">
      <w:pPr>
        <w:pStyle w:val="Paragrafi0"/>
      </w:pPr>
    </w:p>
    <w:p w:rsidR="00ED22B8" w:rsidRPr="00AB4D2A" w:rsidRDefault="00ED22B8" w:rsidP="00ED22B8">
      <w:pPr>
        <w:pStyle w:val="NeniNr"/>
      </w:pPr>
      <w:r w:rsidRPr="00AB4D2A">
        <w:t>Neni 1</w:t>
      </w:r>
    </w:p>
    <w:p w:rsidR="00ED22B8" w:rsidRPr="00AB4D2A" w:rsidRDefault="00ED22B8" w:rsidP="00ED22B8">
      <w:pPr>
        <w:pStyle w:val="Paragrafi0"/>
      </w:pPr>
    </w:p>
    <w:p w:rsidR="00ED22B8" w:rsidRPr="00AB4D2A" w:rsidRDefault="00ED22B8" w:rsidP="00ED22B8">
      <w:pPr>
        <w:pStyle w:val="Paragrafi0"/>
      </w:pPr>
      <w:r>
        <w:t>Nënndarja “i” e shkronjës “a” të pikës 1 të nenit 10</w:t>
      </w:r>
      <w:r w:rsidRPr="00AB4D2A">
        <w:t xml:space="preserve"> të ligjit nr.10130, datë 11.5.2009 “Për Fondin Shqiptar të Zhvillimit”, ndryshohet, si më poshtë vijon:</w:t>
      </w:r>
    </w:p>
    <w:p w:rsidR="00ED22B8" w:rsidRPr="00AB4D2A" w:rsidRDefault="00ED22B8" w:rsidP="00ED22B8">
      <w:pPr>
        <w:pStyle w:val="Paragrafi0"/>
      </w:pPr>
      <w:r w:rsidRPr="00AB4D2A">
        <w:t>“i)</w:t>
      </w:r>
      <w:r>
        <w:t xml:space="preserve"> </w:t>
      </w:r>
      <w:r w:rsidRPr="00AB4D2A">
        <w:t>Kryetari i këshillit drejtu</w:t>
      </w:r>
      <w:r>
        <w:t>es të FSHZH-së përcaktohet me ve</w:t>
      </w:r>
      <w:r w:rsidRPr="00AB4D2A">
        <w:t>ndim të Këshillit të Ministrave.”.</w:t>
      </w:r>
    </w:p>
    <w:p w:rsidR="00ED22B8" w:rsidRPr="00AB4D2A" w:rsidRDefault="00ED22B8" w:rsidP="00ED22B8">
      <w:pPr>
        <w:pStyle w:val="Paragrafi0"/>
      </w:pPr>
    </w:p>
    <w:p w:rsidR="00ED22B8" w:rsidRPr="00AB4D2A" w:rsidRDefault="00ED22B8" w:rsidP="00ED22B8">
      <w:pPr>
        <w:pStyle w:val="NeniNr"/>
      </w:pPr>
      <w:r w:rsidRPr="00AB4D2A">
        <w:t>Neni 2</w:t>
      </w:r>
    </w:p>
    <w:p w:rsidR="00ED22B8" w:rsidRPr="00AB4D2A" w:rsidRDefault="00ED22B8" w:rsidP="00ED22B8">
      <w:pPr>
        <w:pStyle w:val="Paragrafi0"/>
      </w:pPr>
    </w:p>
    <w:p w:rsidR="00ED22B8" w:rsidRPr="00AB4D2A" w:rsidRDefault="00ED22B8" w:rsidP="00ED22B8">
      <w:pPr>
        <w:pStyle w:val="Paragrafi0"/>
      </w:pPr>
      <w:r>
        <w:t>Ky akt normativ</w:t>
      </w:r>
      <w:r w:rsidRPr="00AB4D2A">
        <w:t xml:space="preserve"> hyn në fuqi menjëherë dhe botohet në Fletoren Zyrtare.</w:t>
      </w:r>
    </w:p>
    <w:p w:rsidR="00ED22B8" w:rsidRPr="00AB4D2A" w:rsidRDefault="00ED22B8" w:rsidP="00ED22B8">
      <w:pPr>
        <w:pStyle w:val="Paragrafi0"/>
      </w:pPr>
    </w:p>
    <w:p w:rsidR="00ED22B8" w:rsidRPr="00AB4D2A" w:rsidRDefault="00ED22B8" w:rsidP="00ED22B8">
      <w:pPr>
        <w:pStyle w:val="Autoriteti"/>
      </w:pPr>
      <w:r w:rsidRPr="00AB4D2A">
        <w:t>KRYEMINISTRI</w:t>
      </w:r>
    </w:p>
    <w:p w:rsidR="00016606" w:rsidRDefault="00ED22B8" w:rsidP="00ED22B8">
      <w:pPr>
        <w:pStyle w:val="AutoritetiEmer"/>
      </w:pPr>
      <w:r w:rsidRPr="00AB4D2A">
        <w:t>Sali Berisha</w:t>
      </w: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22B8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2AB0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22B8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DB85B8-02DD-455B-B025-F450BFC4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2B8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ED22B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ED22B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D22B8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