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43F" w:rsidRPr="00AB4D2A" w:rsidRDefault="0021043F" w:rsidP="0021043F">
      <w:pPr>
        <w:pStyle w:val="Akti"/>
      </w:pPr>
      <w:bookmarkStart w:id="0" w:name="_GoBack"/>
      <w:bookmarkEnd w:id="0"/>
      <w:r w:rsidRPr="00AB4D2A">
        <w:t>AKT NORMATIV</w:t>
      </w:r>
    </w:p>
    <w:p w:rsidR="0021043F" w:rsidRPr="00AB4D2A" w:rsidRDefault="0021043F" w:rsidP="0021043F">
      <w:pPr>
        <w:pStyle w:val="NumriData"/>
      </w:pPr>
      <w:r w:rsidRPr="00AB4D2A">
        <w:t>Nr.8, datë 30.9.2009</w:t>
      </w:r>
    </w:p>
    <w:p w:rsidR="0021043F" w:rsidRPr="00AB4D2A" w:rsidRDefault="0021043F" w:rsidP="0021043F">
      <w:pPr>
        <w:pStyle w:val="Paragrafi0"/>
      </w:pPr>
    </w:p>
    <w:p w:rsidR="0021043F" w:rsidRPr="00AB4D2A" w:rsidRDefault="0021043F" w:rsidP="0021043F">
      <w:pPr>
        <w:pStyle w:val="Titulli0"/>
      </w:pPr>
      <w:r w:rsidRPr="00AB4D2A">
        <w:t>PËR NJË NDRYSHIM NË LIGJIN NR.9880, D</w:t>
      </w:r>
      <w:r>
        <w:t xml:space="preserve">ATË 25.2.2008 “PËR NËNSHKRIMIN </w:t>
      </w:r>
      <w:r w:rsidRPr="00AB4D2A">
        <w:t xml:space="preserve"> </w:t>
      </w:r>
      <w:r>
        <w:t>E</w:t>
      </w:r>
      <w:r w:rsidRPr="00AB4D2A">
        <w:t>LEKTRONIK”</w:t>
      </w:r>
    </w:p>
    <w:p w:rsidR="0021043F" w:rsidRPr="00AB4D2A" w:rsidRDefault="0021043F" w:rsidP="0021043F">
      <w:pPr>
        <w:pStyle w:val="Paragrafi0"/>
      </w:pPr>
    </w:p>
    <w:p w:rsidR="0021043F" w:rsidRPr="00AB4D2A" w:rsidRDefault="0021043F" w:rsidP="0021043F">
      <w:pPr>
        <w:pStyle w:val="Paragrafi0"/>
      </w:pPr>
      <w:r w:rsidRPr="00AB4D2A">
        <w:t>Në mbështetje të nenit 101 të Kushtetutës, me propozimin e Kryeministrit, Këshilli i Ministrave</w:t>
      </w:r>
    </w:p>
    <w:p w:rsidR="0021043F" w:rsidRPr="00AB4D2A" w:rsidRDefault="0021043F" w:rsidP="0021043F">
      <w:pPr>
        <w:pStyle w:val="Paragrafi0"/>
      </w:pPr>
    </w:p>
    <w:p w:rsidR="0021043F" w:rsidRPr="00AB4D2A" w:rsidRDefault="0021043F" w:rsidP="0021043F">
      <w:pPr>
        <w:pStyle w:val="VENDOSI0"/>
      </w:pPr>
      <w:r w:rsidRPr="00AB4D2A">
        <w:t>VENDOSI:</w:t>
      </w:r>
    </w:p>
    <w:p w:rsidR="0021043F" w:rsidRPr="00AB4D2A" w:rsidRDefault="0021043F" w:rsidP="0021043F">
      <w:pPr>
        <w:pStyle w:val="Paragrafi0"/>
      </w:pPr>
    </w:p>
    <w:p w:rsidR="0021043F" w:rsidRPr="00AB4D2A" w:rsidRDefault="0021043F" w:rsidP="0021043F">
      <w:pPr>
        <w:pStyle w:val="NeniNr"/>
      </w:pPr>
      <w:r w:rsidRPr="00AB4D2A">
        <w:t>Neni 1</w:t>
      </w:r>
    </w:p>
    <w:p w:rsidR="0021043F" w:rsidRDefault="0021043F" w:rsidP="0021043F">
      <w:pPr>
        <w:pStyle w:val="Paragrafi0"/>
      </w:pPr>
    </w:p>
    <w:p w:rsidR="0021043F" w:rsidRPr="00AB4D2A" w:rsidRDefault="0021043F" w:rsidP="0021043F">
      <w:pPr>
        <w:pStyle w:val="Paragrafi0"/>
      </w:pPr>
      <w:r>
        <w:t>Në pikën 2</w:t>
      </w:r>
      <w:r w:rsidRPr="00AB4D2A">
        <w:t xml:space="preserve"> të n</w:t>
      </w:r>
      <w:r>
        <w:t>enit 10</w:t>
      </w:r>
      <w:r w:rsidRPr="00AB4D2A">
        <w:t xml:space="preserve"> të ligjit nr.9880, datë 25.2.2008 “Për nënshkrimin elektronik”, fjalët “…të ministrit</w:t>
      </w:r>
      <w:r>
        <w:t>, që mbulon punët e brendshme” z</w:t>
      </w:r>
      <w:r w:rsidRPr="00AB4D2A">
        <w:t>ëvendësohen me “…të ministrit përgjegjës të fushës, të përcaktuar me vendim të Këshillit të Ministrave.”.</w:t>
      </w:r>
    </w:p>
    <w:p w:rsidR="0021043F" w:rsidRPr="00AB4D2A" w:rsidRDefault="0021043F" w:rsidP="0021043F">
      <w:pPr>
        <w:pStyle w:val="Paragrafi0"/>
      </w:pPr>
    </w:p>
    <w:p w:rsidR="0021043F" w:rsidRPr="00AB4D2A" w:rsidRDefault="0021043F" w:rsidP="0021043F">
      <w:pPr>
        <w:pStyle w:val="NeniNr"/>
      </w:pPr>
      <w:r w:rsidRPr="00AB4D2A">
        <w:t>Neni 2</w:t>
      </w:r>
    </w:p>
    <w:p w:rsidR="0021043F" w:rsidRPr="00AB4D2A" w:rsidRDefault="0021043F" w:rsidP="0021043F">
      <w:pPr>
        <w:pStyle w:val="Paragrafi0"/>
      </w:pPr>
    </w:p>
    <w:p w:rsidR="0021043F" w:rsidRPr="00AB4D2A" w:rsidRDefault="0021043F" w:rsidP="0021043F">
      <w:pPr>
        <w:pStyle w:val="Paragrafi0"/>
      </w:pPr>
      <w:r>
        <w:t>Ky akt normativ</w:t>
      </w:r>
      <w:r w:rsidRPr="00AB4D2A">
        <w:t xml:space="preserve"> hyn në fuqi menjëherë dhe botohet në Fletoren Zyrtare.</w:t>
      </w:r>
    </w:p>
    <w:p w:rsidR="0021043F" w:rsidRPr="00AB4D2A" w:rsidRDefault="0021043F" w:rsidP="0021043F">
      <w:pPr>
        <w:pStyle w:val="Paragrafi0"/>
      </w:pPr>
    </w:p>
    <w:p w:rsidR="0021043F" w:rsidRPr="00AB4D2A" w:rsidRDefault="0021043F" w:rsidP="0021043F">
      <w:pPr>
        <w:pStyle w:val="Autoriteti"/>
      </w:pPr>
      <w:r w:rsidRPr="00AB4D2A">
        <w:t>KRYEMINISTRI</w:t>
      </w:r>
    </w:p>
    <w:p w:rsidR="0021043F" w:rsidRPr="00AB4D2A" w:rsidRDefault="0021043F" w:rsidP="0021043F">
      <w:pPr>
        <w:pStyle w:val="AutoritetiEmer"/>
      </w:pPr>
      <w:r w:rsidRPr="00AB4D2A">
        <w:t>Sali Berisha</w:t>
      </w:r>
    </w:p>
    <w:sectPr w:rsidR="0021043F" w:rsidRPr="00AB4D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043F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043F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36C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FFD711-BBD1-4B42-BB80-C9EC333D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21043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2104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1043F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