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162" w:rsidRPr="00BA5F24" w:rsidRDefault="005C2162" w:rsidP="005C2162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>Akt Normativ</w:t>
      </w:r>
    </w:p>
    <w:p w:rsidR="005C2162" w:rsidRPr="00BA5F24" w:rsidRDefault="005C2162" w:rsidP="005C2162">
      <w:pPr>
        <w:pStyle w:val="NumriData"/>
        <w:keepNext w:val="0"/>
        <w:rPr>
          <w:lang w:val="sq-AL"/>
        </w:rPr>
      </w:pPr>
      <w:r w:rsidRPr="00BA5F24">
        <w:rPr>
          <w:lang w:val="sq-AL"/>
        </w:rPr>
        <w:t>Nr.3, datë 8.7.2010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>Për disa ndryshime në ligjin nr.9643, datë 20.11.2006 “Për prokurimin publik”, të ndryshuar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Në mbështetje të nenit 101 të Kushtetutës, me propozimin e Kryeministrit, Këshilli i Ministrave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VENDOSI0"/>
        <w:keepNext w:val="0"/>
        <w:rPr>
          <w:lang w:val="sq-AL"/>
        </w:rPr>
      </w:pPr>
      <w:r w:rsidRPr="00BA5F24">
        <w:rPr>
          <w:lang w:val="sq-AL"/>
        </w:rPr>
        <w:t>Vendosi: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Në ligjin nr.9643, datë 20.11.2006 “Për prokurimin publik”, të ndryshuar, bëhen ndryshimet e mëposhtme: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Paragrafi0"/>
        <w:jc w:val="center"/>
        <w:rPr>
          <w:lang w:val="sq-AL"/>
        </w:rPr>
      </w:pPr>
      <w:r w:rsidRPr="00BA5F24">
        <w:rPr>
          <w:lang w:val="sq-AL"/>
        </w:rPr>
        <w:t>Neni 1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Në pikën 2 të nenit 13, bëhen këto ndryshime:</w:t>
      </w: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1.Shkronja “g” ndryshohet, si më poshtë vijon:</w:t>
      </w: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“g) Monitoron mbarëvajtjen e sistemit të prokurimit publik nëpërmjet informacioneve të marra nga raportet periodike të autoriteteve kontraktore, si dhe nga raportet e organit qendror blerës apo Avokatit të Prokurimeve. Procedurat e monitorimit miratohen me vendim të Këshillit të Ministrave.”.</w:t>
      </w: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2.Shkronjat “gj” dhe “h” shfuqizohen.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5C2162" w:rsidRDefault="005C2162" w:rsidP="005C2162">
      <w:pPr>
        <w:pStyle w:val="NeniNr"/>
        <w:rPr>
          <w:lang w:val="sq-AL"/>
        </w:rPr>
      </w:pPr>
      <w:r w:rsidRPr="005C2162">
        <w:rPr>
          <w:lang w:val="sq-AL"/>
        </w:rPr>
        <w:t>Neni 2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Nenet 65 dhe 66 shfuqizohen.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5C2162" w:rsidRDefault="005C2162" w:rsidP="005C2162">
      <w:pPr>
        <w:pStyle w:val="NeniNr"/>
        <w:rPr>
          <w:lang w:val="sq-AL"/>
        </w:rPr>
      </w:pPr>
      <w:r w:rsidRPr="005C2162">
        <w:rPr>
          <w:lang w:val="sq-AL"/>
        </w:rPr>
        <w:t>Neni 3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Në shkronjën “b” të pikës 1 të nenit 71, fjalët “…si dhe kërkon mbështetje në vendimmarrje për trajtimin e ankesave apo për dhënien e masave administrative ndaj personave përgjegjës…”, shfuqizohen.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5C2162" w:rsidRDefault="005C2162" w:rsidP="005C2162">
      <w:pPr>
        <w:pStyle w:val="NeniNr"/>
        <w:rPr>
          <w:lang w:val="sq-AL"/>
        </w:rPr>
      </w:pPr>
      <w:r w:rsidRPr="005C2162">
        <w:rPr>
          <w:lang w:val="sq-AL"/>
        </w:rPr>
        <w:t>Neni 4</w:t>
      </w:r>
    </w:p>
    <w:p w:rsidR="005C2162" w:rsidRPr="005C2162" w:rsidRDefault="005C2162" w:rsidP="005C2162">
      <w:pPr>
        <w:pStyle w:val="NeniTitull"/>
        <w:rPr>
          <w:lang w:val="sq-AL"/>
        </w:rPr>
      </w:pPr>
      <w:r w:rsidRPr="005C2162">
        <w:rPr>
          <w:lang w:val="sq-AL"/>
        </w:rPr>
        <w:t>Hyrja në fuqi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Paragrafi0"/>
        <w:rPr>
          <w:lang w:val="sq-AL"/>
        </w:rPr>
      </w:pPr>
      <w:r w:rsidRPr="00BA5F24">
        <w:rPr>
          <w:lang w:val="sq-AL"/>
        </w:rPr>
        <w:t>Ky akt normativ hyn në fuqi menjëherë dhe botohet në Fletoren Zyrtare.</w:t>
      </w:r>
    </w:p>
    <w:p w:rsidR="005C2162" w:rsidRPr="00BA5F24" w:rsidRDefault="005C2162" w:rsidP="005C2162">
      <w:pPr>
        <w:pStyle w:val="Paragrafi0"/>
        <w:rPr>
          <w:lang w:val="sq-AL"/>
        </w:rPr>
      </w:pPr>
    </w:p>
    <w:p w:rsidR="005C2162" w:rsidRPr="00BA5F24" w:rsidRDefault="005C2162" w:rsidP="005C2162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Kryeministri</w:t>
      </w:r>
    </w:p>
    <w:p w:rsidR="005C2162" w:rsidRPr="00BA5F24" w:rsidRDefault="005C2162" w:rsidP="005C2162">
      <w:pPr>
        <w:pStyle w:val="AutoritetiEmer"/>
        <w:rPr>
          <w:lang w:val="sq-AL"/>
        </w:rPr>
      </w:pPr>
      <w:r w:rsidRPr="00BA5F24">
        <w:rPr>
          <w:lang w:val="sq-AL"/>
        </w:rPr>
        <w:t>Sali Berisha</w:t>
      </w:r>
    </w:p>
    <w:sectPr w:rsidR="005C2162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216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5AE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162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E0AB11-0175-42A5-97C8-795425B6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5C2162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5C216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