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2BE1" w:rsidRPr="00805011" w:rsidRDefault="00682BE1" w:rsidP="00682BE1">
      <w:pPr>
        <w:pStyle w:val="Akti"/>
        <w:rPr>
          <w:lang w:val="sq-AL"/>
        </w:rPr>
      </w:pPr>
      <w:bookmarkStart w:id="0" w:name="_GoBack"/>
      <w:bookmarkEnd w:id="0"/>
      <w:r w:rsidRPr="00805011">
        <w:rPr>
          <w:lang w:val="sq-AL"/>
        </w:rPr>
        <w:t>AKT NORMATIV</w:t>
      </w:r>
    </w:p>
    <w:p w:rsidR="00682BE1" w:rsidRPr="00805011" w:rsidRDefault="00682BE1" w:rsidP="00682BE1">
      <w:pPr>
        <w:pStyle w:val="NumriData"/>
        <w:rPr>
          <w:lang w:val="sq-AL"/>
        </w:rPr>
      </w:pPr>
      <w:r w:rsidRPr="00805011">
        <w:rPr>
          <w:lang w:val="sq-AL"/>
        </w:rPr>
        <w:t>Nr.1, datë 26.1.2011</w:t>
      </w:r>
    </w:p>
    <w:p w:rsidR="00682BE1" w:rsidRPr="00805011" w:rsidRDefault="00682BE1" w:rsidP="00682BE1">
      <w:pPr>
        <w:pStyle w:val="Paragrafi"/>
        <w:rPr>
          <w:lang w:val="sq-AL"/>
        </w:rPr>
      </w:pPr>
    </w:p>
    <w:p w:rsidR="00682BE1" w:rsidRPr="00805011" w:rsidRDefault="00682BE1" w:rsidP="00682BE1">
      <w:pPr>
        <w:pStyle w:val="Titulli"/>
        <w:rPr>
          <w:lang w:val="sq-AL"/>
        </w:rPr>
      </w:pPr>
      <w:r w:rsidRPr="00805011">
        <w:rPr>
          <w:lang w:val="sq-AL"/>
        </w:rPr>
        <w:t>pËr LEJIMIN E MINISTRISË SË BUJQËSISË, USHQIMIT DHE MBROJTJES SË KONSUMATORIT TË ZHVILLOJË PROCEDURËN E PROKURIMIT ME NEGOCIM, PA SHPALLJE PARAPRAKE TË NJOFTIMIT, PËR OBJEKTET E MBROJTJES NGA PËRMBYTJA DHE TË KULLIMIT NË ZONËN E SHKODRËS E TË LEZHËS, TË PLANIFIKUARA NË BUXHETIN E VITIT 2011</w:t>
      </w:r>
    </w:p>
    <w:p w:rsidR="00682BE1" w:rsidRPr="00805011" w:rsidRDefault="00682BE1" w:rsidP="00682BE1">
      <w:pPr>
        <w:pStyle w:val="Paragrafi"/>
        <w:rPr>
          <w:lang w:val="sq-AL"/>
        </w:rPr>
      </w:pPr>
    </w:p>
    <w:p w:rsidR="00682BE1" w:rsidRPr="00805011" w:rsidRDefault="00682BE1" w:rsidP="00682BE1">
      <w:pPr>
        <w:pStyle w:val="Paragrafi"/>
        <w:rPr>
          <w:lang w:val="sq-AL"/>
        </w:rPr>
      </w:pPr>
      <w:r w:rsidRPr="00805011">
        <w:rPr>
          <w:lang w:val="sq-AL"/>
        </w:rPr>
        <w:t>Në mbështetje të nenit 101 të Kushtetutës, me propozimin e Ministrit të Bujqësisë, Ushqimit dhe Mbrojtjes së Konsumatorit, Këshilli i Ministrave</w:t>
      </w:r>
    </w:p>
    <w:p w:rsidR="00682BE1" w:rsidRPr="00805011" w:rsidRDefault="00682BE1" w:rsidP="00682BE1">
      <w:pPr>
        <w:pStyle w:val="Paragrafi"/>
        <w:rPr>
          <w:lang w:val="sq-AL"/>
        </w:rPr>
      </w:pPr>
    </w:p>
    <w:p w:rsidR="00682BE1" w:rsidRPr="00805011" w:rsidRDefault="00682BE1" w:rsidP="00682BE1">
      <w:pPr>
        <w:pStyle w:val="VENDOSI"/>
        <w:rPr>
          <w:lang w:val="sq-AL"/>
        </w:rPr>
      </w:pPr>
      <w:r w:rsidRPr="00805011">
        <w:rPr>
          <w:lang w:val="sq-AL"/>
        </w:rPr>
        <w:t>VENDOSI:</w:t>
      </w:r>
    </w:p>
    <w:p w:rsidR="00682BE1" w:rsidRPr="00805011" w:rsidRDefault="00682BE1" w:rsidP="00682BE1">
      <w:pPr>
        <w:pStyle w:val="NeniNr"/>
        <w:rPr>
          <w:lang w:val="sq-AL"/>
        </w:rPr>
      </w:pPr>
      <w:r w:rsidRPr="00805011">
        <w:rPr>
          <w:lang w:val="sq-AL"/>
        </w:rPr>
        <w:t>Neni 1</w:t>
      </w:r>
    </w:p>
    <w:p w:rsidR="00682BE1" w:rsidRPr="00805011" w:rsidRDefault="00682BE1" w:rsidP="00682BE1">
      <w:pPr>
        <w:pStyle w:val="Paragrafi"/>
        <w:rPr>
          <w:lang w:val="sq-AL"/>
        </w:rPr>
      </w:pPr>
    </w:p>
    <w:p w:rsidR="00682BE1" w:rsidRPr="00805011" w:rsidRDefault="00682BE1" w:rsidP="00682BE1">
      <w:pPr>
        <w:pStyle w:val="Paragrafi"/>
        <w:rPr>
          <w:lang w:val="sq-AL"/>
        </w:rPr>
      </w:pPr>
      <w:r w:rsidRPr="00805011">
        <w:rPr>
          <w:lang w:val="sq-AL"/>
        </w:rPr>
        <w:t>Lejimin e Ministrisë së Bujqësisë, Ushqimit dhe Mbrojtjes së Konsumatorit, që për financimet e planifikuara në buxhetin e vitit 2011, për objektet e mbrojtjes nga përmbytja dhe të kullimit, në zonat e Shkodrës e të Lezhës, të prekura nga përmbytja, të përdorë procedurën e prokurimit me negocim, pa shpallje paraprake të njoftimit, në përputhje me nenin 33 të ligjit nr.9643, datë 20.11.2006 “Për prokurimin publik”, të ndryshuar.</w:t>
      </w:r>
    </w:p>
    <w:p w:rsidR="00682BE1" w:rsidRPr="00805011" w:rsidRDefault="00682BE1" w:rsidP="00682BE1">
      <w:pPr>
        <w:pStyle w:val="Paragrafi"/>
        <w:rPr>
          <w:lang w:val="sq-AL"/>
        </w:rPr>
      </w:pPr>
    </w:p>
    <w:p w:rsidR="00682BE1" w:rsidRPr="00805011" w:rsidRDefault="00682BE1" w:rsidP="00682BE1">
      <w:pPr>
        <w:pStyle w:val="NeniNr"/>
        <w:rPr>
          <w:lang w:val="sq-AL"/>
        </w:rPr>
      </w:pPr>
      <w:r w:rsidRPr="00805011">
        <w:rPr>
          <w:lang w:val="sq-AL"/>
        </w:rPr>
        <w:t>Neni 2</w:t>
      </w:r>
    </w:p>
    <w:p w:rsidR="00682BE1" w:rsidRPr="00805011" w:rsidRDefault="00682BE1" w:rsidP="00682BE1">
      <w:pPr>
        <w:pStyle w:val="Paragrafi"/>
        <w:rPr>
          <w:lang w:val="sq-AL"/>
        </w:rPr>
      </w:pPr>
    </w:p>
    <w:p w:rsidR="00682BE1" w:rsidRPr="00805011" w:rsidRDefault="00682BE1" w:rsidP="00682BE1">
      <w:pPr>
        <w:pStyle w:val="Paragrafi"/>
        <w:rPr>
          <w:lang w:val="sq-AL"/>
        </w:rPr>
      </w:pPr>
      <w:r w:rsidRPr="00805011">
        <w:rPr>
          <w:lang w:val="sq-AL"/>
        </w:rPr>
        <w:t>Lista e objekteve, që do të prokurohen sipas nenit 1, të jepet me hollësi nga Ministria e Bujqësisë, Ushqimit dhe Mbrojtjes së Konsumatorit, pas përfundimit të projekteve të zbatimit.</w:t>
      </w:r>
    </w:p>
    <w:p w:rsidR="00682BE1" w:rsidRPr="00805011" w:rsidRDefault="00682BE1" w:rsidP="00682BE1">
      <w:pPr>
        <w:pStyle w:val="Paragrafi"/>
        <w:rPr>
          <w:lang w:val="sq-AL"/>
        </w:rPr>
      </w:pPr>
    </w:p>
    <w:p w:rsidR="00682BE1" w:rsidRPr="00805011" w:rsidRDefault="00682BE1" w:rsidP="00682BE1">
      <w:pPr>
        <w:pStyle w:val="NeniNr"/>
        <w:rPr>
          <w:lang w:val="sq-AL"/>
        </w:rPr>
      </w:pPr>
      <w:r w:rsidRPr="00805011">
        <w:rPr>
          <w:lang w:val="sq-AL"/>
        </w:rPr>
        <w:t>Neni 3</w:t>
      </w:r>
    </w:p>
    <w:p w:rsidR="00682BE1" w:rsidRPr="00805011" w:rsidRDefault="00682BE1" w:rsidP="00682BE1">
      <w:pPr>
        <w:pStyle w:val="Paragrafi"/>
        <w:rPr>
          <w:lang w:val="sq-AL"/>
        </w:rPr>
      </w:pPr>
    </w:p>
    <w:p w:rsidR="00682BE1" w:rsidRPr="00805011" w:rsidRDefault="00682BE1" w:rsidP="00682BE1">
      <w:pPr>
        <w:pStyle w:val="Paragrafi"/>
        <w:rPr>
          <w:lang w:val="sq-AL"/>
        </w:rPr>
      </w:pPr>
      <w:r w:rsidRPr="00805011">
        <w:rPr>
          <w:lang w:val="sq-AL"/>
        </w:rPr>
        <w:t>Ky akt normativ hyn në fuqi menjëherë dhe botohet në Fletoren Zyrtare.</w:t>
      </w:r>
    </w:p>
    <w:p w:rsidR="00682BE1" w:rsidRPr="00805011" w:rsidRDefault="00682BE1" w:rsidP="00682BE1">
      <w:pPr>
        <w:pStyle w:val="Paragrafi"/>
        <w:rPr>
          <w:lang w:val="sq-AL"/>
        </w:rPr>
      </w:pPr>
    </w:p>
    <w:p w:rsidR="00682BE1" w:rsidRPr="00805011" w:rsidRDefault="00682BE1" w:rsidP="00682BE1">
      <w:pPr>
        <w:pStyle w:val="Autoriteti"/>
        <w:rPr>
          <w:lang w:val="sq-AL"/>
        </w:rPr>
      </w:pPr>
      <w:r w:rsidRPr="00805011">
        <w:rPr>
          <w:lang w:val="sq-AL"/>
        </w:rPr>
        <w:t>KRYEMINISTRI</w:t>
      </w:r>
    </w:p>
    <w:p w:rsidR="00682BE1" w:rsidRPr="00805011" w:rsidRDefault="00682BE1" w:rsidP="00682BE1">
      <w:pPr>
        <w:pStyle w:val="AutoritetiEmer"/>
        <w:rPr>
          <w:lang w:val="sq-AL"/>
        </w:rPr>
      </w:pPr>
      <w:r w:rsidRPr="00805011">
        <w:rPr>
          <w:lang w:val="sq-AL"/>
        </w:rPr>
        <w:t>Sali Berisha</w:t>
      </w:r>
    </w:p>
    <w:sectPr w:rsidR="00682BE1" w:rsidRPr="00805011" w:rsidSect="00C02F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82BE1"/>
    <w:rsid w:val="001A758F"/>
    <w:rsid w:val="001B34A9"/>
    <w:rsid w:val="00280E90"/>
    <w:rsid w:val="003430B4"/>
    <w:rsid w:val="004C31D9"/>
    <w:rsid w:val="004F6270"/>
    <w:rsid w:val="00682BE1"/>
    <w:rsid w:val="00A434B8"/>
    <w:rsid w:val="00C02F03"/>
    <w:rsid w:val="00DC6521"/>
    <w:rsid w:val="00ED4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61E5028-41F1-493C-84D2-6F431934F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0E90"/>
    <w:pPr>
      <w:spacing w:after="200" w:line="276" w:lineRule="auto"/>
    </w:pPr>
    <w:rPr>
      <w:rFonts w:ascii="Calibri" w:hAnsi="Calibri"/>
      <w:sz w:val="22"/>
      <w:szCs w:val="22"/>
      <w:lang w:val="fr-F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0E90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280E90"/>
    <w:pPr>
      <w:spacing w:after="160" w:line="240" w:lineRule="exact"/>
    </w:pPr>
    <w:rPr>
      <w:rFonts w:ascii="Tahoma" w:eastAsia="MS Mincho" w:hAnsi="Tahoma"/>
      <w:lang w:val="en-GB"/>
    </w:rPr>
  </w:style>
  <w:style w:type="paragraph" w:customStyle="1" w:styleId="Akti">
    <w:name w:val="Akti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280E90"/>
    <w:rPr>
      <w:rFonts w:ascii="CG Times" w:eastAsia="Times New Roman" w:hAnsi="CG Times"/>
      <w:sz w:val="22"/>
      <w:lang w:val="en-GB"/>
    </w:rPr>
  </w:style>
  <w:style w:type="paragraph" w:customStyle="1" w:styleId="AneksiNr">
    <w:name w:val="Aneks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280E90"/>
    <w:pPr>
      <w:jc w:val="center"/>
    </w:pPr>
    <w:rPr>
      <w:rFonts w:ascii="CG Times" w:eastAsia="Times New Roman" w:hAnsi="CG Times"/>
      <w:sz w:val="24"/>
      <w:szCs w:val="24"/>
      <w:lang w:val="en-GB"/>
    </w:rPr>
  </w:style>
  <w:style w:type="paragraph" w:customStyle="1" w:styleId="Autoriteti">
    <w:name w:val="Autoriteti"/>
    <w:next w:val="Normal"/>
    <w:rsid w:val="00280E90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280E90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280E90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/>
    </w:rPr>
  </w:style>
  <w:style w:type="paragraph" w:customStyle="1" w:styleId="Paragrafi">
    <w:name w:val="Paragrafi"/>
    <w:link w:val="ParagrafiChar"/>
    <w:rsid w:val="00280E90"/>
    <w:pPr>
      <w:widowControl w:val="0"/>
      <w:ind w:firstLine="720"/>
      <w:jc w:val="both"/>
    </w:pPr>
    <w:rPr>
      <w:rFonts w:ascii="CG Times" w:eastAsia="Times New Roman" w:hAnsi="CG Times"/>
      <w:sz w:val="22"/>
    </w:rPr>
  </w:style>
  <w:style w:type="paragraph" w:customStyle="1" w:styleId="Institucioni">
    <w:name w:val="Institucion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280E90"/>
    <w:pPr>
      <w:pageBreakBefore/>
    </w:pPr>
    <w:rPr>
      <w:rFonts w:ascii="CG Times" w:eastAsia="Times New Roman" w:hAnsi="CG Times"/>
      <w:b/>
      <w:sz w:val="22"/>
      <w:szCs w:val="22"/>
    </w:rPr>
  </w:style>
  <w:style w:type="paragraph" w:customStyle="1" w:styleId="KapitulliNr">
    <w:name w:val="Kap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reuNr">
    <w:name w:val="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</w:rPr>
  </w:style>
  <w:style w:type="paragraph" w:customStyle="1" w:styleId="NeniNr">
    <w:name w:val="Nen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sz w:val="22"/>
      <w:lang w:val="en-GB"/>
    </w:rPr>
  </w:style>
  <w:style w:type="paragraph" w:customStyle="1" w:styleId="NeniTitull">
    <w:name w:val="Neni_Titull"/>
    <w:next w:val="Normal"/>
    <w:rsid w:val="00280E90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/>
    </w:rPr>
  </w:style>
  <w:style w:type="paragraph" w:customStyle="1" w:styleId="NenkreuNr">
    <w:name w:val="Nen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280E90"/>
    <w:pPr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/>
    </w:rPr>
  </w:style>
  <w:style w:type="paragraph" w:customStyle="1" w:styleId="Pika">
    <w:name w:val="Pika"/>
    <w:next w:val="Normal"/>
    <w:autoRedefine/>
    <w:rsid w:val="00280E90"/>
    <w:pPr>
      <w:ind w:firstLine="720"/>
    </w:pPr>
    <w:rPr>
      <w:rFonts w:ascii="CG Times" w:eastAsia="Times New Roman" w:hAnsi="CG Times"/>
      <w:sz w:val="22"/>
    </w:rPr>
  </w:style>
  <w:style w:type="paragraph" w:customStyle="1" w:styleId="PikeKreu">
    <w:name w:val="Pike_Kreu"/>
    <w:basedOn w:val="Heading1"/>
    <w:rsid w:val="00280E90"/>
    <w:pPr>
      <w:keepLines w:val="0"/>
      <w:widowControl w:val="0"/>
      <w:spacing w:before="0"/>
      <w:jc w:val="center"/>
    </w:pPr>
    <w:rPr>
      <w:rFonts w:ascii="CG Times" w:eastAsia="MS Mincho" w:hAnsi="CG Times"/>
      <w:b w:val="0"/>
      <w:bCs w:val="0"/>
      <w:caps/>
      <w:color w:val="auto"/>
      <w:sz w:val="22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280E90"/>
    <w:rPr>
      <w:rFonts w:ascii="Cambria" w:eastAsia="Times New Roman" w:hAnsi="Cambria" w:cs="Times New Roman"/>
      <w:b/>
      <w:bCs/>
      <w:color w:val="365F91"/>
      <w:sz w:val="28"/>
      <w:szCs w:val="28"/>
      <w:lang w:val="fr-FR"/>
    </w:rPr>
  </w:style>
  <w:style w:type="paragraph" w:customStyle="1" w:styleId="PjesaNr">
    <w:name w:val="Pjesa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PjesaTitull">
    <w:name w:val="Pjesa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Shpallja">
    <w:name w:val="Shpallja"/>
    <w:rsid w:val="00280E90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280E90"/>
    <w:rPr>
      <w:rFonts w:ascii="CG Times" w:eastAsia="Times New Roman" w:hAnsi="CG Times"/>
      <w:sz w:val="22"/>
      <w:lang w:val="en-GB"/>
    </w:rPr>
  </w:style>
  <w:style w:type="paragraph" w:customStyle="1" w:styleId="Table">
    <w:name w:val="Table"/>
    <w:basedOn w:val="Normal"/>
    <w:next w:val="Normal"/>
    <w:autoRedefine/>
    <w:rsid w:val="00280E90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val="sq-AL" w:eastAsia="en-GB"/>
    </w:rPr>
  </w:style>
  <w:style w:type="paragraph" w:customStyle="1" w:styleId="Titulli">
    <w:name w:val="Titulli"/>
    <w:next w:val="Normal"/>
    <w:rsid w:val="00280E90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"/>
    <w:rsid w:val="00682BE1"/>
    <w:rPr>
      <w:rFonts w:ascii="CG Times" w:eastAsia="Times New Roman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Adrenaline</Company>
  <LinksUpToDate>false</LinksUpToDate>
  <CharactersWithSpaces>1220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dc:description/>
  <cp:lastModifiedBy>QBZ Admin</cp:lastModifiedBy>
  <cp:revision>2</cp:revision>
  <dcterms:created xsi:type="dcterms:W3CDTF">2019-03-19T14:00:00Z</dcterms:created>
  <dcterms:modified xsi:type="dcterms:W3CDTF">2019-03-19T14:00:00Z</dcterms:modified>
</cp:coreProperties>
</file>