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E9E" w:rsidRPr="000C6A94" w:rsidRDefault="00840E9E" w:rsidP="00840E9E">
      <w:pPr>
        <w:pStyle w:val="NeniTitull"/>
        <w:rPr>
          <w:lang w:val="sq-AL"/>
        </w:rPr>
      </w:pPr>
      <w:bookmarkStart w:id="0" w:name="_GoBack"/>
      <w:bookmarkEnd w:id="0"/>
      <w:r w:rsidRPr="000C6A94">
        <w:rPr>
          <w:lang w:val="sq-AL"/>
        </w:rPr>
        <w:t>AKT NORMATIV</w:t>
      </w:r>
    </w:p>
    <w:p w:rsidR="00840E9E" w:rsidRPr="000C6A94" w:rsidRDefault="00840E9E" w:rsidP="00840E9E">
      <w:pPr>
        <w:pStyle w:val="NeniTitull"/>
        <w:rPr>
          <w:lang w:val="sq-AL"/>
        </w:rPr>
      </w:pPr>
      <w:r w:rsidRPr="000C6A94">
        <w:rPr>
          <w:lang w:val="sq-AL"/>
        </w:rPr>
        <w:t>Nr. 2, datë 16.12.2016</w:t>
      </w:r>
    </w:p>
    <w:p w:rsidR="00840E9E" w:rsidRPr="000C6A94" w:rsidRDefault="00840E9E" w:rsidP="00840E9E">
      <w:pPr>
        <w:pStyle w:val="NeniTitull"/>
        <w:rPr>
          <w:sz w:val="14"/>
          <w:lang w:val="sq-AL"/>
        </w:rPr>
      </w:pPr>
    </w:p>
    <w:p w:rsidR="00840E9E" w:rsidRPr="000C6A94" w:rsidRDefault="00840E9E" w:rsidP="00840E9E">
      <w:pPr>
        <w:pStyle w:val="NeniTitull"/>
        <w:rPr>
          <w:sz w:val="2"/>
          <w:lang w:val="sq-AL"/>
        </w:rPr>
      </w:pPr>
    </w:p>
    <w:p w:rsidR="00840E9E" w:rsidRPr="000C6A94" w:rsidRDefault="00840E9E" w:rsidP="00840E9E">
      <w:pPr>
        <w:pStyle w:val="NeniTitull"/>
        <w:rPr>
          <w:szCs w:val="24"/>
          <w:lang w:val="sq-AL"/>
        </w:rPr>
      </w:pPr>
      <w:r w:rsidRPr="000C6A94">
        <w:rPr>
          <w:szCs w:val="24"/>
          <w:lang w:val="sq-AL"/>
        </w:rPr>
        <w:t>PËR DISA NDRYSHIME NË LIGJIN NR.147/2015, “PËR BUXHETIN E VITIT 2016”, TË NDRYSHUAR</w:t>
      </w:r>
    </w:p>
    <w:p w:rsidR="00840E9E" w:rsidRPr="000C6A94" w:rsidRDefault="00840E9E" w:rsidP="00840E9E">
      <w:pPr>
        <w:pStyle w:val="NeniTitull"/>
        <w:rPr>
          <w:sz w:val="4"/>
          <w:szCs w:val="24"/>
          <w:lang w:val="sq-AL"/>
        </w:rPr>
      </w:pPr>
    </w:p>
    <w:p w:rsidR="00840E9E" w:rsidRPr="000C6A94" w:rsidRDefault="00840E9E" w:rsidP="00840E9E">
      <w:pPr>
        <w:widowControl w:val="0"/>
        <w:spacing w:after="0" w:line="240" w:lineRule="auto"/>
        <w:rPr>
          <w:rFonts w:ascii="Garamond" w:eastAsia="MS Mincho" w:hAnsi="Garamond" w:cs="CG Times"/>
          <w:bCs/>
          <w:sz w:val="24"/>
          <w:lang w:val="sq-AL"/>
        </w:rPr>
      </w:pPr>
      <w:r w:rsidRPr="000C6A94">
        <w:rPr>
          <w:rFonts w:ascii="Garamond" w:eastAsia="MS Mincho" w:hAnsi="Garamond" w:cs="CG Times"/>
          <w:sz w:val="24"/>
          <w:lang w:val="sq-AL"/>
        </w:rPr>
        <w:t xml:space="preserve">Në mbështetje të nenit 101 të Kushtetutës, me propozimin e ministrit të Financave, </w:t>
      </w:r>
      <w:r w:rsidRPr="000C6A94">
        <w:rPr>
          <w:rFonts w:ascii="Garamond" w:eastAsia="MS Mincho" w:hAnsi="Garamond" w:cs="CG Times"/>
          <w:bCs/>
          <w:sz w:val="24"/>
          <w:lang w:val="sq-AL"/>
        </w:rPr>
        <w:t>Këshilli i Ministrave</w:t>
      </w:r>
    </w:p>
    <w:p w:rsidR="00840E9E" w:rsidRPr="000C6A94" w:rsidRDefault="00840E9E" w:rsidP="00840E9E">
      <w:pPr>
        <w:widowControl w:val="0"/>
        <w:spacing w:after="0" w:line="240" w:lineRule="auto"/>
        <w:rPr>
          <w:rFonts w:ascii="Garamond" w:eastAsia="MS Mincho" w:hAnsi="Garamond" w:cs="CG Times"/>
          <w:bCs/>
          <w:sz w:val="4"/>
          <w:lang w:val="sq-AL"/>
        </w:rPr>
      </w:pPr>
    </w:p>
    <w:p w:rsidR="00840E9E" w:rsidRPr="000C6A94" w:rsidRDefault="00840E9E" w:rsidP="00840E9E">
      <w:pPr>
        <w:pStyle w:val="NeniNr"/>
        <w:rPr>
          <w:lang w:val="sq-AL"/>
        </w:rPr>
      </w:pPr>
      <w:r w:rsidRPr="000C6A94">
        <w:rPr>
          <w:lang w:val="sq-AL"/>
        </w:rPr>
        <w:t>VENDOSI:</w:t>
      </w:r>
    </w:p>
    <w:p w:rsidR="00840E9E" w:rsidRPr="000C6A94" w:rsidRDefault="00840E9E" w:rsidP="00840E9E">
      <w:pPr>
        <w:widowControl w:val="0"/>
        <w:spacing w:after="0" w:line="240" w:lineRule="auto"/>
        <w:jc w:val="center"/>
        <w:rPr>
          <w:rFonts w:ascii="Garamond" w:eastAsia="MS Mincho" w:hAnsi="Garamond" w:cs="CG Times"/>
          <w:sz w:val="14"/>
          <w:lang w:val="sq-AL"/>
        </w:rPr>
      </w:pPr>
    </w:p>
    <w:p w:rsidR="00840E9E" w:rsidRPr="000C6A94" w:rsidRDefault="00840E9E" w:rsidP="00840E9E">
      <w:pPr>
        <w:widowControl w:val="0"/>
        <w:spacing w:after="0" w:line="240" w:lineRule="auto"/>
        <w:rPr>
          <w:rFonts w:ascii="Garamond" w:eastAsia="MS Mincho" w:hAnsi="Garamond" w:cs="CG Times"/>
          <w:sz w:val="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Në ligjin nr.147/2015, “Për buxhetin e vitit 2016”, të ndryshuar, bëhen këto ndryshime:</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pStyle w:val="NeniNr"/>
        <w:rPr>
          <w:lang w:val="sq-AL"/>
        </w:rPr>
      </w:pPr>
      <w:r w:rsidRPr="000C6A94">
        <w:rPr>
          <w:lang w:val="sq-AL"/>
        </w:rPr>
        <w:t>Neni l</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xml:space="preserve">Neni 3 ndryshohet, si më poshtë vijon: </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pStyle w:val="NeniNr"/>
        <w:rPr>
          <w:lang w:val="sq-AL"/>
        </w:rPr>
      </w:pPr>
      <w:r w:rsidRPr="000C6A94">
        <w:rPr>
          <w:lang w:val="sq-AL"/>
        </w:rPr>
        <w:t>“Neni 3</w:t>
      </w:r>
    </w:p>
    <w:p w:rsidR="00840E9E" w:rsidRPr="000C6A94" w:rsidRDefault="00840E9E" w:rsidP="00840E9E">
      <w:pPr>
        <w:widowControl w:val="0"/>
        <w:spacing w:after="0" w:line="240" w:lineRule="auto"/>
        <w:rPr>
          <w:rFonts w:ascii="Garamond" w:eastAsia="MS Mincho" w:hAnsi="Garamond" w:cs="CG Times"/>
          <w:sz w:val="14"/>
          <w:lang w:val="sq-AL"/>
        </w:rPr>
      </w:pPr>
      <w:r w:rsidRPr="000C6A94">
        <w:rPr>
          <w:rFonts w:ascii="Garamond" w:eastAsia="MS Mincho" w:hAnsi="Garamond" w:cs="CG Times"/>
          <w:sz w:val="14"/>
          <w:lang w:val="sq-AL"/>
        </w:rPr>
        <w:tab/>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Buxheti vendor për vitin 2016 është:</w:t>
      </w:r>
    </w:p>
    <w:tbl>
      <w:tblPr>
        <w:tblStyle w:val="TableGrid"/>
        <w:tblW w:w="467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126"/>
      </w:tblGrid>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Të ardhurat </w:t>
            </w:r>
            <w:r w:rsidRPr="000C6A94">
              <w:rPr>
                <w:rFonts w:ascii="Garamond" w:hAnsi="Garamond"/>
                <w:lang w:val="sq-AL"/>
              </w:rPr>
              <w:tab/>
            </w:r>
            <w:r w:rsidRPr="000C6A94">
              <w:rPr>
                <w:rFonts w:ascii="Garamond" w:hAnsi="Garamond"/>
                <w:lang w:val="sq-AL"/>
              </w:rPr>
              <w:tab/>
            </w:r>
            <w:r w:rsidRPr="000C6A94">
              <w:rPr>
                <w:rFonts w:ascii="Garamond" w:hAnsi="Garamond"/>
                <w:lang w:val="sq-AL"/>
              </w:rPr>
              <w:tab/>
            </w:r>
            <w:r w:rsidRPr="000C6A94">
              <w:rPr>
                <w:rFonts w:ascii="Garamond" w:hAnsi="Garamond"/>
                <w:lang w:val="sq-AL"/>
              </w:rPr>
              <w:tab/>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51 449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Nga të cilat:</w:t>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Transferta e pakushtëzuar  nga buxheti qendror   </w:t>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p>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13 045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Transferta specifike                                                 </w:t>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 xml:space="preserve">11 </w:t>
            </w:r>
            <w:r>
              <w:rPr>
                <w:rFonts w:ascii="Garamond" w:hAnsi="Garamond"/>
                <w:lang w:val="sq-AL"/>
              </w:rPr>
              <w:t xml:space="preserve">033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Fondi për Zhvillimin e Rajoneve                          </w:t>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10 000</w:t>
            </w:r>
            <w:r w:rsidRPr="000C6A94">
              <w:rPr>
                <w:rFonts w:ascii="Garamond" w:hAnsi="Garamond"/>
                <w:lang w:val="sq-AL"/>
              </w:rPr>
              <w:t xml:space="preserve"> 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Të ardhura të tjera</w:t>
            </w:r>
            <w:r w:rsidRPr="000C6A94">
              <w:rPr>
                <w:rFonts w:ascii="Garamond" w:hAnsi="Garamond"/>
                <w:lang w:val="sq-AL"/>
              </w:rPr>
              <w:tab/>
            </w:r>
            <w:r w:rsidRPr="000C6A94">
              <w:rPr>
                <w:rFonts w:ascii="Garamond" w:hAnsi="Garamond"/>
                <w:lang w:val="sq-AL"/>
              </w:rPr>
              <w:tab/>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17 371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Shpenzimet         </w:t>
            </w:r>
          </w:p>
        </w:tc>
        <w:tc>
          <w:tcPr>
            <w:tcW w:w="212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51 449 </w:t>
            </w:r>
            <w:r w:rsidRPr="000C6A94">
              <w:rPr>
                <w:rFonts w:ascii="Garamond" w:hAnsi="Garamond"/>
                <w:lang w:val="sq-AL"/>
              </w:rPr>
              <w:t>milionë lekë.”.</w:t>
            </w:r>
          </w:p>
        </w:tc>
      </w:tr>
    </w:tbl>
    <w:p w:rsidR="00840E9E" w:rsidRPr="000C6A94" w:rsidRDefault="00840E9E" w:rsidP="00840E9E">
      <w:pPr>
        <w:widowControl w:val="0"/>
        <w:autoSpaceDE w:val="0"/>
        <w:autoSpaceDN w:val="0"/>
        <w:adjustRightInd w:val="0"/>
        <w:spacing w:after="0" w:line="240" w:lineRule="auto"/>
        <w:ind w:firstLine="0"/>
        <w:rPr>
          <w:rFonts w:ascii="Garamond" w:hAnsi="Garamond"/>
          <w:sz w:val="14"/>
          <w:szCs w:val="24"/>
          <w:lang w:val="sq-AL"/>
        </w:rPr>
      </w:pPr>
    </w:p>
    <w:p w:rsidR="00840E9E" w:rsidRPr="000C6A94" w:rsidRDefault="00840E9E" w:rsidP="00840E9E">
      <w:pPr>
        <w:pStyle w:val="NeniNr"/>
        <w:rPr>
          <w:lang w:val="sq-AL"/>
        </w:rPr>
      </w:pPr>
      <w:r w:rsidRPr="000C6A94">
        <w:rPr>
          <w:lang w:val="sq-AL"/>
        </w:rPr>
        <w:t>Neni 2</w:t>
      </w:r>
    </w:p>
    <w:p w:rsidR="00840E9E" w:rsidRPr="000C6A94" w:rsidRDefault="00840E9E" w:rsidP="00840E9E">
      <w:pPr>
        <w:widowControl w:val="0"/>
        <w:autoSpaceDE w:val="0"/>
        <w:autoSpaceDN w:val="0"/>
        <w:adjustRightInd w:val="0"/>
        <w:spacing w:after="0" w:line="240" w:lineRule="auto"/>
        <w:ind w:firstLine="0"/>
        <w:jc w:val="center"/>
        <w:rPr>
          <w:rFonts w:ascii="Garamond" w:hAnsi="Garamond"/>
          <w:sz w:val="14"/>
          <w:szCs w:val="2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xml:space="preserve">Neni 4 ndryshohet, si më poshtë vijon: </w:t>
      </w:r>
    </w:p>
    <w:p w:rsidR="00840E9E" w:rsidRPr="000C6A94" w:rsidRDefault="00840E9E" w:rsidP="00840E9E">
      <w:pPr>
        <w:widowControl w:val="0"/>
        <w:autoSpaceDE w:val="0"/>
        <w:autoSpaceDN w:val="0"/>
        <w:adjustRightInd w:val="0"/>
        <w:spacing w:after="0" w:line="240" w:lineRule="auto"/>
        <w:ind w:firstLine="0"/>
        <w:jc w:val="center"/>
        <w:rPr>
          <w:rFonts w:ascii="Garamond" w:hAnsi="Garamond"/>
          <w:b/>
          <w:sz w:val="14"/>
          <w:szCs w:val="24"/>
          <w:lang w:val="sq-AL"/>
        </w:rPr>
      </w:pPr>
    </w:p>
    <w:p w:rsidR="00840E9E" w:rsidRPr="000C6A94" w:rsidRDefault="00840E9E" w:rsidP="00840E9E">
      <w:pPr>
        <w:pStyle w:val="NeniNr"/>
        <w:rPr>
          <w:lang w:val="sq-AL"/>
        </w:rPr>
      </w:pPr>
      <w:r w:rsidRPr="000C6A94">
        <w:rPr>
          <w:lang w:val="sq-AL"/>
        </w:rPr>
        <w:t>“Neni 4</w:t>
      </w:r>
    </w:p>
    <w:p w:rsidR="00840E9E" w:rsidRPr="000C6A94" w:rsidRDefault="00840E9E" w:rsidP="00840E9E">
      <w:pPr>
        <w:widowControl w:val="0"/>
        <w:autoSpaceDE w:val="0"/>
        <w:autoSpaceDN w:val="0"/>
        <w:adjustRightInd w:val="0"/>
        <w:spacing w:after="0" w:line="240" w:lineRule="auto"/>
        <w:ind w:firstLine="0"/>
        <w:rPr>
          <w:rFonts w:ascii="Garamond" w:hAnsi="Garamond"/>
          <w:sz w:val="14"/>
          <w:szCs w:val="2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xml:space="preserve">Buxheti i sigurimeve shoqërore për vitin 2016 është: </w:t>
      </w:r>
      <w:r w:rsidRPr="000C6A94">
        <w:rPr>
          <w:rFonts w:ascii="Garamond" w:eastAsia="MS Mincho" w:hAnsi="Garamond" w:cs="CG Times"/>
          <w:sz w:val="24"/>
          <w:lang w:val="sq-AL"/>
        </w:rPr>
        <w:tab/>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l. Skema e sigurimit të detyrueshëm shoqëror</w:t>
      </w:r>
      <w:r w:rsidRPr="000C6A94">
        <w:rPr>
          <w:rFonts w:ascii="Garamond" w:eastAsia="MS Mincho" w:hAnsi="Garamond" w:cs="CG Times"/>
          <w:sz w:val="24"/>
          <w:lang w:val="sq-AL"/>
        </w:rPr>
        <w:tab/>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2006"/>
      </w:tblGrid>
      <w:tr w:rsidR="00840E9E" w:rsidRPr="000C6A94" w:rsidTr="00F85A27">
        <w:trPr>
          <w:trHeight w:val="53"/>
        </w:trPr>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Të ardhurat, gjithsej  </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110 684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Nga të cilat:</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kontributet</w:t>
            </w:r>
            <w:r w:rsidRPr="000C6A94">
              <w:rPr>
                <w:rFonts w:ascii="Garamond" w:hAnsi="Garamond"/>
                <w:lang w:val="sq-AL"/>
              </w:rPr>
              <w:tab/>
            </w:r>
            <w:r w:rsidRPr="000C6A94">
              <w:rPr>
                <w:rFonts w:ascii="Garamond" w:hAnsi="Garamond"/>
                <w:lang w:val="sq-AL"/>
              </w:rPr>
              <w:tab/>
            </w:r>
            <w:r w:rsidRPr="000C6A94">
              <w:rPr>
                <w:rFonts w:ascii="Garamond" w:hAnsi="Garamond"/>
                <w:lang w:val="sq-AL"/>
              </w:rPr>
              <w:tab/>
              <w:t xml:space="preserve">                  </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66 093</w:t>
            </w:r>
            <w:r w:rsidRPr="000C6A94">
              <w:rPr>
                <w:rFonts w:ascii="Garamond" w:hAnsi="Garamond"/>
                <w:lang w:val="sq-AL"/>
              </w:rPr>
              <w:tab/>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transferimet nga buxheti i shtetit</w:t>
            </w:r>
            <w:r w:rsidRPr="000C6A94">
              <w:rPr>
                <w:rFonts w:ascii="Garamond" w:hAnsi="Garamond"/>
                <w:lang w:val="sq-AL"/>
              </w:rPr>
              <w:tab/>
              <w:t xml:space="preserve">                     </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40 320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transferta për rritjen e pensioneve nga buxheti    </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p>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635 </w:t>
            </w:r>
            <w:r w:rsidRPr="000C6A94">
              <w:rPr>
                <w:rFonts w:ascii="Garamond" w:hAnsi="Garamond"/>
                <w:lang w:val="sq-AL"/>
              </w:rPr>
              <w:t>milionë lekë;</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transfertë për shpërblimin e pensionistëve                 </w:t>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p>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3 636 </w:t>
            </w:r>
            <w:r w:rsidRPr="000C6A94">
              <w:rPr>
                <w:rFonts w:ascii="Garamond" w:hAnsi="Garamond"/>
                <w:lang w:val="sq-AL"/>
              </w:rPr>
              <w:t xml:space="preserve">milionë lekë;    </w:t>
            </w:r>
          </w:p>
        </w:tc>
      </w:tr>
      <w:tr w:rsidR="00840E9E" w:rsidRPr="000C6A94" w:rsidTr="00F85A27">
        <w:tc>
          <w:tcPr>
            <w:tcW w:w="2552"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Shpenzimet</w:t>
            </w:r>
            <w:r w:rsidRPr="000C6A94">
              <w:rPr>
                <w:rFonts w:ascii="Garamond" w:hAnsi="Garamond"/>
                <w:lang w:val="sq-AL"/>
              </w:rPr>
              <w:tab/>
            </w:r>
            <w:r w:rsidRPr="000C6A94">
              <w:rPr>
                <w:rFonts w:ascii="Garamond" w:hAnsi="Garamond"/>
                <w:lang w:val="sq-AL"/>
              </w:rPr>
              <w:tab/>
            </w:r>
            <w:r w:rsidRPr="000C6A94">
              <w:rPr>
                <w:rFonts w:ascii="Garamond" w:hAnsi="Garamond"/>
                <w:lang w:val="sq-AL"/>
              </w:rPr>
              <w:tab/>
            </w:r>
            <w:r w:rsidRPr="000C6A94">
              <w:rPr>
                <w:rFonts w:ascii="Garamond" w:hAnsi="Garamond"/>
                <w:lang w:val="sq-AL"/>
              </w:rPr>
              <w:tab/>
            </w:r>
          </w:p>
        </w:tc>
        <w:tc>
          <w:tcPr>
            <w:tcW w:w="2006"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 xml:space="preserve">110 684 milionë lekë.  </w:t>
            </w:r>
          </w:p>
        </w:tc>
      </w:tr>
    </w:tbl>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ab/>
        <w:t xml:space="preserve">Paga minimale, për efekt të pagesës së kontributit të sigurimeve shoqërore dhe shëndetësore, përcaktohet nga Këshilli i Ministrave dhe ndryshon sa herë që rriten pagat dhe pensionet. Këshilli i Ministrave përcakton masën e kontributit për personat e vetëpunësuar në bujqësi, si dhe të kategorive të veçanta të personave të vetëpunësuar, duke mbuluar nga buxheti i shtetit diferencën midis këtyre kontributeve me masën e kontributit të përcaktuar për personat e vetëpunësuar në qytet. Për vitin 2016, teprica ndërmjet të ardhurave dhe shpenzimeve, sipas degëve të sigurimit </w:t>
      </w:r>
      <w:r w:rsidRPr="000C6A94">
        <w:rPr>
          <w:rFonts w:ascii="Garamond" w:eastAsia="MS Mincho" w:hAnsi="Garamond" w:cs="CG Times"/>
          <w:sz w:val="24"/>
          <w:lang w:val="sq-AL"/>
        </w:rPr>
        <w:lastRenderedPageBreak/>
        <w:t>shoqëror dhe programeve të tjera të veçanta e suplementare, përdoret për mbulimin e deficitit të degës së pensioneve.</w:t>
      </w:r>
    </w:p>
    <w:p w:rsidR="00840E9E" w:rsidRPr="000C6A94" w:rsidRDefault="00840E9E" w:rsidP="00840E9E">
      <w:pPr>
        <w:widowControl w:val="0"/>
        <w:autoSpaceDE w:val="0"/>
        <w:autoSpaceDN w:val="0"/>
        <w:adjustRightInd w:val="0"/>
        <w:spacing w:after="0" w:line="240" w:lineRule="auto"/>
        <w:rPr>
          <w:rFonts w:ascii="Garamond" w:hAnsi="Garamond"/>
          <w:sz w:val="24"/>
          <w:szCs w:val="24"/>
          <w:lang w:val="sq-AL"/>
        </w:rPr>
      </w:pPr>
      <w:r w:rsidRPr="000C6A94">
        <w:rPr>
          <w:rFonts w:ascii="Garamond" w:hAnsi="Garamond"/>
          <w:sz w:val="24"/>
          <w:szCs w:val="24"/>
          <w:lang w:val="sq-AL"/>
        </w:rPr>
        <w:t>2. Skema e sigurimit suplementar</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23"/>
      </w:tblGrid>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Të ardhurat, gjithsej</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5 165 milionë lekë;</w:t>
            </w: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Nga të cilat:</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kontributet</w:t>
            </w:r>
            <w:r w:rsidRPr="000C6A94">
              <w:rPr>
                <w:rFonts w:ascii="Garamond" w:hAnsi="Garamond"/>
                <w:lang w:val="sq-AL"/>
              </w:rPr>
              <w:tab/>
            </w:r>
            <w:r w:rsidRPr="000C6A94">
              <w:rPr>
                <w:rFonts w:ascii="Garamond" w:hAnsi="Garamond"/>
                <w:lang w:val="sq-AL"/>
              </w:rPr>
              <w:tab/>
            </w:r>
            <w:r w:rsidRPr="000C6A94">
              <w:rPr>
                <w:rFonts w:ascii="Garamond" w:hAnsi="Garamond"/>
                <w:lang w:val="sq-AL"/>
              </w:rPr>
              <w:tab/>
              <w:t xml:space="preserve"> </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778 </w:t>
            </w:r>
            <w:r w:rsidRPr="000C6A94">
              <w:rPr>
                <w:rFonts w:ascii="Garamond" w:hAnsi="Garamond"/>
                <w:lang w:val="sq-AL"/>
              </w:rPr>
              <w:t>milionë lekë;</w:t>
            </w: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transferimet nga buxheti i shtetit</w:t>
            </w:r>
            <w:r w:rsidRPr="000C6A94">
              <w:rPr>
                <w:rFonts w:ascii="Garamond" w:hAnsi="Garamond"/>
                <w:lang w:val="sq-AL"/>
              </w:rPr>
              <w:tab/>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4 238 </w:t>
            </w:r>
            <w:r w:rsidRPr="000C6A94">
              <w:rPr>
                <w:rFonts w:ascii="Garamond" w:hAnsi="Garamond"/>
                <w:lang w:val="sq-AL"/>
              </w:rPr>
              <w:t>milionë lekë;</w:t>
            </w: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fondi për rritjen e pensioneve  </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35</w:t>
            </w:r>
            <w:r w:rsidRPr="000C6A94">
              <w:rPr>
                <w:rFonts w:ascii="Garamond" w:hAnsi="Garamond"/>
                <w:lang w:val="sq-AL"/>
              </w:rPr>
              <w:t xml:space="preserve"> milionë lekë;  </w:t>
            </w: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  transfertë për shpërblimin e pensionistëve </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Pr>
                <w:rFonts w:ascii="Garamond" w:hAnsi="Garamond"/>
                <w:lang w:val="sq-AL"/>
              </w:rPr>
              <w:t xml:space="preserve">114 </w:t>
            </w:r>
            <w:r w:rsidRPr="000C6A94">
              <w:rPr>
                <w:rFonts w:ascii="Garamond" w:hAnsi="Garamond"/>
                <w:lang w:val="sq-AL"/>
              </w:rPr>
              <w:t>milionë lekë;</w:t>
            </w:r>
          </w:p>
        </w:tc>
      </w:tr>
      <w:tr w:rsidR="00840E9E" w:rsidRPr="000C6A94" w:rsidTr="00F85A27">
        <w:tc>
          <w:tcPr>
            <w:tcW w:w="2977"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xml:space="preserve">Shpenzimet </w:t>
            </w:r>
            <w:r w:rsidRPr="000C6A94">
              <w:rPr>
                <w:rFonts w:ascii="Garamond" w:hAnsi="Garamond"/>
                <w:lang w:val="sq-AL"/>
              </w:rPr>
              <w:tab/>
            </w:r>
            <w:r w:rsidRPr="000C6A94">
              <w:rPr>
                <w:rFonts w:ascii="Garamond" w:hAnsi="Garamond"/>
                <w:lang w:val="sq-AL"/>
              </w:rPr>
              <w:tab/>
            </w:r>
            <w:r w:rsidRPr="000C6A94">
              <w:rPr>
                <w:rFonts w:ascii="Garamond" w:hAnsi="Garamond"/>
                <w:lang w:val="sq-AL"/>
              </w:rPr>
              <w:tab/>
            </w:r>
            <w:r w:rsidRPr="000C6A94">
              <w:rPr>
                <w:rFonts w:ascii="Garamond" w:hAnsi="Garamond"/>
                <w:lang w:val="sq-AL"/>
              </w:rPr>
              <w:tab/>
            </w:r>
            <w:r w:rsidRPr="000C6A94">
              <w:rPr>
                <w:rFonts w:ascii="Garamond" w:hAnsi="Garamond"/>
                <w:lang w:val="sq-AL"/>
              </w:rPr>
              <w:tab/>
              <w:t xml:space="preserve">      </w:t>
            </w:r>
          </w:p>
        </w:tc>
        <w:tc>
          <w:tcPr>
            <w:tcW w:w="1723"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5 165 milionë lekë.</w:t>
            </w:r>
          </w:p>
        </w:tc>
      </w:tr>
    </w:tbl>
    <w:p w:rsidR="00840E9E" w:rsidRPr="000C6A94" w:rsidRDefault="00840E9E" w:rsidP="00840E9E">
      <w:pPr>
        <w:widowControl w:val="0"/>
        <w:autoSpaceDE w:val="0"/>
        <w:autoSpaceDN w:val="0"/>
        <w:adjustRightInd w:val="0"/>
        <w:spacing w:after="0" w:line="240" w:lineRule="auto"/>
        <w:rPr>
          <w:rFonts w:ascii="Garamond" w:hAnsi="Garamond"/>
          <w:sz w:val="24"/>
          <w:szCs w:val="24"/>
          <w:lang w:val="sq-AL"/>
        </w:rPr>
      </w:pPr>
      <w:r w:rsidRPr="000C6A94">
        <w:rPr>
          <w:rFonts w:ascii="Garamond" w:hAnsi="Garamond"/>
          <w:sz w:val="24"/>
          <w:szCs w:val="24"/>
          <w:lang w:val="sq-AL"/>
        </w:rPr>
        <w:t>Shpenzimet administrative, si pjesë e shpenzimeve totale për skemën e sigurimeve shoqërore, janë jo më shumë se 2 262 milionë lekë dhe ndahen sipas skemave në proporcion me shpenzimet e drejtpërdrejta.”.</w:t>
      </w:r>
    </w:p>
    <w:p w:rsidR="00840E9E" w:rsidRPr="00204537" w:rsidRDefault="00840E9E" w:rsidP="00840E9E">
      <w:pPr>
        <w:widowControl w:val="0"/>
        <w:spacing w:after="0" w:line="240" w:lineRule="auto"/>
        <w:ind w:firstLine="0"/>
        <w:rPr>
          <w:rFonts w:ascii="Garamond" w:hAnsi="Garamond"/>
          <w:sz w:val="12"/>
          <w:szCs w:val="24"/>
          <w:lang w:val="sq-AL"/>
        </w:rPr>
      </w:pPr>
    </w:p>
    <w:p w:rsidR="00840E9E" w:rsidRPr="000C6A94" w:rsidRDefault="00840E9E" w:rsidP="00840E9E">
      <w:pPr>
        <w:pStyle w:val="NeniNr"/>
        <w:rPr>
          <w:lang w:val="sq-AL"/>
        </w:rPr>
      </w:pPr>
      <w:r w:rsidRPr="000C6A94">
        <w:rPr>
          <w:lang w:val="sq-AL"/>
        </w:rPr>
        <w:t>Neni 3</w:t>
      </w:r>
    </w:p>
    <w:p w:rsidR="00840E9E" w:rsidRPr="00204537" w:rsidRDefault="00840E9E" w:rsidP="00840E9E">
      <w:pPr>
        <w:widowControl w:val="0"/>
        <w:autoSpaceDE w:val="0"/>
        <w:autoSpaceDN w:val="0"/>
        <w:adjustRightInd w:val="0"/>
        <w:spacing w:after="0" w:line="240" w:lineRule="auto"/>
        <w:ind w:firstLine="0"/>
        <w:rPr>
          <w:rFonts w:ascii="Garamond" w:hAnsi="Garamond"/>
          <w:sz w:val="12"/>
          <w:szCs w:val="2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xml:space="preserve">Neni 5 ndryshohet, si më poshtë vijon: </w:t>
      </w:r>
    </w:p>
    <w:p w:rsidR="00840E9E" w:rsidRPr="00204537" w:rsidRDefault="00840E9E" w:rsidP="00840E9E">
      <w:pPr>
        <w:widowControl w:val="0"/>
        <w:autoSpaceDE w:val="0"/>
        <w:autoSpaceDN w:val="0"/>
        <w:adjustRightInd w:val="0"/>
        <w:spacing w:after="0" w:line="240" w:lineRule="auto"/>
        <w:ind w:firstLine="0"/>
        <w:rPr>
          <w:rFonts w:ascii="Garamond" w:hAnsi="Garamond"/>
          <w:sz w:val="12"/>
          <w:szCs w:val="24"/>
          <w:lang w:val="sq-AL"/>
        </w:rPr>
      </w:pPr>
    </w:p>
    <w:p w:rsidR="00840E9E" w:rsidRPr="000C6A94" w:rsidRDefault="00840E9E" w:rsidP="00840E9E">
      <w:pPr>
        <w:pStyle w:val="NeniNr"/>
        <w:rPr>
          <w:lang w:val="sq-AL"/>
        </w:rPr>
      </w:pPr>
      <w:r w:rsidRPr="000C6A94">
        <w:rPr>
          <w:lang w:val="sq-AL"/>
        </w:rPr>
        <w:t>“Neni 5</w:t>
      </w:r>
    </w:p>
    <w:p w:rsidR="00840E9E" w:rsidRPr="00204537" w:rsidRDefault="00840E9E" w:rsidP="00840E9E">
      <w:pPr>
        <w:widowControl w:val="0"/>
        <w:autoSpaceDE w:val="0"/>
        <w:autoSpaceDN w:val="0"/>
        <w:adjustRightInd w:val="0"/>
        <w:spacing w:after="0" w:line="240" w:lineRule="auto"/>
        <w:ind w:firstLine="0"/>
        <w:rPr>
          <w:rFonts w:ascii="Garamond" w:hAnsi="Garamond"/>
          <w:sz w:val="12"/>
          <w:szCs w:val="2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Buxheti i sigurimeve shëndetësore për vitin 2016 është:</w:t>
      </w:r>
      <w:r w:rsidRPr="000C6A94">
        <w:rPr>
          <w:rFonts w:ascii="Garamond" w:eastAsia="MS Mincho" w:hAnsi="Garamond" w:cs="CG Times"/>
          <w:sz w:val="24"/>
          <w:lang w:val="sq-AL"/>
        </w:rPr>
        <w:tab/>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89"/>
        <w:gridCol w:w="1811"/>
      </w:tblGrid>
      <w:tr w:rsidR="00840E9E" w:rsidRPr="000C6A94" w:rsidTr="00F85A27">
        <w:tc>
          <w:tcPr>
            <w:tcW w:w="2889"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Të ardhurat, gjithsej</w:t>
            </w:r>
          </w:p>
        </w:tc>
        <w:tc>
          <w:tcPr>
            <w:tcW w:w="1811"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35 794 milionë lekë;</w:t>
            </w:r>
          </w:p>
        </w:tc>
      </w:tr>
      <w:tr w:rsidR="00840E9E" w:rsidRPr="000C6A94" w:rsidTr="00F85A27">
        <w:tc>
          <w:tcPr>
            <w:tcW w:w="2889"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Nga të cilat:</w:t>
            </w:r>
          </w:p>
        </w:tc>
        <w:tc>
          <w:tcPr>
            <w:tcW w:w="1811" w:type="dxa"/>
          </w:tcPr>
          <w:p w:rsidR="00840E9E" w:rsidRPr="000C6A94" w:rsidRDefault="00840E9E" w:rsidP="00F85A27">
            <w:pPr>
              <w:widowControl w:val="0"/>
              <w:autoSpaceDE w:val="0"/>
              <w:autoSpaceDN w:val="0"/>
              <w:adjustRightInd w:val="0"/>
              <w:ind w:firstLine="0"/>
              <w:jc w:val="right"/>
              <w:rPr>
                <w:rFonts w:ascii="Garamond" w:hAnsi="Garamond"/>
                <w:lang w:val="sq-AL"/>
              </w:rPr>
            </w:pPr>
          </w:p>
        </w:tc>
      </w:tr>
      <w:tr w:rsidR="00840E9E" w:rsidRPr="000C6A94" w:rsidTr="00F85A27">
        <w:tc>
          <w:tcPr>
            <w:tcW w:w="2889"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kontributet dhe të tjera</w:t>
            </w:r>
            <w:r w:rsidRPr="000C6A94">
              <w:rPr>
                <w:rFonts w:ascii="Garamond" w:hAnsi="Garamond"/>
                <w:lang w:val="sq-AL"/>
              </w:rPr>
              <w:tab/>
            </w:r>
            <w:r w:rsidRPr="000C6A94">
              <w:rPr>
                <w:rFonts w:ascii="Garamond" w:hAnsi="Garamond"/>
                <w:lang w:val="sq-AL"/>
              </w:rPr>
              <w:tab/>
            </w:r>
          </w:p>
        </w:tc>
        <w:tc>
          <w:tcPr>
            <w:tcW w:w="1811"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10 630 milionë lekë;</w:t>
            </w:r>
          </w:p>
        </w:tc>
      </w:tr>
      <w:tr w:rsidR="00840E9E" w:rsidRPr="000C6A94" w:rsidTr="00F85A27">
        <w:tc>
          <w:tcPr>
            <w:tcW w:w="2889" w:type="dxa"/>
          </w:tcPr>
          <w:p w:rsidR="00840E9E" w:rsidRPr="000C6A94" w:rsidRDefault="00840E9E" w:rsidP="00F85A27">
            <w:pPr>
              <w:widowControl w:val="0"/>
              <w:autoSpaceDE w:val="0"/>
              <w:autoSpaceDN w:val="0"/>
              <w:adjustRightInd w:val="0"/>
              <w:ind w:firstLine="0"/>
              <w:rPr>
                <w:rFonts w:ascii="Garamond" w:hAnsi="Garamond"/>
                <w:lang w:val="sq-AL"/>
              </w:rPr>
            </w:pPr>
            <w:r w:rsidRPr="000C6A94">
              <w:rPr>
                <w:rFonts w:ascii="Garamond" w:hAnsi="Garamond"/>
                <w:lang w:val="sq-AL"/>
              </w:rPr>
              <w:t>- transferimet nga buxheti i shtetit</w:t>
            </w:r>
          </w:p>
        </w:tc>
        <w:tc>
          <w:tcPr>
            <w:tcW w:w="1811" w:type="dxa"/>
          </w:tcPr>
          <w:p w:rsidR="00840E9E" w:rsidRPr="000C6A94" w:rsidRDefault="00840E9E" w:rsidP="00F85A27">
            <w:pPr>
              <w:widowControl w:val="0"/>
              <w:autoSpaceDE w:val="0"/>
              <w:autoSpaceDN w:val="0"/>
              <w:adjustRightInd w:val="0"/>
              <w:ind w:firstLine="0"/>
              <w:jc w:val="right"/>
              <w:rPr>
                <w:rFonts w:ascii="Garamond" w:hAnsi="Garamond"/>
                <w:lang w:val="sq-AL"/>
              </w:rPr>
            </w:pPr>
          </w:p>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25 164 milionë lekë;</w:t>
            </w:r>
          </w:p>
        </w:tc>
      </w:tr>
      <w:tr w:rsidR="00840E9E" w:rsidRPr="000C6A94" w:rsidTr="00F85A27">
        <w:tc>
          <w:tcPr>
            <w:tcW w:w="2889" w:type="dxa"/>
          </w:tcPr>
          <w:p w:rsidR="00840E9E" w:rsidRPr="000C6A94" w:rsidRDefault="00840E9E" w:rsidP="00F85A27">
            <w:pPr>
              <w:widowControl w:val="0"/>
              <w:autoSpaceDE w:val="0"/>
              <w:autoSpaceDN w:val="0"/>
              <w:adjustRightInd w:val="0"/>
              <w:ind w:firstLine="0"/>
              <w:rPr>
                <w:rFonts w:ascii="Garamond" w:hAnsi="Garamond"/>
                <w:lang w:val="sq-AL"/>
              </w:rPr>
            </w:pPr>
            <w:r>
              <w:rPr>
                <w:rFonts w:ascii="Garamond" w:hAnsi="Garamond"/>
                <w:lang w:val="sq-AL"/>
              </w:rPr>
              <w:t xml:space="preserve"> </w:t>
            </w:r>
            <w:r w:rsidRPr="000C6A94">
              <w:rPr>
                <w:rFonts w:ascii="Garamond" w:hAnsi="Garamond"/>
                <w:lang w:val="sq-AL"/>
              </w:rPr>
              <w:t>Shpenzimet</w:t>
            </w:r>
            <w:r w:rsidRPr="000C6A94">
              <w:rPr>
                <w:rFonts w:ascii="Garamond" w:hAnsi="Garamond"/>
                <w:lang w:val="sq-AL"/>
              </w:rPr>
              <w:tab/>
            </w:r>
            <w:r w:rsidRPr="000C6A94">
              <w:rPr>
                <w:rFonts w:ascii="Garamond" w:hAnsi="Garamond"/>
                <w:lang w:val="sq-AL"/>
              </w:rPr>
              <w:tab/>
            </w:r>
            <w:r w:rsidRPr="000C6A94">
              <w:rPr>
                <w:rFonts w:ascii="Garamond" w:hAnsi="Garamond"/>
                <w:lang w:val="sq-AL"/>
              </w:rPr>
              <w:tab/>
            </w:r>
            <w:r w:rsidRPr="000C6A94">
              <w:rPr>
                <w:rFonts w:ascii="Garamond" w:hAnsi="Garamond"/>
                <w:lang w:val="sq-AL"/>
              </w:rPr>
              <w:tab/>
              <w:t xml:space="preserve">  </w:t>
            </w:r>
          </w:p>
        </w:tc>
        <w:tc>
          <w:tcPr>
            <w:tcW w:w="1811" w:type="dxa"/>
          </w:tcPr>
          <w:p w:rsidR="00840E9E" w:rsidRPr="000C6A94" w:rsidRDefault="00840E9E" w:rsidP="00F85A27">
            <w:pPr>
              <w:widowControl w:val="0"/>
              <w:autoSpaceDE w:val="0"/>
              <w:autoSpaceDN w:val="0"/>
              <w:adjustRightInd w:val="0"/>
              <w:ind w:firstLine="0"/>
              <w:jc w:val="right"/>
              <w:rPr>
                <w:rFonts w:ascii="Garamond" w:hAnsi="Garamond"/>
                <w:lang w:val="sq-AL"/>
              </w:rPr>
            </w:pPr>
            <w:r w:rsidRPr="000C6A94">
              <w:rPr>
                <w:rFonts w:ascii="Garamond" w:hAnsi="Garamond"/>
                <w:lang w:val="sq-AL"/>
              </w:rPr>
              <w:t>35 794 milionë lekë.</w:t>
            </w:r>
          </w:p>
        </w:tc>
      </w:tr>
    </w:tbl>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Fondi për shërbimin spitalor detajohet dhe përdoret me vendim të Këshillit të Ministrave.”.</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keepNext/>
        <w:widowControl w:val="0"/>
        <w:spacing w:after="0" w:line="240" w:lineRule="auto"/>
        <w:ind w:firstLine="0"/>
        <w:jc w:val="center"/>
        <w:rPr>
          <w:rFonts w:ascii="Garamond" w:eastAsia="MS Mincho" w:hAnsi="Garamond" w:cs="CG Times"/>
          <w:sz w:val="24"/>
          <w:lang w:val="sq-AL"/>
        </w:rPr>
      </w:pPr>
      <w:r w:rsidRPr="000C6A94">
        <w:rPr>
          <w:rFonts w:ascii="Garamond" w:eastAsia="MS Mincho" w:hAnsi="Garamond" w:cs="CG Times"/>
          <w:sz w:val="24"/>
          <w:lang w:val="sq-AL"/>
        </w:rPr>
        <w:t>Neni 4</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xml:space="preserve">Në nenin 10 ndryshohen shumat, si më poshtë vijon dhe shtohet një paragraf: </w:t>
      </w:r>
    </w:p>
    <w:p w:rsidR="00840E9E" w:rsidRPr="00B80AEE" w:rsidRDefault="00840E9E" w:rsidP="00840E9E">
      <w:pPr>
        <w:widowControl w:val="0"/>
        <w:spacing w:after="0" w:line="240" w:lineRule="auto"/>
        <w:rPr>
          <w:rFonts w:ascii="Garamond" w:eastAsia="MS Mincho" w:hAnsi="Garamond" w:cs="CG Times"/>
          <w:sz w:val="12"/>
          <w:lang w:val="sq-AL"/>
        </w:rPr>
      </w:pPr>
    </w:p>
    <w:p w:rsidR="00840E9E" w:rsidRPr="00B80AEE" w:rsidRDefault="00840E9E" w:rsidP="00840E9E">
      <w:pPr>
        <w:widowControl w:val="0"/>
        <w:spacing w:after="0" w:line="240" w:lineRule="auto"/>
        <w:ind w:firstLine="0"/>
        <w:rPr>
          <w:rFonts w:ascii="Garamond" w:eastAsia="MS Mincho" w:hAnsi="Garamond" w:cs="CG Times"/>
          <w:spacing w:val="-4"/>
          <w:sz w:val="20"/>
          <w:szCs w:val="20"/>
          <w:lang w:val="sq-AL"/>
        </w:rPr>
      </w:pPr>
      <w:r w:rsidRPr="00B80AEE">
        <w:rPr>
          <w:rFonts w:ascii="Garamond" w:eastAsia="MS Mincho" w:hAnsi="Garamond" w:cs="CG Times"/>
          <w:spacing w:val="-4"/>
          <w:sz w:val="20"/>
          <w:szCs w:val="20"/>
          <w:lang w:val="sq-AL"/>
        </w:rPr>
        <w:t>Shpenzime të buxhetit qendror  bëhet</w:t>
      </w:r>
      <w:r w:rsidRPr="00B80AEE">
        <w:rPr>
          <w:rFonts w:ascii="Garamond" w:eastAsia="MS Mincho" w:hAnsi="Garamond" w:cs="CG Times"/>
          <w:spacing w:val="-4"/>
          <w:sz w:val="20"/>
          <w:szCs w:val="20"/>
          <w:lang w:val="sq-AL"/>
        </w:rPr>
        <w:tab/>
      </w:r>
      <w:r>
        <w:rPr>
          <w:rFonts w:ascii="Garamond" w:eastAsia="MS Mincho" w:hAnsi="Garamond" w:cs="CG Times"/>
          <w:spacing w:val="-4"/>
          <w:sz w:val="20"/>
          <w:szCs w:val="20"/>
          <w:lang w:val="sq-AL"/>
        </w:rPr>
        <w:t xml:space="preserve"> </w:t>
      </w:r>
      <w:r w:rsidRPr="00B80AEE">
        <w:rPr>
          <w:rFonts w:ascii="Garamond" w:eastAsia="MS Mincho" w:hAnsi="Garamond" w:cs="CG Times"/>
          <w:spacing w:val="-4"/>
          <w:sz w:val="20"/>
          <w:szCs w:val="20"/>
          <w:lang w:val="sq-AL"/>
        </w:rPr>
        <w:t xml:space="preserve">349 522  milionë lekë; </w:t>
      </w:r>
    </w:p>
    <w:p w:rsidR="00840E9E" w:rsidRPr="00B80AEE" w:rsidRDefault="00840E9E" w:rsidP="00840E9E">
      <w:pPr>
        <w:widowControl w:val="0"/>
        <w:spacing w:after="0" w:line="240" w:lineRule="auto"/>
        <w:ind w:firstLine="0"/>
        <w:rPr>
          <w:rFonts w:ascii="Garamond" w:eastAsia="MS Mincho" w:hAnsi="Garamond" w:cs="CG Times"/>
          <w:spacing w:val="-4"/>
          <w:sz w:val="20"/>
          <w:szCs w:val="20"/>
          <w:lang w:val="sq-AL"/>
        </w:rPr>
      </w:pPr>
      <w:r w:rsidRPr="00B80AEE">
        <w:rPr>
          <w:rFonts w:ascii="Garamond" w:eastAsia="MS Mincho" w:hAnsi="Garamond" w:cs="CG Times"/>
          <w:spacing w:val="-4"/>
          <w:sz w:val="20"/>
          <w:szCs w:val="20"/>
          <w:lang w:val="sq-AL"/>
        </w:rPr>
        <w:t xml:space="preserve">Huadhënie për energjinë </w:t>
      </w:r>
      <w:r w:rsidRPr="00B80AEE">
        <w:rPr>
          <w:rFonts w:ascii="Garamond" w:eastAsia="MS Mincho" w:hAnsi="Garamond" w:cs="CG Times"/>
          <w:spacing w:val="-4"/>
          <w:sz w:val="20"/>
          <w:szCs w:val="20"/>
          <w:lang w:val="sq-AL"/>
        </w:rPr>
        <w:tab/>
        <w:t xml:space="preserve"> bëhet    </w:t>
      </w:r>
      <w:r w:rsidRPr="00B80AEE">
        <w:rPr>
          <w:rFonts w:ascii="Garamond" w:eastAsia="MS Mincho" w:hAnsi="Garamond" w:cs="CG Times"/>
          <w:spacing w:val="-4"/>
          <w:sz w:val="20"/>
          <w:szCs w:val="20"/>
          <w:lang w:val="sq-AL"/>
        </w:rPr>
        <w:tab/>
        <w:t xml:space="preserve"> </w:t>
      </w:r>
      <w:r>
        <w:rPr>
          <w:rFonts w:ascii="Garamond" w:eastAsia="MS Mincho" w:hAnsi="Garamond" w:cs="CG Times"/>
          <w:spacing w:val="-4"/>
          <w:sz w:val="20"/>
          <w:szCs w:val="20"/>
          <w:lang w:val="sq-AL"/>
        </w:rPr>
        <w:t xml:space="preserve">     </w:t>
      </w:r>
      <w:r w:rsidRPr="00B80AEE">
        <w:rPr>
          <w:rFonts w:ascii="Garamond" w:eastAsia="MS Mincho" w:hAnsi="Garamond" w:cs="CG Times"/>
          <w:spacing w:val="-4"/>
          <w:sz w:val="20"/>
          <w:szCs w:val="20"/>
          <w:lang w:val="sq-AL"/>
        </w:rPr>
        <w:t xml:space="preserve">3 300  milionë lekë. </w:t>
      </w:r>
    </w:p>
    <w:p w:rsidR="00840E9E" w:rsidRPr="00B80AEE" w:rsidRDefault="00840E9E" w:rsidP="00840E9E">
      <w:pPr>
        <w:widowControl w:val="0"/>
        <w:spacing w:after="0" w:line="240" w:lineRule="auto"/>
        <w:rPr>
          <w:rFonts w:ascii="Garamond" w:eastAsia="MS Mincho" w:hAnsi="Garamond" w:cs="CG Times"/>
          <w:sz w:val="10"/>
          <w:lang w:val="sq-AL"/>
        </w:rPr>
      </w:pP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0C6A94">
        <w:rPr>
          <w:rFonts w:ascii="Garamond" w:eastAsia="MS Mincho" w:hAnsi="Garamond" w:cs="CG Times"/>
          <w:sz w:val="24"/>
          <w:lang w:val="sq-AL"/>
        </w:rPr>
        <w:t>“Ministria e Financave, në përputhje me përdorimin e fondeve buxhetore, transferon në llogarinë e shpronësimeve në Bankën e Shqipërisë, nga fondet e pap</w:t>
      </w:r>
      <w:r>
        <w:rPr>
          <w:rFonts w:ascii="Garamond" w:eastAsia="MS Mincho" w:hAnsi="Garamond" w:cs="CG Times"/>
          <w:sz w:val="24"/>
          <w:lang w:val="sq-AL"/>
        </w:rPr>
        <w:t>ë</w:t>
      </w:r>
      <w:r w:rsidRPr="000C6A94">
        <w:rPr>
          <w:rFonts w:ascii="Garamond" w:eastAsia="MS Mincho" w:hAnsi="Garamond" w:cs="CG Times"/>
          <w:sz w:val="24"/>
          <w:lang w:val="sq-AL"/>
        </w:rPr>
        <w:t xml:space="preserve">rdorura buxhetore,  deri në  4 000 milionë lekë. Këto fonde përdoren me vendime të Këshillit të Ministrave, për </w:t>
      </w:r>
      <w:r w:rsidRPr="00204537">
        <w:rPr>
          <w:rFonts w:ascii="Garamond" w:eastAsia="MS Mincho" w:hAnsi="Garamond" w:cs="CG Times"/>
          <w:spacing w:val="-4"/>
          <w:sz w:val="24"/>
          <w:lang w:val="sq-AL"/>
        </w:rPr>
        <w:t>shpronësime në proces apo shpronësime të reja.”.</w:t>
      </w:r>
    </w:p>
    <w:p w:rsidR="00840E9E" w:rsidRPr="00204537" w:rsidRDefault="00840E9E" w:rsidP="00840E9E">
      <w:pPr>
        <w:keepNext/>
        <w:widowControl w:val="0"/>
        <w:spacing w:after="0" w:line="240" w:lineRule="auto"/>
        <w:ind w:firstLine="0"/>
        <w:jc w:val="center"/>
        <w:rPr>
          <w:rFonts w:ascii="Garamond" w:eastAsia="MS Mincho" w:hAnsi="Garamond" w:cs="CG Times"/>
          <w:spacing w:val="-4"/>
          <w:sz w:val="24"/>
          <w:lang w:val="sq-AL"/>
        </w:rPr>
      </w:pPr>
      <w:r w:rsidRPr="00204537">
        <w:rPr>
          <w:rFonts w:ascii="Garamond" w:eastAsia="MS Mincho" w:hAnsi="Garamond" w:cs="CG Times"/>
          <w:spacing w:val="-4"/>
          <w:sz w:val="24"/>
          <w:lang w:val="sq-AL"/>
        </w:rPr>
        <w:t>Neni 5</w:t>
      </w:r>
    </w:p>
    <w:p w:rsidR="00840E9E" w:rsidRPr="00204537" w:rsidRDefault="00840E9E" w:rsidP="00840E9E">
      <w:pPr>
        <w:widowControl w:val="0"/>
        <w:autoSpaceDE w:val="0"/>
        <w:autoSpaceDN w:val="0"/>
        <w:adjustRightInd w:val="0"/>
        <w:spacing w:after="0" w:line="240" w:lineRule="auto"/>
        <w:ind w:firstLine="0"/>
        <w:rPr>
          <w:rFonts w:ascii="Garamond" w:hAnsi="Garamond"/>
          <w:spacing w:val="-4"/>
          <w:sz w:val="14"/>
          <w:szCs w:val="24"/>
          <w:lang w:val="sq-AL"/>
        </w:rPr>
      </w:pP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Paragrafi i pestë, i nenit 15, riformulohet, si më poshtë vijon:</w:t>
      </w: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 xml:space="preserve"> “Këshilli i Ministrave detajon sipas bashkive fondin për investime  për funksionin e ujitjes dhe kullimit dhe funksionin e rrugëve rurale, parashikuar në tabelën 3, bashkëlidhur këtij ligji. Shpërndarja e këtij fondi reflektohet në transfertën specifike në tabelën 3 të këtij ligji.</w:t>
      </w: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Transferta specifike sipas funksioneve, e papërdorur gjatë vitit buxhetor, trashëgohet në vitin buxhetor pasardhës.”.</w:t>
      </w:r>
    </w:p>
    <w:p w:rsidR="00840E9E" w:rsidRPr="00204537" w:rsidRDefault="00840E9E" w:rsidP="00840E9E">
      <w:pPr>
        <w:keepNext/>
        <w:widowControl w:val="0"/>
        <w:spacing w:after="0" w:line="240" w:lineRule="auto"/>
        <w:ind w:firstLine="0"/>
        <w:jc w:val="center"/>
        <w:rPr>
          <w:rFonts w:ascii="Garamond" w:eastAsia="MS Mincho" w:hAnsi="Garamond" w:cs="CG Times"/>
          <w:spacing w:val="-4"/>
          <w:sz w:val="14"/>
          <w:lang w:val="sq-AL"/>
        </w:rPr>
      </w:pPr>
    </w:p>
    <w:p w:rsidR="00840E9E" w:rsidRPr="00204537" w:rsidRDefault="00840E9E" w:rsidP="00840E9E">
      <w:pPr>
        <w:keepNext/>
        <w:widowControl w:val="0"/>
        <w:spacing w:after="0" w:line="240" w:lineRule="auto"/>
        <w:ind w:firstLine="0"/>
        <w:jc w:val="center"/>
        <w:rPr>
          <w:rFonts w:ascii="Garamond" w:eastAsia="MS Mincho" w:hAnsi="Garamond" w:cs="CG Times"/>
          <w:spacing w:val="-4"/>
          <w:sz w:val="24"/>
          <w:lang w:val="sq-AL"/>
        </w:rPr>
      </w:pPr>
      <w:r w:rsidRPr="00204537">
        <w:rPr>
          <w:rFonts w:ascii="Garamond" w:eastAsia="MS Mincho" w:hAnsi="Garamond" w:cs="CG Times"/>
          <w:spacing w:val="-4"/>
          <w:sz w:val="24"/>
          <w:lang w:val="sq-AL"/>
        </w:rPr>
        <w:t>Neni 6</w:t>
      </w:r>
    </w:p>
    <w:p w:rsidR="00840E9E" w:rsidRPr="00204537" w:rsidRDefault="00840E9E" w:rsidP="00840E9E">
      <w:pPr>
        <w:widowControl w:val="0"/>
        <w:spacing w:after="0" w:line="240" w:lineRule="auto"/>
        <w:rPr>
          <w:rFonts w:ascii="Garamond" w:eastAsia="MS Mincho" w:hAnsi="Garamond" w:cs="CG Times"/>
          <w:spacing w:val="-4"/>
          <w:sz w:val="14"/>
          <w:lang w:val="sq-AL"/>
        </w:rPr>
      </w:pP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Neni 18 ndryshohet, si më poshtë vijon:</w:t>
      </w:r>
    </w:p>
    <w:p w:rsidR="00840E9E" w:rsidRPr="00204537" w:rsidRDefault="00840E9E" w:rsidP="00840E9E">
      <w:pPr>
        <w:widowControl w:val="0"/>
        <w:spacing w:after="0" w:line="240" w:lineRule="auto"/>
        <w:rPr>
          <w:rFonts w:ascii="Garamond" w:eastAsia="MS Mincho" w:hAnsi="Garamond" w:cs="CG Times"/>
          <w:spacing w:val="-4"/>
          <w:sz w:val="14"/>
          <w:lang w:val="sq-AL"/>
        </w:rPr>
      </w:pPr>
    </w:p>
    <w:p w:rsidR="00840E9E" w:rsidRPr="00204537" w:rsidRDefault="00840E9E" w:rsidP="00840E9E">
      <w:pPr>
        <w:keepNext/>
        <w:widowControl w:val="0"/>
        <w:spacing w:after="0" w:line="240" w:lineRule="auto"/>
        <w:ind w:firstLine="0"/>
        <w:jc w:val="center"/>
        <w:rPr>
          <w:rFonts w:ascii="Garamond" w:eastAsia="MS Mincho" w:hAnsi="Garamond" w:cs="CG Times"/>
          <w:spacing w:val="-4"/>
          <w:sz w:val="24"/>
          <w:lang w:val="sq-AL"/>
        </w:rPr>
      </w:pPr>
      <w:r w:rsidRPr="00204537">
        <w:rPr>
          <w:rFonts w:ascii="Garamond" w:eastAsia="MS Mincho" w:hAnsi="Garamond" w:cs="CG Times"/>
          <w:spacing w:val="-4"/>
          <w:sz w:val="24"/>
          <w:lang w:val="sq-AL"/>
        </w:rPr>
        <w:t xml:space="preserve"> “Neni 18</w:t>
      </w:r>
    </w:p>
    <w:p w:rsidR="00840E9E" w:rsidRPr="00204537" w:rsidRDefault="00840E9E" w:rsidP="00840E9E">
      <w:pPr>
        <w:widowControl w:val="0"/>
        <w:spacing w:after="0" w:line="240" w:lineRule="auto"/>
        <w:rPr>
          <w:rFonts w:ascii="Garamond" w:eastAsia="MS Mincho" w:hAnsi="Garamond" w:cs="CG Times"/>
          <w:spacing w:val="-4"/>
          <w:sz w:val="14"/>
          <w:lang w:val="sq-AL"/>
        </w:rPr>
      </w:pPr>
      <w:r w:rsidRPr="00204537">
        <w:rPr>
          <w:rFonts w:ascii="Garamond" w:eastAsia="MS Mincho" w:hAnsi="Garamond" w:cs="CG Times"/>
          <w:spacing w:val="-4"/>
          <w:sz w:val="14"/>
          <w:lang w:val="sq-AL"/>
        </w:rPr>
        <w:tab/>
      </w: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Kufiri për rritjen vjetore të totalit ekzistues të borxhit të shtetit dhe atij të garantuar të shtetit, në dobi të palëve të treta përfituese, për vitin 2016, është 36 730 milionë lekë, i dhënë me hollësi, si më poshtë:</w:t>
      </w:r>
    </w:p>
    <w:p w:rsidR="00840E9E" w:rsidRPr="00204537" w:rsidRDefault="00840E9E" w:rsidP="00840E9E">
      <w:pPr>
        <w:widowControl w:val="0"/>
        <w:spacing w:after="0" w:line="240" w:lineRule="auto"/>
        <w:rPr>
          <w:rFonts w:ascii="Garamond" w:eastAsia="MS Mincho" w:hAnsi="Garamond" w:cs="CG Times"/>
          <w:spacing w:val="-4"/>
          <w:sz w:val="24"/>
          <w:lang w:val="sq-AL"/>
        </w:rPr>
      </w:pPr>
      <w:r w:rsidRPr="00204537">
        <w:rPr>
          <w:rFonts w:ascii="Garamond" w:eastAsia="MS Mincho" w:hAnsi="Garamond" w:cs="CG Times"/>
          <w:spacing w:val="-4"/>
          <w:sz w:val="24"/>
          <w:lang w:val="sq-AL"/>
        </w:rPr>
        <w:t xml:space="preserve">Për huamarrjen e brendshme vjetore deri në 16 997 milionë lekë. </w:t>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Për huamarrjen neto për financimin e projekteve të huaja deri në -4967 milionë lekë.</w:t>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Për rritjen vjetore të garancive të shtetit, në dobi të palëve të treta përfituese, deri në 3 600 milionë lekë.</w:t>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Për mbështetjen e huaj buxhetore nga institucionet ndërkombëtare dhe nga burime të tjera deri në 21 100 milionë lekë.</w:t>
      </w:r>
      <w:r w:rsidRPr="000C6A94">
        <w:rPr>
          <w:rFonts w:ascii="Garamond" w:eastAsia="MS Mincho" w:hAnsi="Garamond" w:cs="CG Times"/>
          <w:sz w:val="24"/>
          <w:lang w:val="sq-AL"/>
        </w:rPr>
        <w:tab/>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Stoku i borxhit shtetëror (pa përfshirjen e detyrimeve të prapambetura) vlerësohet të arrijë në 1 089 502 milionë lekë, i dhënë me hollësi, si më poshtë vijon:</w:t>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Stoku i borxhit shtetëror vlerësohet të arrijë në 1 029 372 milionë lekë;</w:t>
      </w: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 Stoku i borxhit të garantuar vlerësohet të arrijë në 60 130 milionë lekë.”.</w:t>
      </w:r>
    </w:p>
    <w:p w:rsidR="00840E9E" w:rsidRPr="000C6A94" w:rsidRDefault="00840E9E" w:rsidP="00840E9E">
      <w:pPr>
        <w:keepNext/>
        <w:widowControl w:val="0"/>
        <w:spacing w:after="0" w:line="240" w:lineRule="auto"/>
        <w:ind w:firstLine="0"/>
        <w:jc w:val="center"/>
        <w:rPr>
          <w:rFonts w:ascii="Garamond" w:eastAsia="MS Mincho" w:hAnsi="Garamond" w:cs="CG Times"/>
          <w:sz w:val="24"/>
          <w:lang w:val="sq-AL"/>
        </w:rPr>
      </w:pPr>
      <w:r w:rsidRPr="000C6A94">
        <w:rPr>
          <w:rFonts w:ascii="Garamond" w:eastAsia="MS Mincho" w:hAnsi="Garamond" w:cs="CG Times"/>
          <w:sz w:val="24"/>
          <w:lang w:val="sq-AL"/>
        </w:rPr>
        <w:t>Neni 7</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Tabela 1 dhe tabela 3 për bashkitë, bashkëlidhur ligjit, zëvendësohen përkatësisht me tabelat me të njëjtin numërtim, që i bashkëlidhen këtij akti normativ.</w:t>
      </w:r>
    </w:p>
    <w:p w:rsidR="00840E9E" w:rsidRPr="000C6A94" w:rsidRDefault="00840E9E" w:rsidP="00840E9E">
      <w:pPr>
        <w:widowControl w:val="0"/>
        <w:spacing w:after="0" w:line="240" w:lineRule="auto"/>
        <w:rPr>
          <w:rFonts w:ascii="Garamond" w:eastAsia="MS Mincho" w:hAnsi="Garamond" w:cs="CG Times"/>
          <w:b/>
          <w:sz w:val="14"/>
          <w:lang w:val="sq-AL"/>
        </w:rPr>
      </w:pPr>
    </w:p>
    <w:p w:rsidR="00840E9E" w:rsidRPr="000C6A94" w:rsidRDefault="00840E9E" w:rsidP="00840E9E">
      <w:pPr>
        <w:keepNext/>
        <w:widowControl w:val="0"/>
        <w:spacing w:after="0" w:line="240" w:lineRule="auto"/>
        <w:ind w:firstLine="0"/>
        <w:jc w:val="center"/>
        <w:rPr>
          <w:rFonts w:ascii="Garamond" w:eastAsia="MS Mincho" w:hAnsi="Garamond" w:cs="CG Times"/>
          <w:sz w:val="24"/>
          <w:lang w:val="sq-AL"/>
        </w:rPr>
      </w:pPr>
      <w:r w:rsidRPr="000C6A94">
        <w:rPr>
          <w:rFonts w:ascii="Garamond" w:eastAsia="MS Mincho" w:hAnsi="Garamond" w:cs="CG Times"/>
          <w:sz w:val="24"/>
          <w:lang w:val="sq-AL"/>
        </w:rPr>
        <w:t>Neni 8</w:t>
      </w:r>
    </w:p>
    <w:p w:rsidR="00840E9E" w:rsidRPr="000C6A94" w:rsidRDefault="00840E9E" w:rsidP="00840E9E">
      <w:pPr>
        <w:widowControl w:val="0"/>
        <w:spacing w:after="0" w:line="240" w:lineRule="auto"/>
        <w:rPr>
          <w:rFonts w:ascii="Garamond" w:eastAsia="MS Mincho" w:hAnsi="Garamond" w:cs="CG Times"/>
          <w:sz w:val="14"/>
          <w:lang w:val="sq-AL"/>
        </w:rPr>
      </w:pPr>
    </w:p>
    <w:p w:rsidR="00840E9E" w:rsidRPr="000C6A94" w:rsidRDefault="00840E9E" w:rsidP="00840E9E">
      <w:pPr>
        <w:widowControl w:val="0"/>
        <w:spacing w:after="0" w:line="240" w:lineRule="auto"/>
        <w:rPr>
          <w:rFonts w:ascii="Garamond" w:eastAsia="MS Mincho" w:hAnsi="Garamond" w:cs="CG Times"/>
          <w:sz w:val="24"/>
          <w:lang w:val="sq-AL"/>
        </w:rPr>
      </w:pPr>
      <w:r w:rsidRPr="000C6A94">
        <w:rPr>
          <w:rFonts w:ascii="Garamond" w:eastAsia="MS Mincho" w:hAnsi="Garamond" w:cs="CG Times"/>
          <w:sz w:val="24"/>
          <w:lang w:val="sq-AL"/>
        </w:rPr>
        <w:t>Ky akt normativ hyn në fuqi menjëherë dhe botohet në Fletoren Zyrtare.</w:t>
      </w:r>
    </w:p>
    <w:p w:rsidR="00840E9E" w:rsidRPr="000C6A94" w:rsidRDefault="00840E9E" w:rsidP="00840E9E">
      <w:pPr>
        <w:keepNext/>
        <w:widowControl w:val="0"/>
        <w:spacing w:after="0" w:line="240" w:lineRule="auto"/>
        <w:ind w:firstLine="0"/>
        <w:jc w:val="right"/>
        <w:rPr>
          <w:rFonts w:ascii="Garamond" w:eastAsia="MS Mincho" w:hAnsi="Garamond" w:cs="CG Times"/>
          <w:caps/>
          <w:sz w:val="24"/>
          <w:lang w:val="sq-AL"/>
        </w:rPr>
      </w:pPr>
      <w:r w:rsidRPr="000C6A94">
        <w:rPr>
          <w:rFonts w:ascii="Garamond" w:eastAsia="MS Mincho" w:hAnsi="Garamond" w:cs="CG Times"/>
          <w:caps/>
          <w:sz w:val="24"/>
          <w:lang w:val="sq-AL"/>
        </w:rPr>
        <w:t>KRYEMINISTRI</w:t>
      </w:r>
    </w:p>
    <w:p w:rsidR="002D4818" w:rsidRDefault="00840E9E" w:rsidP="00840E9E">
      <w:pPr>
        <w:jc w:val="right"/>
        <w:rPr>
          <w:rFonts w:ascii="Garamond" w:hAnsi="Garamond"/>
          <w:b/>
          <w:sz w:val="24"/>
          <w:szCs w:val="24"/>
        </w:rPr>
      </w:pPr>
      <w:r w:rsidRPr="00840E9E">
        <w:rPr>
          <w:rFonts w:ascii="Garamond" w:hAnsi="Garamond"/>
          <w:b/>
          <w:sz w:val="24"/>
          <w:szCs w:val="24"/>
        </w:rPr>
        <w:t>Edi Rama</w:t>
      </w:r>
    </w:p>
    <w:p w:rsidR="00840E9E" w:rsidRDefault="00840E9E" w:rsidP="00840E9E">
      <w:pPr>
        <w:keepNext/>
        <w:widowControl w:val="0"/>
        <w:spacing w:after="0" w:line="240" w:lineRule="auto"/>
        <w:ind w:firstLine="0"/>
        <w:jc w:val="center"/>
        <w:rPr>
          <w:rFonts w:ascii="Garamond" w:eastAsia="MS Mincho" w:hAnsi="Garamond" w:cs="CG Times"/>
          <w:sz w:val="20"/>
          <w:szCs w:val="20"/>
          <w:lang w:val="sq-AL"/>
        </w:rPr>
      </w:pPr>
      <w:r w:rsidRPr="00D73E76">
        <w:rPr>
          <w:rFonts w:ascii="Garamond" w:eastAsia="MS Mincho" w:hAnsi="Garamond" w:cs="CG Times"/>
          <w:sz w:val="20"/>
          <w:szCs w:val="20"/>
          <w:lang w:val="sq-AL"/>
        </w:rPr>
        <w:t xml:space="preserve">Akti normativ II 2016 (dhjetor) - SIPAS MINISTRIVE TË LINJËS DHE INSTITUCIONEVE BUXHETORE </w:t>
      </w:r>
    </w:p>
    <w:p w:rsidR="00840E9E" w:rsidRPr="00D73E76" w:rsidRDefault="00840E9E" w:rsidP="00840E9E">
      <w:pPr>
        <w:keepNext/>
        <w:widowControl w:val="0"/>
        <w:spacing w:after="0" w:line="240" w:lineRule="auto"/>
        <w:ind w:firstLine="0"/>
        <w:jc w:val="center"/>
        <w:rPr>
          <w:rFonts w:ascii="Garamond" w:eastAsia="MS Mincho" w:hAnsi="Garamond" w:cs="CG Times"/>
          <w:sz w:val="20"/>
          <w:szCs w:val="20"/>
          <w:lang w:val="sq-AL"/>
        </w:rPr>
      </w:pPr>
      <w:r w:rsidRPr="00D73E76">
        <w:rPr>
          <w:rFonts w:ascii="Garamond" w:eastAsia="MS Mincho" w:hAnsi="Garamond" w:cs="CG Times"/>
          <w:sz w:val="20"/>
          <w:szCs w:val="20"/>
          <w:lang w:val="sq-AL"/>
        </w:rPr>
        <w:t>(në 000/LEKË)</w:t>
      </w:r>
    </w:p>
    <w:tbl>
      <w:tblPr>
        <w:tblW w:w="10119" w:type="dxa"/>
        <w:tblLook w:val="04A0" w:firstRow="1" w:lastRow="0" w:firstColumn="1" w:lastColumn="0" w:noHBand="0" w:noVBand="1"/>
      </w:tblPr>
      <w:tblGrid>
        <w:gridCol w:w="85"/>
        <w:gridCol w:w="359"/>
        <w:gridCol w:w="186"/>
        <w:gridCol w:w="1122"/>
        <w:gridCol w:w="902"/>
        <w:gridCol w:w="978"/>
        <w:gridCol w:w="132"/>
        <w:gridCol w:w="716"/>
        <w:gridCol w:w="224"/>
        <w:gridCol w:w="754"/>
        <w:gridCol w:w="252"/>
        <w:gridCol w:w="306"/>
        <w:gridCol w:w="149"/>
        <w:gridCol w:w="184"/>
        <w:gridCol w:w="470"/>
        <w:gridCol w:w="181"/>
        <w:gridCol w:w="81"/>
        <w:gridCol w:w="633"/>
        <w:gridCol w:w="317"/>
        <w:gridCol w:w="16"/>
        <w:gridCol w:w="376"/>
        <w:gridCol w:w="248"/>
        <w:gridCol w:w="186"/>
        <w:gridCol w:w="397"/>
        <w:gridCol w:w="61"/>
        <w:gridCol w:w="646"/>
        <w:gridCol w:w="81"/>
        <w:gridCol w:w="71"/>
        <w:gridCol w:w="656"/>
        <w:gridCol w:w="264"/>
      </w:tblGrid>
      <w:tr w:rsidR="00840E9E" w:rsidRPr="000C6A94" w:rsidTr="00840E9E">
        <w:trPr>
          <w:gridBefore w:val="1"/>
          <w:wBefore w:w="85" w:type="dxa"/>
          <w:trHeight w:val="56"/>
        </w:trPr>
        <w:tc>
          <w:tcPr>
            <w:tcW w:w="545" w:type="dxa"/>
            <w:gridSpan w:val="2"/>
            <w:vMerge w:val="restart"/>
            <w:tcBorders>
              <w:top w:val="single" w:sz="4" w:space="0" w:color="auto"/>
              <w:left w:val="double" w:sz="6" w:space="0" w:color="auto"/>
              <w:bottom w:val="single" w:sz="4" w:space="0" w:color="auto"/>
              <w:right w:val="nil"/>
            </w:tcBorders>
            <w:shd w:val="clear" w:color="auto" w:fill="auto"/>
            <w:noWrap/>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Kodi</w:t>
            </w:r>
          </w:p>
        </w:tc>
        <w:tc>
          <w:tcPr>
            <w:tcW w:w="4881" w:type="dxa"/>
            <w:gridSpan w:val="9"/>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Emërtimi i </w:t>
            </w:r>
            <w:r>
              <w:rPr>
                <w:rFonts w:ascii="Garamond" w:eastAsia="Times New Roman" w:hAnsi="Garamond" w:cs="Arial"/>
                <w:b/>
                <w:bCs/>
                <w:sz w:val="14"/>
                <w:szCs w:val="14"/>
                <w:lang w:val="sq-AL"/>
              </w:rPr>
              <w:t>i</w:t>
            </w:r>
            <w:r w:rsidRPr="000C6A94">
              <w:rPr>
                <w:rFonts w:ascii="Garamond" w:eastAsia="Times New Roman" w:hAnsi="Garamond" w:cs="Arial"/>
                <w:b/>
                <w:bCs/>
                <w:sz w:val="14"/>
                <w:szCs w:val="14"/>
                <w:lang w:val="sq-AL"/>
              </w:rPr>
              <w:t>nstitucionit / Programit</w:t>
            </w:r>
          </w:p>
        </w:tc>
        <w:tc>
          <w:tcPr>
            <w:tcW w:w="86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Totali i </w:t>
            </w:r>
            <w:r>
              <w:rPr>
                <w:rFonts w:ascii="Garamond" w:eastAsia="Times New Roman" w:hAnsi="Garamond" w:cs="Arial"/>
                <w:b/>
                <w:bCs/>
                <w:sz w:val="14"/>
                <w:szCs w:val="14"/>
                <w:lang w:val="sq-AL"/>
              </w:rPr>
              <w:t>s</w:t>
            </w:r>
            <w:r w:rsidRPr="000C6A94">
              <w:rPr>
                <w:rFonts w:ascii="Garamond" w:eastAsia="Times New Roman" w:hAnsi="Garamond" w:cs="Arial"/>
                <w:b/>
                <w:bCs/>
                <w:sz w:val="14"/>
                <w:szCs w:val="14"/>
                <w:lang w:val="sq-AL"/>
              </w:rPr>
              <w:t xml:space="preserve">hp. </w:t>
            </w:r>
            <w:r>
              <w:rPr>
                <w:rFonts w:ascii="Garamond" w:eastAsia="Times New Roman" w:hAnsi="Garamond" w:cs="Arial"/>
                <w:b/>
                <w:bCs/>
                <w:sz w:val="14"/>
                <w:szCs w:val="14"/>
                <w:lang w:val="sq-AL"/>
              </w:rPr>
              <w:t>k</w:t>
            </w:r>
            <w:r w:rsidRPr="000C6A94">
              <w:rPr>
                <w:rFonts w:ascii="Garamond" w:eastAsia="Times New Roman" w:hAnsi="Garamond" w:cs="Arial"/>
                <w:b/>
                <w:bCs/>
                <w:sz w:val="14"/>
                <w:szCs w:val="14"/>
                <w:lang w:val="sq-AL"/>
              </w:rPr>
              <w:t>orrente</w:t>
            </w:r>
          </w:p>
        </w:tc>
        <w:tc>
          <w:tcPr>
            <w:tcW w:w="2757" w:type="dxa"/>
            <w:gridSpan w:val="11"/>
            <w:tcBorders>
              <w:top w:val="single" w:sz="4" w:space="0" w:color="auto"/>
              <w:left w:val="nil"/>
              <w:bottom w:val="single" w:sz="4" w:space="0" w:color="auto"/>
              <w:right w:val="single" w:sz="4" w:space="0" w:color="auto"/>
            </w:tcBorders>
            <w:shd w:val="clear" w:color="auto" w:fill="auto"/>
            <w:noWrap/>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Shpenzimet </w:t>
            </w:r>
            <w:r>
              <w:rPr>
                <w:rFonts w:ascii="Garamond" w:eastAsia="Times New Roman" w:hAnsi="Garamond" w:cs="Arial"/>
                <w:b/>
                <w:bCs/>
                <w:sz w:val="14"/>
                <w:szCs w:val="14"/>
                <w:lang w:val="sq-AL"/>
              </w:rPr>
              <w:t>k</w:t>
            </w:r>
            <w:r w:rsidRPr="000C6A94">
              <w:rPr>
                <w:rFonts w:ascii="Garamond" w:eastAsia="Times New Roman" w:hAnsi="Garamond" w:cs="Arial"/>
                <w:b/>
                <w:bCs/>
                <w:sz w:val="14"/>
                <w:szCs w:val="14"/>
                <w:lang w:val="sq-AL"/>
              </w:rPr>
              <w:t>apitale</w:t>
            </w:r>
          </w:p>
        </w:tc>
        <w:tc>
          <w:tcPr>
            <w:tcW w:w="99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Totali i shpenzimeve buxhetore</w:t>
            </w:r>
          </w:p>
        </w:tc>
      </w:tr>
      <w:tr w:rsidR="00840E9E" w:rsidRPr="000C6A94" w:rsidTr="00840E9E">
        <w:trPr>
          <w:gridBefore w:val="1"/>
          <w:wBefore w:w="85" w:type="dxa"/>
          <w:trHeight w:val="170"/>
        </w:trPr>
        <w:tc>
          <w:tcPr>
            <w:tcW w:w="545" w:type="dxa"/>
            <w:gridSpan w:val="2"/>
            <w:vMerge/>
            <w:tcBorders>
              <w:top w:val="single" w:sz="4" w:space="0" w:color="auto"/>
              <w:left w:val="double" w:sz="6" w:space="0" w:color="auto"/>
              <w:bottom w:val="single" w:sz="4" w:space="0" w:color="auto"/>
              <w:right w:val="nil"/>
            </w:tcBorders>
            <w:vAlign w:val="center"/>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p>
        </w:tc>
        <w:tc>
          <w:tcPr>
            <w:tcW w:w="4881" w:type="dxa"/>
            <w:gridSpan w:val="9"/>
            <w:vMerge/>
            <w:tcBorders>
              <w:top w:val="single" w:sz="4" w:space="0" w:color="auto"/>
              <w:left w:val="single" w:sz="4" w:space="0" w:color="auto"/>
              <w:bottom w:val="single" w:sz="4" w:space="0" w:color="auto"/>
              <w:right w:val="single" w:sz="4" w:space="0" w:color="auto"/>
            </w:tcBorders>
            <w:vAlign w:val="center"/>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p>
        </w:tc>
        <w:tc>
          <w:tcPr>
            <w:tcW w:w="860" w:type="dxa"/>
            <w:gridSpan w:val="4"/>
            <w:vMerge/>
            <w:tcBorders>
              <w:top w:val="single" w:sz="4" w:space="0" w:color="auto"/>
              <w:left w:val="single" w:sz="4" w:space="0" w:color="auto"/>
              <w:bottom w:val="single" w:sz="4" w:space="0" w:color="auto"/>
              <w:right w:val="single" w:sz="4" w:space="0" w:color="auto"/>
            </w:tcBorders>
            <w:vAlign w:val="center"/>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p>
        </w:tc>
        <w:tc>
          <w:tcPr>
            <w:tcW w:w="882" w:type="dxa"/>
            <w:gridSpan w:val="3"/>
            <w:tcBorders>
              <w:top w:val="nil"/>
              <w:left w:val="nil"/>
              <w:bottom w:val="nil"/>
              <w:right w:val="dashed"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sz w:val="14"/>
                <w:szCs w:val="14"/>
                <w:lang w:val="sq-AL"/>
              </w:rPr>
            </w:pPr>
            <w:r w:rsidRPr="000C6A94">
              <w:rPr>
                <w:rFonts w:ascii="Garamond" w:eastAsia="Times New Roman" w:hAnsi="Garamond" w:cs="Arial"/>
                <w:b/>
                <w:sz w:val="14"/>
                <w:szCs w:val="14"/>
                <w:lang w:val="sq-AL"/>
              </w:rPr>
              <w:t>Financim i brendshëm</w:t>
            </w:r>
          </w:p>
        </w:tc>
        <w:tc>
          <w:tcPr>
            <w:tcW w:w="826" w:type="dxa"/>
            <w:gridSpan w:val="4"/>
            <w:tcBorders>
              <w:top w:val="nil"/>
              <w:left w:val="nil"/>
              <w:bottom w:val="nil"/>
              <w:right w:val="dashed"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sz w:val="14"/>
                <w:szCs w:val="14"/>
                <w:lang w:val="sq-AL"/>
              </w:rPr>
            </w:pPr>
            <w:r w:rsidRPr="000C6A94">
              <w:rPr>
                <w:rFonts w:ascii="Garamond" w:eastAsia="Times New Roman" w:hAnsi="Garamond" w:cs="Arial"/>
                <w:b/>
                <w:sz w:val="14"/>
                <w:szCs w:val="14"/>
                <w:lang w:val="sq-AL"/>
              </w:rPr>
              <w:t>Financimi i</w:t>
            </w:r>
            <w:r>
              <w:rPr>
                <w:rFonts w:ascii="Garamond" w:eastAsia="Times New Roman" w:hAnsi="Garamond" w:cs="Arial"/>
                <w:b/>
                <w:sz w:val="14"/>
                <w:szCs w:val="14"/>
                <w:lang w:val="sq-AL"/>
              </w:rPr>
              <w:t xml:space="preserve"> </w:t>
            </w:r>
            <w:r w:rsidRPr="000C6A94">
              <w:rPr>
                <w:rFonts w:ascii="Garamond" w:eastAsia="Times New Roman" w:hAnsi="Garamond" w:cs="Arial"/>
                <w:b/>
                <w:sz w:val="14"/>
                <w:szCs w:val="14"/>
                <w:lang w:val="sq-AL"/>
              </w:rPr>
              <w:t>huaj</w:t>
            </w:r>
          </w:p>
        </w:tc>
        <w:tc>
          <w:tcPr>
            <w:tcW w:w="1049" w:type="dxa"/>
            <w:gridSpan w:val="4"/>
            <w:tcBorders>
              <w:top w:val="nil"/>
              <w:left w:val="nil"/>
              <w:bottom w:val="nil"/>
              <w:right w:val="single" w:sz="4" w:space="0" w:color="auto"/>
            </w:tcBorders>
            <w:shd w:val="clear" w:color="auto" w:fill="auto"/>
            <w:vAlign w:val="center"/>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Totali i shp. kapitale</w:t>
            </w:r>
          </w:p>
        </w:tc>
        <w:tc>
          <w:tcPr>
            <w:tcW w:w="991" w:type="dxa"/>
            <w:gridSpan w:val="3"/>
            <w:vMerge/>
            <w:tcBorders>
              <w:top w:val="single" w:sz="4" w:space="0" w:color="auto"/>
              <w:left w:val="single" w:sz="4" w:space="0" w:color="auto"/>
              <w:bottom w:val="single" w:sz="4" w:space="0" w:color="auto"/>
              <w:right w:val="single" w:sz="4" w:space="0" w:color="auto"/>
            </w:tcBorders>
            <w:vAlign w:val="center"/>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Presidenca</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196,770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5,224</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5,224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201,994</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Veprimtaria e Presidentit</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196,770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5,224</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5,224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201,994</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Kuvendi</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1,025,700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37,858</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37,858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1,063,558</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383,700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37,858</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37,858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421,558</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dotted"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l</w:t>
            </w:r>
            <w:r w:rsidRPr="000C6A94">
              <w:rPr>
                <w:rFonts w:ascii="Garamond" w:eastAsia="Times New Roman" w:hAnsi="Garamond" w:cs="Arial"/>
                <w:sz w:val="14"/>
                <w:szCs w:val="14"/>
                <w:lang w:val="sq-AL"/>
              </w:rPr>
              <w:t>igjvënëse</w:t>
            </w:r>
          </w:p>
        </w:tc>
        <w:tc>
          <w:tcPr>
            <w:tcW w:w="860" w:type="dxa"/>
            <w:gridSpan w:val="4"/>
            <w:tcBorders>
              <w:top w:val="dotted" w:sz="4" w:space="0" w:color="auto"/>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642,000</w:t>
            </w:r>
          </w:p>
        </w:tc>
        <w:tc>
          <w:tcPr>
            <w:tcW w:w="882" w:type="dxa"/>
            <w:gridSpan w:val="3"/>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642,000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Kryeministria</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1,645,421</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853,297</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292,466</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1,145,763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2,791,184</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469,900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226,264</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152,466</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378,730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848,630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e-Qeverisja</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981,136</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552,944</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552,944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1,534,080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01330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dhe zhvillimi i administratës publike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194,385</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74,089</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214,089</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408,474</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Zhvillimit Ekonomik, Turizmit, Tregtisë dhe Sipërmarrjes</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986,750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554,238</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421,000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975,238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1,961,988</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339,150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99,000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281,000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380,000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719,150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04130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zhvillim ekonomik</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228,700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167,086</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307,086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535,786</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04160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mbik</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q. e tregut, infrast. e cil</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s. dhe pron. industr.</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279,000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50,176</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50,176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329,176</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04760</w:t>
            </w:r>
          </w:p>
        </w:tc>
        <w:tc>
          <w:tcPr>
            <w:tcW w:w="4881" w:type="dxa"/>
            <w:gridSpan w:val="9"/>
            <w:tcBorders>
              <w:top w:val="dotted" w:sz="4" w:space="0" w:color="auto"/>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Zhvillimi i turizmit</w:t>
            </w:r>
          </w:p>
        </w:tc>
        <w:tc>
          <w:tcPr>
            <w:tcW w:w="860"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139,900</w:t>
            </w:r>
          </w:p>
        </w:tc>
        <w:tc>
          <w:tcPr>
            <w:tcW w:w="882" w:type="dxa"/>
            <w:gridSpan w:val="3"/>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237,976</w:t>
            </w:r>
          </w:p>
        </w:tc>
        <w:tc>
          <w:tcPr>
            <w:tcW w:w="826" w:type="dxa"/>
            <w:gridSpan w:val="4"/>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237,976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377,876</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single"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w:t>
            </w:r>
          </w:p>
        </w:tc>
        <w:tc>
          <w:tcPr>
            <w:tcW w:w="488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Bujqësisë, Zhvillimit Rural dhe Administrimit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Uj</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rave</w:t>
            </w:r>
          </w:p>
        </w:tc>
        <w:tc>
          <w:tcPr>
            <w:tcW w:w="860"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5,080,700</w:t>
            </w:r>
          </w:p>
        </w:tc>
        <w:tc>
          <w:tcPr>
            <w:tcW w:w="882" w:type="dxa"/>
            <w:gridSpan w:val="3"/>
            <w:tcBorders>
              <w:top w:val="single"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2,787,612</w:t>
            </w:r>
          </w:p>
        </w:tc>
        <w:tc>
          <w:tcPr>
            <w:tcW w:w="826" w:type="dxa"/>
            <w:gridSpan w:val="4"/>
            <w:tcBorders>
              <w:top w:val="single"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3,143,474</w:t>
            </w:r>
          </w:p>
        </w:tc>
        <w:tc>
          <w:tcPr>
            <w:tcW w:w="1049"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5,931,086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11,011,786</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240,700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240,700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04220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Siguria ushqimore dhe mbrojtja e konsumatorit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1,864,450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226,996</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259,374</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486,370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2,350,820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04240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infrastrukturës s</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kullimit dhe ujitjes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539,900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2,318,606</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1,447,000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3,765,606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4,305,506</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lastRenderedPageBreak/>
              <w:t>04250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Zhvillimi </w:t>
            </w:r>
            <w:r>
              <w:rPr>
                <w:rFonts w:ascii="Garamond" w:eastAsia="Times New Roman" w:hAnsi="Garamond" w:cs="Arial"/>
                <w:sz w:val="14"/>
                <w:szCs w:val="14"/>
                <w:lang w:val="sq-AL"/>
              </w:rPr>
              <w:t>r</w:t>
            </w:r>
            <w:r w:rsidRPr="000C6A94">
              <w:rPr>
                <w:rFonts w:ascii="Garamond" w:eastAsia="Times New Roman" w:hAnsi="Garamond" w:cs="Arial"/>
                <w:sz w:val="14"/>
                <w:szCs w:val="14"/>
                <w:lang w:val="sq-AL"/>
              </w:rPr>
              <w:t>ural duke mb</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sht. prodh. bujq, blek, agroind dhe market.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2,039,750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145,590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1,142,750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1,288,340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3,328,090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04860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Këshillimi dhe </w:t>
            </w:r>
            <w:r>
              <w:rPr>
                <w:rFonts w:ascii="Garamond" w:eastAsia="Times New Roman" w:hAnsi="Garamond" w:cs="Arial"/>
                <w:sz w:val="14"/>
                <w:szCs w:val="14"/>
                <w:lang w:val="sq-AL"/>
              </w:rPr>
              <w:t>i</w:t>
            </w:r>
            <w:r w:rsidRPr="000C6A94">
              <w:rPr>
                <w:rFonts w:ascii="Garamond" w:eastAsia="Times New Roman" w:hAnsi="Garamond" w:cs="Arial"/>
                <w:sz w:val="14"/>
                <w:szCs w:val="14"/>
                <w:lang w:val="sq-AL"/>
              </w:rPr>
              <w:t xml:space="preserve">nformacioni </w:t>
            </w:r>
            <w:r>
              <w:rPr>
                <w:rFonts w:ascii="Garamond" w:eastAsia="Times New Roman" w:hAnsi="Garamond" w:cs="Arial"/>
                <w:sz w:val="14"/>
                <w:szCs w:val="14"/>
                <w:lang w:val="sq-AL"/>
              </w:rPr>
              <w:t>b</w:t>
            </w:r>
            <w:r w:rsidRPr="000C6A94">
              <w:rPr>
                <w:rFonts w:ascii="Garamond" w:eastAsia="Times New Roman" w:hAnsi="Garamond" w:cs="Arial"/>
                <w:sz w:val="14"/>
                <w:szCs w:val="14"/>
                <w:lang w:val="sq-AL"/>
              </w:rPr>
              <w:t>ujqësor</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200,200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200,200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05470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Menaxhimi </w:t>
            </w:r>
            <w:r>
              <w:rPr>
                <w:rFonts w:ascii="Garamond" w:eastAsia="Times New Roman" w:hAnsi="Garamond" w:cs="Arial"/>
                <w:sz w:val="14"/>
                <w:szCs w:val="14"/>
                <w:lang w:val="sq-AL"/>
              </w:rPr>
              <w:t xml:space="preserve">i </w:t>
            </w:r>
            <w:r w:rsidRPr="000C6A94">
              <w:rPr>
                <w:rFonts w:ascii="Garamond" w:eastAsia="Times New Roman" w:hAnsi="Garamond" w:cs="Arial"/>
                <w:sz w:val="14"/>
                <w:szCs w:val="14"/>
                <w:lang w:val="sq-AL"/>
              </w:rPr>
              <w:t>qëndrueshëm i tokës bujqësore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04230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Mbështetje për </w:t>
            </w:r>
            <w:r>
              <w:rPr>
                <w:rFonts w:ascii="Garamond" w:eastAsia="Times New Roman" w:hAnsi="Garamond" w:cs="Arial"/>
                <w:sz w:val="14"/>
                <w:szCs w:val="14"/>
                <w:lang w:val="sq-AL"/>
              </w:rPr>
              <w:t>p</w:t>
            </w:r>
            <w:r w:rsidRPr="000C6A94">
              <w:rPr>
                <w:rFonts w:ascii="Garamond" w:eastAsia="Times New Roman" w:hAnsi="Garamond" w:cs="Arial"/>
                <w:sz w:val="14"/>
                <w:szCs w:val="14"/>
                <w:lang w:val="sq-AL"/>
              </w:rPr>
              <w:t>eshkimin</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86,000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77,420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277,420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363,420</w:t>
            </w:r>
          </w:p>
        </w:tc>
      </w:tr>
      <w:tr w:rsidR="00840E9E" w:rsidRPr="000C6A94" w:rsidTr="00840E9E">
        <w:trPr>
          <w:gridBefore w:val="1"/>
          <w:wBefore w:w="85" w:type="dxa"/>
          <w:trHeight w:val="255"/>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05640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Administrimi i </w:t>
            </w:r>
            <w:r>
              <w:rPr>
                <w:rFonts w:ascii="Garamond" w:eastAsia="Times New Roman" w:hAnsi="Garamond" w:cs="Arial"/>
                <w:sz w:val="14"/>
                <w:szCs w:val="14"/>
                <w:lang w:val="sq-AL"/>
              </w:rPr>
              <w:t>u</w:t>
            </w:r>
            <w:r w:rsidRPr="000C6A94">
              <w:rPr>
                <w:rFonts w:ascii="Garamond" w:eastAsia="Times New Roman" w:hAnsi="Garamond" w:cs="Arial"/>
                <w:sz w:val="14"/>
                <w:szCs w:val="14"/>
                <w:lang w:val="sq-AL"/>
              </w:rPr>
              <w:t>jërave</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84,700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94,350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113,350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198,050</w:t>
            </w:r>
          </w:p>
        </w:tc>
      </w:tr>
      <w:tr w:rsidR="00840E9E" w:rsidRPr="000C6A94" w:rsidTr="00840E9E">
        <w:trPr>
          <w:gridBefore w:val="1"/>
          <w:wBefore w:w="85" w:type="dxa"/>
          <w:trHeight w:val="255"/>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Transportit dhe Infrastrukturës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3,287,050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14,437,707</w:t>
            </w:r>
          </w:p>
        </w:tc>
        <w:tc>
          <w:tcPr>
            <w:tcW w:w="826" w:type="dxa"/>
            <w:gridSpan w:val="4"/>
            <w:tcBorders>
              <w:top w:val="nil"/>
              <w:left w:val="single" w:sz="4" w:space="0" w:color="auto"/>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11,951,856</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26,389,563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29,676,613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356,000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68,000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424,000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04520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Transporti rrugor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1,931,960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9,040,869</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4,716,731</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13,757,600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15,689,560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04530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studime n</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transport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18,530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21,530</w:t>
            </w:r>
          </w:p>
        </w:tc>
      </w:tr>
      <w:tr w:rsidR="00840E9E" w:rsidRPr="000C6A94" w:rsidTr="00840E9E">
        <w:trPr>
          <w:gridBefore w:val="1"/>
          <w:wBefore w:w="85" w:type="dxa"/>
          <w:trHeight w:val="255"/>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04540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Transporti detar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75,700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393,317</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893,317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969,017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04550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Transporti hekurudhor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407,250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517,250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04560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Transporti ajror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18,910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21,410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06370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Furnizimi me uj</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dhe kanalizime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478,700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4,782,021</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6,464,125</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11,246,146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11,724,846</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06220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mbetjeve urbane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209,000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309,000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309,000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Ministria e Financave </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6,977,621</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345,240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580,323</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925,563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7,903,184</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836,200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131,336</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208,000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339,336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1,175,536</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shpenzimeve publike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433,750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2,427</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2,427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436,177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Ekzekutimi i pagesave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ndryshme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402,068</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402,068</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ardhurave tatimore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2,202,730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54,193</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54,193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2,256,923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ardhurave doganore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3,034,373</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153,284</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372,323</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525,607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3,559,980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01160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Lufta kundër </w:t>
            </w:r>
            <w:r>
              <w:rPr>
                <w:rFonts w:ascii="Garamond" w:eastAsia="Times New Roman" w:hAnsi="Garamond" w:cs="Arial"/>
                <w:sz w:val="14"/>
                <w:szCs w:val="14"/>
                <w:lang w:val="sq-AL"/>
              </w:rPr>
              <w:t>transaksioneve financiare jo</w:t>
            </w:r>
            <w:r w:rsidRPr="000C6A94">
              <w:rPr>
                <w:rFonts w:ascii="Garamond" w:eastAsia="Times New Roman" w:hAnsi="Garamond" w:cs="Arial"/>
                <w:sz w:val="14"/>
                <w:szCs w:val="14"/>
                <w:lang w:val="sq-AL"/>
              </w:rPr>
              <w:t>ligjore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68,500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72,500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Arsimit dhe Sportit</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32,205,810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2,799,500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350,000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3,149,500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35,355,310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645,000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129,500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129,500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774,500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09120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Arsimi baze (përfshirë parashkollorin)</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19,123,400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1,219,000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1,219,000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20,342,400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09230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Arsimi i mesëm (i përgjithshëm)</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5,802,609</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748,000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888,000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6,690,609</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09450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Arsimi universitar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6,068,000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301,000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147,000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448,000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6,516,000</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09770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Fonde për shkencën</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290,800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63,000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353,800</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08140</w:t>
            </w:r>
          </w:p>
        </w:tc>
        <w:tc>
          <w:tcPr>
            <w:tcW w:w="4881" w:type="dxa"/>
            <w:gridSpan w:val="9"/>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Zhvillimi i sportit</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276,001</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402,000</w:t>
            </w:r>
          </w:p>
        </w:tc>
        <w:tc>
          <w:tcPr>
            <w:tcW w:w="826" w:type="dxa"/>
            <w:gridSpan w:val="4"/>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402,000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678,001</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Kulturës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1,297,599</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389,694</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83,000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472,694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1,770,293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119,566</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129,566</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08220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Trashëgimia kulturore dhe muzetë </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412,859</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112,121</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68,000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180,121</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592,980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08230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Arti dhe kultura </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765,174</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267,573</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282,573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1,047,747</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13</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Shëndetësisë</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29,349,100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1,568,869</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378,730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1,947,599</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31,296,699</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304,600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307,600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07220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Shërbimet e kujdesit parësor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8,093,700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112,510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76,100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188,610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8,282,310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07330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Shërbimet e kujdesit dytësor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18,353,120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1,236,817</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302,630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1,539,447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19,892,567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07450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Shërbimet e shëndetit publik</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2,554,680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57,042</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57,042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2,611,722</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07460</w:t>
            </w:r>
          </w:p>
        </w:tc>
        <w:tc>
          <w:tcPr>
            <w:tcW w:w="4881" w:type="dxa"/>
            <w:gridSpan w:val="9"/>
            <w:tcBorders>
              <w:top w:val="nil"/>
              <w:left w:val="nil"/>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Kombëtar i Urgjencës</w:t>
            </w:r>
          </w:p>
        </w:tc>
        <w:tc>
          <w:tcPr>
            <w:tcW w:w="860" w:type="dxa"/>
            <w:gridSpan w:val="4"/>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159,500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159,500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202,500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Drejtësisë</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7,184,700</w:t>
            </w:r>
          </w:p>
        </w:tc>
        <w:tc>
          <w:tcPr>
            <w:tcW w:w="882" w:type="dxa"/>
            <w:gridSpan w:val="3"/>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873,313</w:t>
            </w:r>
          </w:p>
        </w:tc>
        <w:tc>
          <w:tcPr>
            <w:tcW w:w="826"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233,000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1,106,313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8,291,013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402,400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51,240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51,240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453,640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Publikimet zyrtare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49,200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49,400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Mjekësia ligjore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54,500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71,873</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71,873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126,373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03440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Sistemi i burgjeve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4,287,250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720,878</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233,000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953,878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5,241,128</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03350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përmbarimit gjyqësor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98,350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100,550</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01160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Shërbimet për çështjet e birësimeve</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12,500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12,700</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01180</w:t>
            </w:r>
          </w:p>
        </w:tc>
        <w:tc>
          <w:tcPr>
            <w:tcW w:w="4881" w:type="dxa"/>
            <w:gridSpan w:val="9"/>
            <w:tcBorders>
              <w:top w:val="dotted" w:sz="4" w:space="0" w:color="auto"/>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kthimit dhe kompensimit te pronave</w:t>
            </w:r>
          </w:p>
        </w:tc>
        <w:tc>
          <w:tcPr>
            <w:tcW w:w="860"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2,162,500</w:t>
            </w:r>
          </w:p>
        </w:tc>
        <w:tc>
          <w:tcPr>
            <w:tcW w:w="882" w:type="dxa"/>
            <w:gridSpan w:val="3"/>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6,522</w:t>
            </w:r>
          </w:p>
        </w:tc>
        <w:tc>
          <w:tcPr>
            <w:tcW w:w="826" w:type="dxa"/>
            <w:gridSpan w:val="4"/>
            <w:tcBorders>
              <w:top w:val="dotted"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6,522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2,169,022</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03490</w:t>
            </w:r>
          </w:p>
        </w:tc>
        <w:tc>
          <w:tcPr>
            <w:tcW w:w="4881" w:type="dxa"/>
            <w:gridSpan w:val="9"/>
            <w:tcBorders>
              <w:top w:val="dotted" w:sz="4" w:space="0" w:color="auto"/>
              <w:left w:val="nil"/>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provës</w:t>
            </w:r>
          </w:p>
        </w:tc>
        <w:tc>
          <w:tcPr>
            <w:tcW w:w="860" w:type="dxa"/>
            <w:gridSpan w:val="4"/>
            <w:tcBorders>
              <w:top w:val="dotted"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118,000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20,200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20,200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138,200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Punëve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Jashtme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2,245,000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244,851</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244,851</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2,489,851</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118,500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191,851</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191,851</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310,351</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diplomatike jashtë shtetit</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1,928,000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53,000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1,981,000</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01130</w:t>
            </w:r>
          </w:p>
        </w:tc>
        <w:tc>
          <w:tcPr>
            <w:tcW w:w="4881" w:type="dxa"/>
            <w:gridSpan w:val="9"/>
            <w:tcBorders>
              <w:top w:val="dotted" w:sz="4" w:space="0" w:color="auto"/>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Aktiviteti diplomatik dhe konsullor i MPJ</w:t>
            </w:r>
            <w:r>
              <w:rPr>
                <w:rFonts w:ascii="Garamond" w:eastAsia="Times New Roman" w:hAnsi="Garamond" w:cs="Arial"/>
                <w:sz w:val="14"/>
                <w:szCs w:val="14"/>
                <w:lang w:val="sq-AL"/>
              </w:rPr>
              <w:t>-së</w:t>
            </w:r>
          </w:p>
        </w:tc>
        <w:tc>
          <w:tcPr>
            <w:tcW w:w="860"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198,500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198,500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lastRenderedPageBreak/>
              <w:t>16</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Brendshme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17,848,230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1,559,787</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386,000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1,945,787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19,794,017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919,308</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274,854</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274,854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1,194,162</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03140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Policia e Shtetit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13,457,600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767,587</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1,067,587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14,525,187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03150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Garda e Republikës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1,271,754</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68,000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68,000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1,339,754</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01160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Prefekturat dhe funksionet e deleguara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pushtetit vendor</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505,280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81,000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586,280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01170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Gjendjes Civile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1,004,470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439,346</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439,346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1,443,816</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01180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Menaxhimi i Rezervave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Shtetit</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94,838</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104,838</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10910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Emergjencat </w:t>
            </w:r>
            <w:r>
              <w:rPr>
                <w:rFonts w:ascii="Garamond" w:eastAsia="Times New Roman" w:hAnsi="Garamond" w:cs="Arial"/>
                <w:sz w:val="14"/>
                <w:szCs w:val="14"/>
                <w:lang w:val="sq-AL"/>
              </w:rPr>
              <w:t>c</w:t>
            </w:r>
            <w:r w:rsidRPr="000C6A94">
              <w:rPr>
                <w:rFonts w:ascii="Garamond" w:eastAsia="Times New Roman" w:hAnsi="Garamond" w:cs="Arial"/>
                <w:sz w:val="14"/>
                <w:szCs w:val="14"/>
                <w:lang w:val="sq-AL"/>
              </w:rPr>
              <w:t>ivile</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594,980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599,980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Mbrojtjes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10,889,975</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1,628,582</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1,628,582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12,518,557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903,700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933,700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02120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Forcat e luftimit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4,518,600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1,416,482</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1,416,482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5,935,082</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09430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Arsimi ushtarak</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472,500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487,500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02150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Mbështetja e luftimit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4,256,396</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167,100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167,100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4,423,496</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07340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shëndetësinë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738,779</w:t>
            </w:r>
          </w:p>
        </w:tc>
        <w:tc>
          <w:tcPr>
            <w:tcW w:w="882" w:type="dxa"/>
            <w:gridSpan w:val="3"/>
            <w:tcBorders>
              <w:top w:val="nil"/>
              <w:left w:val="nil"/>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738,779</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18</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Shërbimi Informativ Shtetëror</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1,363,000</w:t>
            </w:r>
          </w:p>
        </w:tc>
        <w:tc>
          <w:tcPr>
            <w:tcW w:w="882" w:type="dxa"/>
            <w:gridSpan w:val="3"/>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45,000</w:t>
            </w:r>
          </w:p>
        </w:tc>
        <w:tc>
          <w:tcPr>
            <w:tcW w:w="826"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1,408,000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03520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Veprimtaria informative shtetërore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1,363,000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1,408,000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single"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w:t>
            </w:r>
          </w:p>
        </w:tc>
        <w:tc>
          <w:tcPr>
            <w:tcW w:w="4881"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Drejtoria e Radio Televizionit</w:t>
            </w:r>
          </w:p>
        </w:tc>
        <w:tc>
          <w:tcPr>
            <w:tcW w:w="860"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505,000</w:t>
            </w:r>
          </w:p>
        </w:tc>
        <w:tc>
          <w:tcPr>
            <w:tcW w:w="882"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826"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505,000</w:t>
            </w:r>
          </w:p>
        </w:tc>
      </w:tr>
      <w:tr w:rsidR="00840E9E" w:rsidRPr="000C6A94" w:rsidTr="00840E9E">
        <w:trPr>
          <w:gridBefore w:val="1"/>
          <w:wBefore w:w="85" w:type="dxa"/>
          <w:trHeight w:val="240"/>
        </w:trPr>
        <w:tc>
          <w:tcPr>
            <w:tcW w:w="5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08310</w:t>
            </w:r>
          </w:p>
        </w:tc>
        <w:tc>
          <w:tcPr>
            <w:tcW w:w="488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Shërbimet për shqiptaret jashtë kufirit </w:t>
            </w:r>
          </w:p>
        </w:tc>
        <w:tc>
          <w:tcPr>
            <w:tcW w:w="8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245,000</w:t>
            </w:r>
          </w:p>
        </w:tc>
        <w:tc>
          <w:tcPr>
            <w:tcW w:w="8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245,000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08520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Projekte teknike për futjen e teknologjive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reja</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08330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Prodhime filmike ose veprimtari artistike mbarëkombëtare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53,000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08340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Orkestra simfonike e RTSH</w:t>
            </w:r>
            <w:r>
              <w:rPr>
                <w:rFonts w:ascii="Garamond" w:eastAsia="Times New Roman" w:hAnsi="Garamond" w:cs="Arial"/>
                <w:sz w:val="14"/>
                <w:szCs w:val="14"/>
                <w:lang w:val="sq-AL"/>
              </w:rPr>
              <w:t>-së</w:t>
            </w:r>
            <w:r w:rsidRPr="000C6A94">
              <w:rPr>
                <w:rFonts w:ascii="Garamond" w:eastAsia="Times New Roman" w:hAnsi="Garamond" w:cs="Arial"/>
                <w:sz w:val="14"/>
                <w:szCs w:val="14"/>
                <w:lang w:val="sq-AL"/>
              </w:rPr>
              <w:t xml:space="preserve"> dhe Kinematografisë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57,000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57,000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Drejtoria e Përgjithshme e Arkivave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157,000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5,000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162,000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157,000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162,000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22</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Akademia e Shkencës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91,550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95,550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01520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a</w:t>
            </w:r>
            <w:r w:rsidRPr="000C6A94">
              <w:rPr>
                <w:rFonts w:ascii="Garamond" w:eastAsia="Times New Roman" w:hAnsi="Garamond" w:cs="Arial"/>
                <w:sz w:val="14"/>
                <w:szCs w:val="14"/>
                <w:lang w:val="sq-AL"/>
              </w:rPr>
              <w:t xml:space="preserve">kademike </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91,550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1049"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95,550</w:t>
            </w:r>
          </w:p>
        </w:tc>
      </w:tr>
      <w:tr w:rsidR="00840E9E" w:rsidRPr="000C6A94" w:rsidTr="00840E9E">
        <w:trPr>
          <w:gridBefore w:val="1"/>
          <w:wBefore w:w="85" w:type="dxa"/>
          <w:trHeight w:val="255"/>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Kontrolli </w:t>
            </w:r>
            <w:r>
              <w:rPr>
                <w:rFonts w:ascii="Garamond" w:eastAsia="Times New Roman" w:hAnsi="Garamond" w:cs="Arial"/>
                <w:b/>
                <w:bCs/>
                <w:sz w:val="14"/>
                <w:szCs w:val="14"/>
                <w:lang w:val="sq-AL"/>
              </w:rPr>
              <w:t>i Lartë</w:t>
            </w:r>
            <w:r w:rsidRPr="000C6A94">
              <w:rPr>
                <w:rFonts w:ascii="Garamond" w:eastAsia="Times New Roman" w:hAnsi="Garamond" w:cs="Arial"/>
                <w:b/>
                <w:bCs/>
                <w:sz w:val="14"/>
                <w:szCs w:val="14"/>
                <w:lang w:val="sq-AL"/>
              </w:rPr>
              <w:t xml:space="preserve"> i Shtetit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348,150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13,300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135,000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148,300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496,450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a</w:t>
            </w:r>
            <w:r w:rsidRPr="000C6A94">
              <w:rPr>
                <w:rFonts w:ascii="Garamond" w:eastAsia="Times New Roman" w:hAnsi="Garamond" w:cs="Arial"/>
                <w:sz w:val="14"/>
                <w:szCs w:val="14"/>
                <w:lang w:val="sq-AL"/>
              </w:rPr>
              <w:t>udituese e KLSH</w:t>
            </w:r>
            <w:r>
              <w:rPr>
                <w:rFonts w:ascii="Garamond" w:eastAsia="Times New Roman" w:hAnsi="Garamond" w:cs="Arial"/>
                <w:sz w:val="14"/>
                <w:szCs w:val="14"/>
                <w:lang w:val="sq-AL"/>
              </w:rPr>
              <w:t>-së</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348,150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13,300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135,000</w:t>
            </w:r>
          </w:p>
        </w:tc>
        <w:tc>
          <w:tcPr>
            <w:tcW w:w="1049"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148,300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496,450</w:t>
            </w:r>
          </w:p>
        </w:tc>
      </w:tr>
      <w:tr w:rsidR="00840E9E" w:rsidRPr="000C6A94" w:rsidTr="00840E9E">
        <w:trPr>
          <w:gridBefore w:val="1"/>
          <w:wBefore w:w="85" w:type="dxa"/>
          <w:trHeight w:val="285"/>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25</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Mirëqenies Sociale dhe Rinise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74,653,000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975,213</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47,000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1,022,213</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75,675,213</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134,250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164,250</w:t>
            </w:r>
          </w:p>
        </w:tc>
      </w:tr>
      <w:tr w:rsidR="00840E9E" w:rsidRPr="000C6A94" w:rsidTr="00840E9E">
        <w:trPr>
          <w:gridBefore w:val="1"/>
          <w:wBefore w:w="85" w:type="dxa"/>
          <w:trHeight w:val="27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10220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Sigurimi shoqëror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48,980,150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48,980,150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10430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Perkujdesi social</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19,895,500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259,300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299,300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20,194,800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10550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Tregu i punës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1,890,371</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118,000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118,000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2,008,371</w:t>
            </w:r>
          </w:p>
        </w:tc>
      </w:tr>
      <w:tr w:rsidR="00840E9E" w:rsidRPr="000C6A94" w:rsidTr="00840E9E">
        <w:trPr>
          <w:gridBefore w:val="1"/>
          <w:wBefore w:w="85" w:type="dxa"/>
          <w:trHeight w:val="255"/>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04170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Inspektimi n</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pun</w:t>
            </w:r>
            <w:r>
              <w:rPr>
                <w:rFonts w:ascii="Garamond" w:eastAsia="Times New Roman" w:hAnsi="Garamond" w:cs="Arial"/>
                <w:sz w:val="14"/>
                <w:szCs w:val="14"/>
                <w:lang w:val="sq-AL"/>
              </w:rPr>
              <w:t>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170,140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8,639</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8,639</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178,779</w:t>
            </w:r>
          </w:p>
        </w:tc>
      </w:tr>
      <w:tr w:rsidR="00840E9E" w:rsidRPr="000C6A94" w:rsidTr="00840E9E">
        <w:trPr>
          <w:gridBefore w:val="1"/>
          <w:wBefore w:w="85" w:type="dxa"/>
          <w:trHeight w:val="255"/>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10460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Përfshirja sociale</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74,051</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5,251</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10,251</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84,302</w:t>
            </w:r>
          </w:p>
        </w:tc>
      </w:tr>
      <w:tr w:rsidR="00840E9E" w:rsidRPr="000C6A94" w:rsidTr="00840E9E">
        <w:trPr>
          <w:gridBefore w:val="1"/>
          <w:wBefore w:w="85" w:type="dxa"/>
          <w:trHeight w:val="255"/>
        </w:trPr>
        <w:tc>
          <w:tcPr>
            <w:tcW w:w="545" w:type="dxa"/>
            <w:gridSpan w:val="2"/>
            <w:tcBorders>
              <w:top w:val="dotted"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08480</w:t>
            </w:r>
          </w:p>
        </w:tc>
        <w:tc>
          <w:tcPr>
            <w:tcW w:w="4881" w:type="dxa"/>
            <w:gridSpan w:val="9"/>
            <w:tcBorders>
              <w:top w:val="dotted"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kultet fetare</w:t>
            </w:r>
          </w:p>
        </w:tc>
        <w:tc>
          <w:tcPr>
            <w:tcW w:w="860"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120,700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121,100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01190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Rehabilitimi  i t</w:t>
            </w:r>
            <w:r>
              <w:rPr>
                <w:rFonts w:ascii="Garamond" w:eastAsia="Times New Roman" w:hAnsi="Garamond" w:cs="Arial"/>
                <w:sz w:val="14"/>
                <w:szCs w:val="14"/>
                <w:lang w:val="sq-AL"/>
              </w:rPr>
              <w:t>ë</w:t>
            </w:r>
            <w:r w:rsidRPr="000C6A94">
              <w:rPr>
                <w:rFonts w:ascii="Garamond" w:eastAsia="Times New Roman" w:hAnsi="Garamond" w:cs="Arial"/>
                <w:sz w:val="14"/>
                <w:szCs w:val="14"/>
                <w:lang w:val="sq-AL"/>
              </w:rPr>
              <w:t xml:space="preserve"> përndjekurve politik</w:t>
            </w:r>
            <w:r>
              <w:rPr>
                <w:rFonts w:ascii="Garamond" w:eastAsia="Times New Roman" w:hAnsi="Garamond" w:cs="Arial"/>
                <w:sz w:val="14"/>
                <w:szCs w:val="14"/>
                <w:lang w:val="sq-AL"/>
              </w:rPr>
              <w:t>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2,027,600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4,589</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4,589</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2,032,189</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09240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Arsimi i mesëm (profesional)</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1,360,238</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549,034</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551,034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1,911,272</w:t>
            </w:r>
          </w:p>
        </w:tc>
      </w:tr>
      <w:tr w:rsidR="00840E9E" w:rsidRPr="000C6A94" w:rsidTr="00840E9E">
        <w:trPr>
          <w:gridBefore w:val="1"/>
          <w:wBefore w:w="85" w:type="dxa"/>
          <w:trHeight w:val="255"/>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26</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Mjedisit</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888,300</w:t>
            </w:r>
          </w:p>
        </w:tc>
        <w:tc>
          <w:tcPr>
            <w:tcW w:w="882" w:type="dxa"/>
            <w:gridSpan w:val="3"/>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2,283,144</w:t>
            </w:r>
          </w:p>
        </w:tc>
        <w:tc>
          <w:tcPr>
            <w:tcW w:w="826"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341,700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2,624,844</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3,513,144</w:t>
            </w:r>
          </w:p>
        </w:tc>
      </w:tr>
      <w:tr w:rsidR="00840E9E" w:rsidRPr="000C6A94" w:rsidTr="00840E9E">
        <w:trPr>
          <w:gridBefore w:val="1"/>
          <w:wBefore w:w="85" w:type="dxa"/>
          <w:trHeight w:val="255"/>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143,800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168,800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05320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Programe për mbrojtjen e mjedisit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392,100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2,032,392</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207,700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2,240,092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2,632,192</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04260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Administrimi i pyjeve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352,400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225,752</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134,000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359,752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712,152</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28</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Prokuroria e Përgjithshme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1,475,625</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230,000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230,000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1,705,625</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1,475,625</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230,000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1,705,625</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29</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Zyra e Administrimit Buxhetit Gjyqësor</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1,905,080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240,000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2,145,080</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26,300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660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660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26,960</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03310</w:t>
            </w:r>
          </w:p>
        </w:tc>
        <w:tc>
          <w:tcPr>
            <w:tcW w:w="4881" w:type="dxa"/>
            <w:gridSpan w:val="9"/>
            <w:tcBorders>
              <w:top w:val="dotted" w:sz="4" w:space="0" w:color="auto"/>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Buxheti gjyqësor</w:t>
            </w:r>
          </w:p>
        </w:tc>
        <w:tc>
          <w:tcPr>
            <w:tcW w:w="860" w:type="dxa"/>
            <w:gridSpan w:val="4"/>
            <w:tcBorders>
              <w:top w:val="dotted"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1,878,780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239,340</w:t>
            </w:r>
          </w:p>
        </w:tc>
        <w:tc>
          <w:tcPr>
            <w:tcW w:w="826" w:type="dxa"/>
            <w:gridSpan w:val="4"/>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239,340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2,118,120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30</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Gjykata Kushtetuese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111,830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115,830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03320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Veprimtaria gjyqësore kushtetuese</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111,830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115,830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31</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Agjencia Telegrafike Shqiptare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54,200</w:t>
            </w:r>
          </w:p>
        </w:tc>
        <w:tc>
          <w:tcPr>
            <w:tcW w:w="882" w:type="dxa"/>
            <w:gridSpan w:val="3"/>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2,720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2,720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56,920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08320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Veprimtaria telegrafike e ATSH-s</w:t>
            </w:r>
            <w:r>
              <w:rPr>
                <w:rFonts w:ascii="Garamond" w:eastAsia="Times New Roman" w:hAnsi="Garamond" w:cs="Arial"/>
                <w:sz w:val="14"/>
                <w:szCs w:val="14"/>
                <w:lang w:val="sq-AL"/>
              </w:rPr>
              <w:t>ë</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54,200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2,720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2,720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56,920</w:t>
            </w:r>
          </w:p>
        </w:tc>
      </w:tr>
      <w:tr w:rsidR="00840E9E" w:rsidRPr="000C6A94" w:rsidTr="00840E9E">
        <w:trPr>
          <w:gridBefore w:val="1"/>
          <w:wBefore w:w="85" w:type="dxa"/>
          <w:trHeight w:val="240"/>
        </w:trPr>
        <w:tc>
          <w:tcPr>
            <w:tcW w:w="545" w:type="dxa"/>
            <w:gridSpan w:val="2"/>
            <w:tcBorders>
              <w:top w:val="dashed" w:sz="4" w:space="0" w:color="auto"/>
              <w:left w:val="double" w:sz="6" w:space="0" w:color="auto"/>
              <w:bottom w:val="dash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40</w:t>
            </w:r>
          </w:p>
        </w:tc>
        <w:tc>
          <w:tcPr>
            <w:tcW w:w="4881" w:type="dxa"/>
            <w:gridSpan w:val="9"/>
            <w:tcBorders>
              <w:top w:val="dashed" w:sz="4" w:space="0" w:color="auto"/>
              <w:left w:val="single" w:sz="4" w:space="0" w:color="auto"/>
              <w:bottom w:val="dash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Partitë politike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200,000</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lastRenderedPageBreak/>
              <w:t>01110</w:t>
            </w:r>
          </w:p>
        </w:tc>
        <w:tc>
          <w:tcPr>
            <w:tcW w:w="4881" w:type="dxa"/>
            <w:gridSpan w:val="9"/>
            <w:tcBorders>
              <w:top w:val="dotted"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partitë politike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190,000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190,000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shoqatat</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8,000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01130</w:t>
            </w:r>
          </w:p>
        </w:tc>
        <w:tc>
          <w:tcPr>
            <w:tcW w:w="488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organizatat e veteraneve me status</w:t>
            </w:r>
          </w:p>
        </w:tc>
        <w:tc>
          <w:tcPr>
            <w:tcW w:w="860"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882" w:type="dxa"/>
            <w:gridSpan w:val="3"/>
            <w:tcBorders>
              <w:top w:val="single"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 xml:space="preserve">Instituti </w:t>
            </w:r>
            <w:r>
              <w:rPr>
                <w:rFonts w:ascii="Garamond" w:eastAsia="Times New Roman" w:hAnsi="Garamond" w:cs="Arial"/>
                <w:b/>
                <w:bCs/>
                <w:sz w:val="14"/>
                <w:szCs w:val="14"/>
                <w:lang w:val="sq-AL"/>
              </w:rPr>
              <w:t xml:space="preserve">i </w:t>
            </w:r>
            <w:r w:rsidRPr="000C6A94">
              <w:rPr>
                <w:rFonts w:ascii="Garamond" w:eastAsia="Times New Roman" w:hAnsi="Garamond" w:cs="Arial"/>
                <w:b/>
                <w:bCs/>
                <w:sz w:val="14"/>
                <w:szCs w:val="14"/>
                <w:lang w:val="sq-AL"/>
              </w:rPr>
              <w:t>Statistikës</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357,459</w:t>
            </w:r>
          </w:p>
        </w:tc>
        <w:tc>
          <w:tcPr>
            <w:tcW w:w="882" w:type="dxa"/>
            <w:gridSpan w:val="3"/>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14,648</w:t>
            </w:r>
          </w:p>
        </w:tc>
        <w:tc>
          <w:tcPr>
            <w:tcW w:w="826"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101,000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115,648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473,107</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01320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s</w:t>
            </w:r>
            <w:r w:rsidRPr="000C6A94">
              <w:rPr>
                <w:rFonts w:ascii="Garamond" w:eastAsia="Times New Roman" w:hAnsi="Garamond" w:cs="Arial"/>
                <w:sz w:val="14"/>
                <w:szCs w:val="14"/>
                <w:lang w:val="sq-AL"/>
              </w:rPr>
              <w:t xml:space="preserve">tatistikore </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357,459</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14,648</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101,000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115,648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473,107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55</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Shkolla e Magjistraturës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60,900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67,900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09820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Veprimtaria </w:t>
            </w:r>
            <w:r>
              <w:rPr>
                <w:rFonts w:ascii="Garamond" w:eastAsia="Times New Roman" w:hAnsi="Garamond" w:cs="Arial"/>
                <w:sz w:val="14"/>
                <w:szCs w:val="14"/>
                <w:lang w:val="sq-AL"/>
              </w:rPr>
              <w:t>a</w:t>
            </w:r>
            <w:r w:rsidRPr="000C6A94">
              <w:rPr>
                <w:rFonts w:ascii="Garamond" w:eastAsia="Times New Roman" w:hAnsi="Garamond" w:cs="Arial"/>
                <w:sz w:val="14"/>
                <w:szCs w:val="14"/>
                <w:lang w:val="sq-AL"/>
              </w:rPr>
              <w:t>rsimore</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60,900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7,000</w:t>
            </w:r>
          </w:p>
        </w:tc>
        <w:tc>
          <w:tcPr>
            <w:tcW w:w="826" w:type="dxa"/>
            <w:gridSpan w:val="4"/>
            <w:tcBorders>
              <w:top w:val="nil"/>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67,900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56</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Fondi i Zhvillimit Shqiptar</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923,800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2,466,000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3,389,800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3,389,800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06210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Programe </w:t>
            </w:r>
            <w:r>
              <w:rPr>
                <w:rFonts w:ascii="Garamond" w:eastAsia="Times New Roman" w:hAnsi="Garamond" w:cs="Arial"/>
                <w:sz w:val="14"/>
                <w:szCs w:val="14"/>
                <w:lang w:val="sq-AL"/>
              </w:rPr>
              <w:t>z</w:t>
            </w:r>
            <w:r w:rsidRPr="000C6A94">
              <w:rPr>
                <w:rFonts w:ascii="Garamond" w:eastAsia="Times New Roman" w:hAnsi="Garamond" w:cs="Arial"/>
                <w:sz w:val="14"/>
                <w:szCs w:val="14"/>
                <w:lang w:val="sq-AL"/>
              </w:rPr>
              <w:t>hvillimi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923,800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2,466,000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3,389,800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3,389,800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57</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Qendra Kombëtare e Kinematografisë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150,000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162</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150,162</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08220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Mbështetja e veprimtarisë kinematografike</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162</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162</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150,162</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63</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Këshilli i Lart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i Drejtësisë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74,080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76,080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03320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Veprimtaria mbikëqyrëse e KLD</w:t>
            </w:r>
            <w:r>
              <w:rPr>
                <w:rFonts w:ascii="Garamond" w:eastAsia="Times New Roman" w:hAnsi="Garamond" w:cs="Arial"/>
                <w:sz w:val="14"/>
                <w:szCs w:val="14"/>
                <w:lang w:val="sq-AL"/>
              </w:rPr>
              <w:t>-së</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74,080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76,080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66</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Avokati i Popullit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101,500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122,500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03320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avokatisë</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101,500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17,000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122,500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67</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Komisioneri për Mbikëqyrjen e Shërbimit Civil</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49,900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51,900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49,900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51,900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73</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Komisioni Qendror i Zgjedhjeve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97,000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01610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97,000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100,000</w:t>
            </w:r>
          </w:p>
        </w:tc>
      </w:tr>
      <w:tr w:rsidR="00840E9E" w:rsidRPr="000C6A94" w:rsidTr="00840E9E">
        <w:trPr>
          <w:gridBefore w:val="1"/>
          <w:wBefore w:w="85" w:type="dxa"/>
          <w:trHeight w:val="240"/>
        </w:trPr>
        <w:tc>
          <w:tcPr>
            <w:tcW w:w="54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01620</w:t>
            </w:r>
          </w:p>
        </w:tc>
        <w:tc>
          <w:tcPr>
            <w:tcW w:w="4881"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Zgjedhjet e përgjithshme dhe lokale</w:t>
            </w:r>
          </w:p>
        </w:tc>
        <w:tc>
          <w:tcPr>
            <w:tcW w:w="8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r>
      <w:tr w:rsidR="00840E9E" w:rsidRPr="000C6A94" w:rsidTr="00840E9E">
        <w:trPr>
          <w:gridBefore w:val="1"/>
          <w:wBefore w:w="85" w:type="dxa"/>
          <w:trHeight w:val="27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76</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Inspektorati i Lartë i Deklarimit dhe Kontrollit të Pasurive dhe Konfliktit të Interesave </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112,550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16,000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128,550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112,550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128,550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77</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Autoriteti i Konkurrencës</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62,200</w:t>
            </w:r>
          </w:p>
        </w:tc>
        <w:tc>
          <w:tcPr>
            <w:tcW w:w="882" w:type="dxa"/>
            <w:gridSpan w:val="3"/>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826"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63,200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04120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Mbikëqyrja e tregut </w:t>
            </w:r>
            <w:r>
              <w:rPr>
                <w:rFonts w:ascii="Garamond" w:eastAsia="Times New Roman" w:hAnsi="Garamond" w:cs="Arial"/>
                <w:sz w:val="14"/>
                <w:szCs w:val="14"/>
                <w:lang w:val="sq-AL"/>
              </w:rPr>
              <w:t>dhe</w:t>
            </w:r>
            <w:r w:rsidRPr="000C6A94">
              <w:rPr>
                <w:rFonts w:ascii="Garamond" w:eastAsia="Times New Roman" w:hAnsi="Garamond" w:cs="Arial"/>
                <w:sz w:val="14"/>
                <w:szCs w:val="14"/>
                <w:lang w:val="sq-AL"/>
              </w:rPr>
              <w:t xml:space="preserve"> </w:t>
            </w:r>
            <w:r>
              <w:rPr>
                <w:rFonts w:ascii="Garamond" w:eastAsia="Times New Roman" w:hAnsi="Garamond" w:cs="Arial"/>
                <w:sz w:val="14"/>
                <w:szCs w:val="14"/>
                <w:lang w:val="sq-AL"/>
              </w:rPr>
              <w:t>g</w:t>
            </w:r>
            <w:r w:rsidRPr="000C6A94">
              <w:rPr>
                <w:rFonts w:ascii="Garamond" w:eastAsia="Times New Roman" w:hAnsi="Garamond" w:cs="Arial"/>
                <w:sz w:val="14"/>
                <w:szCs w:val="14"/>
                <w:lang w:val="sq-AL"/>
              </w:rPr>
              <w:t>arantimi i konkurrencës</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62,200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63,200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78</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Integrimit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170,500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47,087</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125,000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172,087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342,587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59,100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60,100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01140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Drejtësia dhe tregu i brendshëm</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28,700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28,700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01150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Mbështetja institucionale për procesin e integrimit</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82,700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46,087</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125,000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171,087</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253,787</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82</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Këshilli Kombëtar i Kontabilitetit</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9,100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9,600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9,100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9,600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87</w:t>
            </w:r>
          </w:p>
        </w:tc>
        <w:tc>
          <w:tcPr>
            <w:tcW w:w="4881" w:type="dxa"/>
            <w:gridSpan w:val="9"/>
            <w:tcBorders>
              <w:top w:val="nil"/>
              <w:left w:val="single" w:sz="4" w:space="0" w:color="auto"/>
              <w:bottom w:val="dotted" w:sz="4" w:space="0" w:color="auto"/>
              <w:right w:val="single" w:sz="4" w:space="0" w:color="auto"/>
            </w:tcBorders>
            <w:shd w:val="clear" w:color="auto" w:fill="auto"/>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Institucione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tjera qeveritare</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396,113</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133,595</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50,000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183,595</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579,708</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01320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 qeveritare</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90,000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39,125</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39,125</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129,125</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Shërbimi i prokurimit publik</w:t>
            </w:r>
          </w:p>
        </w:tc>
        <w:tc>
          <w:tcPr>
            <w:tcW w:w="860"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78,100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79,600</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01150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Shërbime</w:t>
            </w:r>
            <w:r>
              <w:rPr>
                <w:rFonts w:ascii="Garamond" w:eastAsia="Times New Roman" w:hAnsi="Garamond" w:cs="Arial"/>
                <w:sz w:val="14"/>
                <w:szCs w:val="14"/>
                <w:lang w:val="sq-AL"/>
              </w:rPr>
              <w:t xml:space="preserve"> të</w:t>
            </w:r>
            <w:r w:rsidRPr="000C6A94">
              <w:rPr>
                <w:rFonts w:ascii="Garamond" w:eastAsia="Times New Roman" w:hAnsi="Garamond" w:cs="Arial"/>
                <w:sz w:val="14"/>
                <w:szCs w:val="14"/>
                <w:lang w:val="sq-AL"/>
              </w:rPr>
              <w:t xml:space="preserve"> tjera</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228,013</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92,970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50,000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142,970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370,983</w:t>
            </w:r>
          </w:p>
        </w:tc>
      </w:tr>
      <w:tr w:rsidR="00840E9E" w:rsidRPr="000C6A94" w:rsidTr="00840E9E">
        <w:trPr>
          <w:gridBefore w:val="1"/>
          <w:wBefore w:w="85" w:type="dxa"/>
          <w:trHeight w:val="240"/>
        </w:trPr>
        <w:tc>
          <w:tcPr>
            <w:tcW w:w="545" w:type="dxa"/>
            <w:gridSpan w:val="2"/>
            <w:tcBorders>
              <w:top w:val="dotted" w:sz="4" w:space="0" w:color="auto"/>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01510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Shërbime për </w:t>
            </w:r>
            <w:r>
              <w:rPr>
                <w:rFonts w:ascii="Garamond" w:eastAsia="Times New Roman" w:hAnsi="Garamond" w:cs="Arial"/>
                <w:sz w:val="14"/>
                <w:szCs w:val="14"/>
                <w:lang w:val="sq-AL"/>
              </w:rPr>
              <w:t>t</w:t>
            </w:r>
            <w:r w:rsidRPr="000C6A94">
              <w:rPr>
                <w:rFonts w:ascii="Garamond" w:eastAsia="Times New Roman" w:hAnsi="Garamond" w:cs="Arial"/>
                <w:sz w:val="14"/>
                <w:szCs w:val="14"/>
                <w:lang w:val="sq-AL"/>
              </w:rPr>
              <w:t xml:space="preserve">eknologjinë dhe </w:t>
            </w:r>
            <w:r>
              <w:rPr>
                <w:rFonts w:ascii="Garamond" w:eastAsia="Times New Roman" w:hAnsi="Garamond" w:cs="Arial"/>
                <w:sz w:val="14"/>
                <w:szCs w:val="14"/>
                <w:lang w:val="sq-AL"/>
              </w:rPr>
              <w:t>i</w:t>
            </w:r>
            <w:r w:rsidRPr="000C6A94">
              <w:rPr>
                <w:rFonts w:ascii="Garamond" w:eastAsia="Times New Roman" w:hAnsi="Garamond" w:cs="Arial"/>
                <w:sz w:val="14"/>
                <w:szCs w:val="14"/>
                <w:lang w:val="sq-AL"/>
              </w:rPr>
              <w:t>novacionin</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88</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Mbështetje për shoqërinë civile</w:t>
            </w:r>
          </w:p>
        </w:tc>
        <w:tc>
          <w:tcPr>
            <w:tcW w:w="860"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124,650</w:t>
            </w:r>
          </w:p>
        </w:tc>
        <w:tc>
          <w:tcPr>
            <w:tcW w:w="882" w:type="dxa"/>
            <w:gridSpan w:val="3"/>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826" w:type="dxa"/>
            <w:gridSpan w:val="4"/>
            <w:tcBorders>
              <w:top w:val="single"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125,650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124,650</w:t>
            </w:r>
          </w:p>
        </w:tc>
        <w:tc>
          <w:tcPr>
            <w:tcW w:w="882" w:type="dxa"/>
            <w:gridSpan w:val="3"/>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nil"/>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125,650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89</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Komisioneri për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Drejtën e Informimit dhe Mbrojtjen e të Dhënave Personale</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55,500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149,000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149,000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204,500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55,500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149,000</w:t>
            </w:r>
          </w:p>
        </w:tc>
        <w:tc>
          <w:tcPr>
            <w:tcW w:w="826"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149,000</w:t>
            </w:r>
          </w:p>
        </w:tc>
        <w:tc>
          <w:tcPr>
            <w:tcW w:w="9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204,500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91</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Komisioneri për Mbrojtjen nga Diskriminimi</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37,000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38,000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37,000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9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38,000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92</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Instituti i Studimeve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Krimeve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Komunizmit</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27,100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826" w:type="dxa"/>
            <w:gridSpan w:val="4"/>
            <w:tcBorders>
              <w:top w:val="nil"/>
              <w:left w:val="single" w:sz="4" w:space="0" w:color="auto"/>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28,100</w:t>
            </w:r>
          </w:p>
        </w:tc>
      </w:tr>
      <w:tr w:rsidR="00840E9E" w:rsidRPr="000C6A94" w:rsidTr="00840E9E">
        <w:trPr>
          <w:gridBefore w:val="1"/>
          <w:wBefore w:w="85" w:type="dxa"/>
          <w:trHeight w:val="240"/>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27,100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826"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single" w:sz="4" w:space="0" w:color="auto"/>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w:t>
            </w:r>
          </w:p>
        </w:tc>
        <w:tc>
          <w:tcPr>
            <w:tcW w:w="9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28,100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93</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Energjisë dhe Industrisë</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676,500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1,819,292</w:t>
            </w:r>
          </w:p>
        </w:tc>
        <w:tc>
          <w:tcPr>
            <w:tcW w:w="826" w:type="dxa"/>
            <w:gridSpan w:val="4"/>
            <w:tcBorders>
              <w:top w:val="nil"/>
              <w:left w:val="single" w:sz="4" w:space="0" w:color="auto"/>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632,283</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2,451,575</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3,128,075</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198,260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1,407,300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1,407,300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1,605,560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04320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energjinë</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85,500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84,765</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618,283</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703,048</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788,548</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04430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 xml:space="preserve">Mbështetje për burimet natyrore </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151,000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303,671</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14,000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317,671</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468,671</w:t>
            </w:r>
          </w:p>
        </w:tc>
      </w:tr>
      <w:tr w:rsidR="00840E9E" w:rsidRPr="000C6A94" w:rsidTr="00840E9E">
        <w:trPr>
          <w:gridBefore w:val="1"/>
          <w:wBefore w:w="85" w:type="dxa"/>
          <w:trHeight w:val="240"/>
        </w:trPr>
        <w:tc>
          <w:tcPr>
            <w:tcW w:w="545" w:type="dxa"/>
            <w:gridSpan w:val="2"/>
            <w:tcBorders>
              <w:top w:val="nil"/>
              <w:left w:val="double" w:sz="6" w:space="0" w:color="auto"/>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04440</w:t>
            </w:r>
          </w:p>
        </w:tc>
        <w:tc>
          <w:tcPr>
            <w:tcW w:w="4881" w:type="dxa"/>
            <w:gridSpan w:val="9"/>
            <w:tcBorders>
              <w:top w:val="nil"/>
              <w:left w:val="single" w:sz="4" w:space="0" w:color="auto"/>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Mbështetje për industrinë</w:t>
            </w:r>
          </w:p>
        </w:tc>
        <w:tc>
          <w:tcPr>
            <w:tcW w:w="860"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241,740</w:t>
            </w:r>
          </w:p>
        </w:tc>
        <w:tc>
          <w:tcPr>
            <w:tcW w:w="882" w:type="dxa"/>
            <w:gridSpan w:val="3"/>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23,556</w:t>
            </w:r>
          </w:p>
        </w:tc>
        <w:tc>
          <w:tcPr>
            <w:tcW w:w="826" w:type="dxa"/>
            <w:gridSpan w:val="4"/>
            <w:tcBorders>
              <w:top w:val="nil"/>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nil"/>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23,556</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265,296</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94</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Ministria e Zhvillimit Urban</w:t>
            </w:r>
          </w:p>
        </w:tc>
        <w:tc>
          <w:tcPr>
            <w:tcW w:w="860" w:type="dxa"/>
            <w:gridSpan w:val="4"/>
            <w:tcBorders>
              <w:top w:val="single"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1,106,100</w:t>
            </w:r>
          </w:p>
        </w:tc>
        <w:tc>
          <w:tcPr>
            <w:tcW w:w="882" w:type="dxa"/>
            <w:gridSpan w:val="3"/>
            <w:tcBorders>
              <w:top w:val="single"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938,000</w:t>
            </w:r>
          </w:p>
        </w:tc>
        <w:tc>
          <w:tcPr>
            <w:tcW w:w="826" w:type="dxa"/>
            <w:gridSpan w:val="4"/>
            <w:tcBorders>
              <w:top w:val="single" w:sz="4" w:space="0" w:color="auto"/>
              <w:left w:val="single" w:sz="4" w:space="0" w:color="auto"/>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113,600</w:t>
            </w:r>
          </w:p>
        </w:tc>
        <w:tc>
          <w:tcPr>
            <w:tcW w:w="1049" w:type="dxa"/>
            <w:gridSpan w:val="4"/>
            <w:tcBorders>
              <w:top w:val="single"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1,051,600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2,157,700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184,500</w:t>
            </w:r>
          </w:p>
        </w:tc>
        <w:tc>
          <w:tcPr>
            <w:tcW w:w="882" w:type="dxa"/>
            <w:gridSpan w:val="3"/>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826" w:type="dxa"/>
            <w:gridSpan w:val="4"/>
            <w:tcBorders>
              <w:top w:val="dotted" w:sz="4" w:space="0" w:color="auto"/>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10,000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194,500</w:t>
            </w:r>
          </w:p>
        </w:tc>
      </w:tr>
      <w:tr w:rsidR="00840E9E" w:rsidRPr="000C6A94" w:rsidTr="00840E9E">
        <w:trPr>
          <w:gridBefore w:val="1"/>
          <w:wBefore w:w="85" w:type="dxa"/>
          <w:trHeight w:val="240"/>
        </w:trPr>
        <w:tc>
          <w:tcPr>
            <w:tcW w:w="545" w:type="dxa"/>
            <w:gridSpan w:val="2"/>
            <w:tcBorders>
              <w:top w:val="nil"/>
              <w:left w:val="double" w:sz="6" w:space="0" w:color="auto"/>
              <w:bottom w:val="dotted"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06180</w:t>
            </w:r>
          </w:p>
        </w:tc>
        <w:tc>
          <w:tcPr>
            <w:tcW w:w="4881" w:type="dxa"/>
            <w:gridSpan w:val="9"/>
            <w:tcBorders>
              <w:top w:val="nil"/>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urban dhe strehimi</w:t>
            </w:r>
          </w:p>
        </w:tc>
        <w:tc>
          <w:tcPr>
            <w:tcW w:w="860"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921,600</w:t>
            </w:r>
          </w:p>
        </w:tc>
        <w:tc>
          <w:tcPr>
            <w:tcW w:w="882" w:type="dxa"/>
            <w:gridSpan w:val="3"/>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928,000</w:t>
            </w:r>
          </w:p>
        </w:tc>
        <w:tc>
          <w:tcPr>
            <w:tcW w:w="826" w:type="dxa"/>
            <w:gridSpan w:val="4"/>
            <w:tcBorders>
              <w:top w:val="nil"/>
              <w:left w:val="nil"/>
              <w:bottom w:val="dotted"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113,600</w:t>
            </w:r>
          </w:p>
        </w:tc>
        <w:tc>
          <w:tcPr>
            <w:tcW w:w="1049" w:type="dxa"/>
            <w:gridSpan w:val="4"/>
            <w:tcBorders>
              <w:top w:val="nil"/>
              <w:left w:val="nil"/>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1,041,600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1,963,200</w:t>
            </w:r>
          </w:p>
        </w:tc>
      </w:tr>
      <w:tr w:rsidR="00840E9E" w:rsidRPr="000C6A94" w:rsidTr="00840E9E">
        <w:trPr>
          <w:gridBefore w:val="1"/>
          <w:wBefore w:w="85" w:type="dxa"/>
          <w:trHeight w:val="240"/>
        </w:trPr>
        <w:tc>
          <w:tcPr>
            <w:tcW w:w="545" w:type="dxa"/>
            <w:gridSpan w:val="2"/>
            <w:tcBorders>
              <w:top w:val="single" w:sz="4" w:space="0" w:color="auto"/>
              <w:left w:val="double" w:sz="6" w:space="0" w:color="auto"/>
              <w:bottom w:val="dotted" w:sz="4" w:space="0" w:color="auto"/>
              <w:right w:val="nil"/>
            </w:tcBorders>
            <w:shd w:val="clear" w:color="auto" w:fill="auto"/>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lastRenderedPageBreak/>
              <w:t>95</w:t>
            </w:r>
          </w:p>
        </w:tc>
        <w:tc>
          <w:tcPr>
            <w:tcW w:w="4881" w:type="dxa"/>
            <w:gridSpan w:val="9"/>
            <w:tcBorders>
              <w:top w:val="single" w:sz="4" w:space="0" w:color="auto"/>
              <w:left w:val="single" w:sz="4" w:space="0" w:color="auto"/>
              <w:bottom w:val="dotted"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Autoriteti për t</w:t>
            </w:r>
            <w:r>
              <w:rPr>
                <w:rFonts w:ascii="Garamond" w:eastAsia="Times New Roman" w:hAnsi="Garamond" w:cs="Arial"/>
                <w:b/>
                <w:bCs/>
                <w:sz w:val="14"/>
                <w:szCs w:val="14"/>
                <w:lang w:val="sq-AL"/>
              </w:rPr>
              <w:t>ë</w:t>
            </w:r>
            <w:r w:rsidRPr="000C6A94">
              <w:rPr>
                <w:rFonts w:ascii="Garamond" w:eastAsia="Times New Roman" w:hAnsi="Garamond" w:cs="Arial"/>
                <w:b/>
                <w:bCs/>
                <w:sz w:val="14"/>
                <w:szCs w:val="14"/>
                <w:lang w:val="sq-AL"/>
              </w:rPr>
              <w:t xml:space="preserve"> Drejtën e Informimit</w:t>
            </w:r>
          </w:p>
        </w:tc>
        <w:tc>
          <w:tcPr>
            <w:tcW w:w="860" w:type="dxa"/>
            <w:gridSpan w:val="4"/>
            <w:tcBorders>
              <w:top w:val="single"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882" w:type="dxa"/>
            <w:gridSpan w:val="3"/>
            <w:tcBorders>
              <w:top w:val="single" w:sz="4" w:space="0" w:color="auto"/>
              <w:left w:val="nil"/>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826" w:type="dxa"/>
            <w:gridSpan w:val="4"/>
            <w:tcBorders>
              <w:top w:val="single" w:sz="4" w:space="0" w:color="auto"/>
              <w:left w:val="single" w:sz="4" w:space="0" w:color="auto"/>
              <w:bottom w:val="nil"/>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1049" w:type="dxa"/>
            <w:gridSpan w:val="4"/>
            <w:tcBorders>
              <w:top w:val="single" w:sz="4" w:space="0" w:color="auto"/>
              <w:left w:val="nil"/>
              <w:bottom w:val="nil"/>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0</w:t>
            </w:r>
          </w:p>
        </w:tc>
      </w:tr>
      <w:tr w:rsidR="00840E9E" w:rsidRPr="000C6A94" w:rsidTr="00840E9E">
        <w:trPr>
          <w:gridBefore w:val="1"/>
          <w:wBefore w:w="85" w:type="dxa"/>
          <w:trHeight w:val="255"/>
        </w:trPr>
        <w:tc>
          <w:tcPr>
            <w:tcW w:w="545" w:type="dxa"/>
            <w:gridSpan w:val="2"/>
            <w:tcBorders>
              <w:top w:val="nil"/>
              <w:left w:val="double" w:sz="6" w:space="0" w:color="auto"/>
              <w:bottom w:val="single" w:sz="4" w:space="0" w:color="auto"/>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r w:rsidRPr="000C6A94">
              <w:rPr>
                <w:rFonts w:ascii="Garamond" w:eastAsia="Times New Roman" w:hAnsi="Garamond" w:cs="Arial"/>
                <w:sz w:val="14"/>
                <w:szCs w:val="14"/>
                <w:lang w:val="sq-AL"/>
              </w:rPr>
              <w:t>01110</w:t>
            </w:r>
          </w:p>
        </w:tc>
        <w:tc>
          <w:tcPr>
            <w:tcW w:w="4881" w:type="dxa"/>
            <w:gridSpan w:val="9"/>
            <w:tcBorders>
              <w:top w:val="nil"/>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r w:rsidRPr="000C6A94">
              <w:rPr>
                <w:rFonts w:ascii="Garamond" w:eastAsia="Times New Roman" w:hAnsi="Garamond" w:cs="Arial"/>
                <w:sz w:val="14"/>
                <w:szCs w:val="14"/>
                <w:lang w:val="sq-AL"/>
              </w:rPr>
              <w:t>Planifikimi, menaxhimi dhe administrimi</w:t>
            </w:r>
          </w:p>
        </w:tc>
        <w:tc>
          <w:tcPr>
            <w:tcW w:w="860"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82" w:type="dxa"/>
            <w:gridSpan w:val="3"/>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826" w:type="dxa"/>
            <w:gridSpan w:val="4"/>
            <w:tcBorders>
              <w:top w:val="dotted" w:sz="4" w:space="0" w:color="auto"/>
              <w:left w:val="nil"/>
              <w:bottom w:val="single" w:sz="4" w:space="0" w:color="auto"/>
              <w:right w:val="dashed"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1049" w:type="dxa"/>
            <w:gridSpan w:val="4"/>
            <w:tcBorders>
              <w:top w:val="dotted"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c>
          <w:tcPr>
            <w:tcW w:w="991" w:type="dxa"/>
            <w:gridSpan w:val="3"/>
            <w:tcBorders>
              <w:top w:val="single" w:sz="4" w:space="0" w:color="auto"/>
              <w:left w:val="nil"/>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sz w:val="14"/>
                <w:szCs w:val="14"/>
                <w:lang w:val="sq-AL"/>
              </w:rPr>
            </w:pPr>
            <w:r w:rsidRPr="000C6A94">
              <w:rPr>
                <w:rFonts w:ascii="Garamond" w:eastAsia="Times New Roman" w:hAnsi="Garamond" w:cs="Arial"/>
                <w:sz w:val="14"/>
                <w:szCs w:val="14"/>
                <w:lang w:val="sq-AL"/>
              </w:rPr>
              <w:t>0</w:t>
            </w:r>
          </w:p>
        </w:tc>
      </w:tr>
      <w:tr w:rsidR="00840E9E" w:rsidRPr="000C6A94" w:rsidTr="00840E9E">
        <w:trPr>
          <w:gridBefore w:val="1"/>
          <w:wBefore w:w="85" w:type="dxa"/>
          <w:trHeight w:val="270"/>
        </w:trPr>
        <w:tc>
          <w:tcPr>
            <w:tcW w:w="5426"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TOTALI</w:t>
            </w:r>
          </w:p>
        </w:tc>
        <w:tc>
          <w:tcPr>
            <w:tcW w:w="86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205,641,313</w:t>
            </w:r>
          </w:p>
        </w:tc>
        <w:tc>
          <w:tcPr>
            <w:tcW w:w="88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35,950,233</w:t>
            </w:r>
          </w:p>
        </w:tc>
        <w:tc>
          <w:tcPr>
            <w:tcW w:w="8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21,850,432</w:t>
            </w:r>
          </w:p>
        </w:tc>
        <w:tc>
          <w:tcPr>
            <w:tcW w:w="1049"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57,800,665</w:t>
            </w:r>
          </w:p>
        </w:tc>
        <w:tc>
          <w:tcPr>
            <w:tcW w:w="991"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0C6A94" w:rsidRDefault="00840E9E" w:rsidP="00F85A27">
            <w:pPr>
              <w:spacing w:after="0" w:line="240" w:lineRule="auto"/>
              <w:ind w:firstLine="0"/>
              <w:jc w:val="right"/>
              <w:rPr>
                <w:rFonts w:ascii="Garamond" w:eastAsia="Times New Roman" w:hAnsi="Garamond" w:cs="Arial"/>
                <w:b/>
                <w:bCs/>
                <w:sz w:val="14"/>
                <w:szCs w:val="14"/>
                <w:lang w:val="sq-AL"/>
              </w:rPr>
            </w:pPr>
            <w:r w:rsidRPr="000C6A94">
              <w:rPr>
                <w:rFonts w:ascii="Garamond" w:eastAsia="Times New Roman" w:hAnsi="Garamond" w:cs="Arial"/>
                <w:b/>
                <w:bCs/>
                <w:sz w:val="14"/>
                <w:szCs w:val="14"/>
                <w:lang w:val="sq-AL"/>
              </w:rPr>
              <w:t>263,441,978</w:t>
            </w:r>
          </w:p>
        </w:tc>
      </w:tr>
      <w:tr w:rsidR="00840E9E" w:rsidRPr="000C6A94" w:rsidTr="00840E9E">
        <w:trPr>
          <w:gridBefore w:val="1"/>
          <w:wBefore w:w="85" w:type="dxa"/>
          <w:trHeight w:val="285"/>
        </w:trPr>
        <w:tc>
          <w:tcPr>
            <w:tcW w:w="545" w:type="dxa"/>
            <w:gridSpan w:val="2"/>
            <w:tcBorders>
              <w:top w:val="single"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center"/>
              <w:rPr>
                <w:rFonts w:ascii="Garamond" w:eastAsia="Times New Roman" w:hAnsi="Garamond" w:cs="Arial"/>
                <w:sz w:val="14"/>
                <w:szCs w:val="14"/>
                <w:lang w:val="sq-AL"/>
              </w:rPr>
            </w:pPr>
          </w:p>
        </w:tc>
        <w:tc>
          <w:tcPr>
            <w:tcW w:w="4881" w:type="dxa"/>
            <w:gridSpan w:val="9"/>
            <w:tcBorders>
              <w:top w:val="single" w:sz="4" w:space="0" w:color="auto"/>
              <w:left w:val="nil"/>
              <w:bottom w:val="nil"/>
              <w:right w:val="nil"/>
            </w:tcBorders>
            <w:shd w:val="clear" w:color="auto" w:fill="auto"/>
            <w:noWrap/>
            <w:vAlign w:val="bottom"/>
            <w:hideMark/>
          </w:tcPr>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Default="00840E9E" w:rsidP="00F85A27">
            <w:pPr>
              <w:spacing w:after="0" w:line="240" w:lineRule="auto"/>
              <w:ind w:firstLine="0"/>
              <w:jc w:val="left"/>
              <w:rPr>
                <w:rFonts w:ascii="Garamond" w:eastAsia="Times New Roman" w:hAnsi="Garamond" w:cs="Arial"/>
                <w:sz w:val="14"/>
                <w:szCs w:val="14"/>
                <w:lang w:val="sq-AL"/>
              </w:rPr>
            </w:pPr>
          </w:p>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c>
          <w:tcPr>
            <w:tcW w:w="860" w:type="dxa"/>
            <w:gridSpan w:val="4"/>
            <w:tcBorders>
              <w:top w:val="nil"/>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c>
          <w:tcPr>
            <w:tcW w:w="882" w:type="dxa"/>
            <w:gridSpan w:val="3"/>
            <w:tcBorders>
              <w:top w:val="single"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c>
          <w:tcPr>
            <w:tcW w:w="826" w:type="dxa"/>
            <w:gridSpan w:val="4"/>
            <w:tcBorders>
              <w:top w:val="single"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c>
          <w:tcPr>
            <w:tcW w:w="1049" w:type="dxa"/>
            <w:gridSpan w:val="4"/>
            <w:tcBorders>
              <w:top w:val="single"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c>
          <w:tcPr>
            <w:tcW w:w="991" w:type="dxa"/>
            <w:gridSpan w:val="3"/>
            <w:tcBorders>
              <w:top w:val="single" w:sz="4" w:space="0" w:color="auto"/>
              <w:left w:val="nil"/>
              <w:bottom w:val="nil"/>
              <w:right w:val="nil"/>
            </w:tcBorders>
            <w:shd w:val="clear" w:color="auto" w:fill="auto"/>
            <w:noWrap/>
            <w:vAlign w:val="bottom"/>
            <w:hideMark/>
          </w:tcPr>
          <w:p w:rsidR="00840E9E" w:rsidRPr="000C6A94" w:rsidRDefault="00840E9E" w:rsidP="00F85A27">
            <w:pPr>
              <w:spacing w:after="0" w:line="240" w:lineRule="auto"/>
              <w:ind w:firstLine="0"/>
              <w:jc w:val="left"/>
              <w:rPr>
                <w:rFonts w:ascii="Garamond" w:eastAsia="Times New Roman" w:hAnsi="Garamond" w:cs="Arial"/>
                <w:sz w:val="14"/>
                <w:szCs w:val="14"/>
                <w:lang w:val="sq-AL"/>
              </w:rPr>
            </w:pPr>
          </w:p>
        </w:tc>
      </w:tr>
      <w:tr w:rsidR="00840E9E" w:rsidRPr="00840E9E" w:rsidTr="00840E9E">
        <w:tblPrEx>
          <w:jc w:val="center"/>
        </w:tblPrEx>
        <w:trPr>
          <w:gridAfter w:val="1"/>
          <w:wAfter w:w="264" w:type="dxa"/>
          <w:trHeight w:val="308"/>
          <w:jc w:val="center"/>
        </w:trPr>
        <w:tc>
          <w:tcPr>
            <w:tcW w:w="444"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lang w:val="sq-AL"/>
              </w:rPr>
            </w:pPr>
          </w:p>
        </w:tc>
        <w:tc>
          <w:tcPr>
            <w:tcW w:w="13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sz w:val="16"/>
                <w:szCs w:val="16"/>
                <w:lang w:val="sq-AL"/>
              </w:rPr>
            </w:pPr>
            <w:r w:rsidRPr="00840E9E">
              <w:rPr>
                <w:rFonts w:ascii="Garamond" w:eastAsia="Times New Roman" w:hAnsi="Garamond" w:cs="Arial"/>
                <w:sz w:val="16"/>
                <w:szCs w:val="16"/>
                <w:lang w:val="sq-AL"/>
              </w:rPr>
              <w:t>Tab.3</w:t>
            </w:r>
          </w:p>
        </w:tc>
        <w:tc>
          <w:tcPr>
            <w:tcW w:w="845" w:type="dxa"/>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6"/>
                <w:lang w:val="sq-AL"/>
              </w:rPr>
            </w:pPr>
          </w:p>
        </w:tc>
        <w:tc>
          <w:tcPr>
            <w:tcW w:w="9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792"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9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15"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15"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834"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24"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32"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74"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c>
          <w:tcPr>
            <w:tcW w:w="656" w:type="dxa"/>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6"/>
                <w:szCs w:val="16"/>
                <w:lang w:val="sq-AL"/>
              </w:rPr>
            </w:pPr>
          </w:p>
        </w:tc>
      </w:tr>
      <w:tr w:rsidR="00840E9E" w:rsidRPr="00840E9E" w:rsidTr="00840E9E">
        <w:tblPrEx>
          <w:jc w:val="center"/>
        </w:tblPrEx>
        <w:trPr>
          <w:gridAfter w:val="1"/>
          <w:wAfter w:w="264" w:type="dxa"/>
          <w:trHeight w:val="308"/>
          <w:jc w:val="center"/>
        </w:trPr>
        <w:tc>
          <w:tcPr>
            <w:tcW w:w="9855" w:type="dxa"/>
            <w:gridSpan w:val="29"/>
            <w:tcBorders>
              <w:top w:val="nil"/>
              <w:left w:val="nil"/>
              <w:bottom w:val="nil"/>
              <w:right w:val="nil"/>
            </w:tcBorders>
            <w:shd w:val="clear" w:color="auto" w:fill="auto"/>
            <w:noWrap/>
            <w:vAlign w:val="bottom"/>
            <w:hideMark/>
          </w:tcPr>
          <w:p w:rsidR="00840E9E" w:rsidRPr="00840E9E" w:rsidRDefault="00840E9E" w:rsidP="00840E9E">
            <w:pPr>
              <w:keepNext/>
              <w:widowControl w:val="0"/>
              <w:spacing w:after="0" w:line="240" w:lineRule="auto"/>
              <w:ind w:firstLine="0"/>
              <w:jc w:val="center"/>
              <w:rPr>
                <w:rFonts w:ascii="Garamond" w:eastAsia="MS Mincho" w:hAnsi="Garamond" w:cs="CG Times"/>
                <w:sz w:val="16"/>
                <w:szCs w:val="16"/>
                <w:lang w:val="sq-AL"/>
              </w:rPr>
            </w:pPr>
            <w:r w:rsidRPr="00840E9E">
              <w:rPr>
                <w:rFonts w:ascii="Garamond" w:eastAsia="MS Mincho" w:hAnsi="Garamond" w:cs="CG Times"/>
                <w:sz w:val="16"/>
                <w:szCs w:val="16"/>
                <w:lang w:val="sq-AL"/>
              </w:rPr>
              <w:t>TRANSFERTA E PAKUSHTËZUAR DHE SPECIFIKE PËR BASHKITË PËR VITIN 2016</w:t>
            </w:r>
          </w:p>
        </w:tc>
      </w:tr>
      <w:tr w:rsidR="00840E9E" w:rsidRPr="00840E9E" w:rsidTr="00840E9E">
        <w:tblPrEx>
          <w:jc w:val="center"/>
        </w:tblPrEx>
        <w:trPr>
          <w:gridAfter w:val="1"/>
          <w:wAfter w:w="264" w:type="dxa"/>
          <w:trHeight w:val="121"/>
          <w:jc w:val="center"/>
        </w:trPr>
        <w:tc>
          <w:tcPr>
            <w:tcW w:w="444"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4"/>
                <w:szCs w:val="14"/>
                <w:lang w:val="sq-AL"/>
              </w:rPr>
            </w:pPr>
          </w:p>
        </w:tc>
        <w:tc>
          <w:tcPr>
            <w:tcW w:w="13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845" w:type="dxa"/>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9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792"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908" w:type="dxa"/>
            <w:gridSpan w:val="2"/>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615"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615"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834" w:type="dxa"/>
            <w:gridSpan w:val="3"/>
            <w:tcBorders>
              <w:top w:val="nil"/>
              <w:left w:val="nil"/>
              <w:bottom w:val="nil"/>
              <w:right w:val="nil"/>
            </w:tcBorders>
            <w:shd w:val="clear" w:color="auto" w:fill="auto"/>
            <w:noWrap/>
            <w:vAlign w:val="bottom"/>
            <w:hideMark/>
          </w:tcPr>
          <w:p w:rsidR="00840E9E" w:rsidRPr="00840E9E" w:rsidRDefault="00840E9E" w:rsidP="00840E9E">
            <w:pPr>
              <w:spacing w:after="0" w:line="240" w:lineRule="auto"/>
              <w:ind w:firstLine="0"/>
              <w:jc w:val="center"/>
              <w:rPr>
                <w:rFonts w:ascii="Garamond" w:eastAsia="Times New Roman" w:hAnsi="Garamond" w:cs="Arial"/>
                <w:b/>
                <w:bCs/>
                <w:color w:val="000000"/>
                <w:sz w:val="16"/>
                <w:szCs w:val="16"/>
                <w:lang w:val="sq-AL"/>
              </w:rPr>
            </w:pPr>
          </w:p>
        </w:tc>
        <w:tc>
          <w:tcPr>
            <w:tcW w:w="2586" w:type="dxa"/>
            <w:gridSpan w:val="9"/>
            <w:tcBorders>
              <w:top w:val="nil"/>
              <w:left w:val="nil"/>
              <w:bottom w:val="single" w:sz="8" w:space="0" w:color="auto"/>
              <w:right w:val="nil"/>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i/>
                <w:iCs/>
                <w:color w:val="000000"/>
                <w:sz w:val="16"/>
                <w:szCs w:val="16"/>
                <w:lang w:val="sq-AL"/>
              </w:rPr>
            </w:pPr>
            <w:r w:rsidRPr="00840E9E">
              <w:rPr>
                <w:rFonts w:ascii="Garamond" w:eastAsia="Times New Roman" w:hAnsi="Garamond" w:cs="Arial"/>
                <w:i/>
                <w:iCs/>
                <w:color w:val="000000"/>
                <w:sz w:val="16"/>
                <w:szCs w:val="16"/>
                <w:lang w:val="sq-AL"/>
              </w:rPr>
              <w:t>Në mijë lekë</w:t>
            </w:r>
          </w:p>
        </w:tc>
      </w:tr>
      <w:tr w:rsidR="00840E9E" w:rsidRPr="00840E9E" w:rsidTr="00840E9E">
        <w:tblPrEx>
          <w:jc w:val="center"/>
        </w:tblPrEx>
        <w:trPr>
          <w:gridAfter w:val="1"/>
          <w:wAfter w:w="264" w:type="dxa"/>
          <w:trHeight w:val="323"/>
          <w:jc w:val="center"/>
        </w:trPr>
        <w:tc>
          <w:tcPr>
            <w:tcW w:w="444"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NR.</w:t>
            </w:r>
          </w:p>
        </w:tc>
        <w:tc>
          <w:tcPr>
            <w:tcW w:w="1308" w:type="dxa"/>
            <w:gridSpan w:val="2"/>
            <w:vMerge w:val="restart"/>
            <w:tcBorders>
              <w:top w:val="single" w:sz="8" w:space="0" w:color="auto"/>
              <w:left w:val="single" w:sz="8" w:space="0" w:color="auto"/>
              <w:bottom w:val="single" w:sz="8" w:space="0" w:color="000000"/>
              <w:right w:val="nil"/>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 xml:space="preserve">Bashkitë </w:t>
            </w:r>
          </w:p>
        </w:tc>
        <w:tc>
          <w:tcPr>
            <w:tcW w:w="8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Transferta e pakushtëzuar 2016</w:t>
            </w:r>
          </w:p>
        </w:tc>
        <w:tc>
          <w:tcPr>
            <w:tcW w:w="6450" w:type="dxa"/>
            <w:gridSpan w:val="21"/>
            <w:tcBorders>
              <w:top w:val="single" w:sz="8" w:space="0" w:color="auto"/>
              <w:left w:val="nil"/>
              <w:bottom w:val="nil"/>
              <w:right w:val="single" w:sz="8" w:space="0" w:color="000000"/>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 xml:space="preserve">Transfertat specifike për financimin e funksioneve </w:t>
            </w:r>
          </w:p>
        </w:tc>
        <w:tc>
          <w:tcPr>
            <w:tcW w:w="808" w:type="dxa"/>
            <w:gridSpan w:val="3"/>
            <w:vMerge w:val="restart"/>
            <w:tcBorders>
              <w:top w:val="nil"/>
              <w:left w:val="single" w:sz="8" w:space="0" w:color="auto"/>
              <w:bottom w:val="single" w:sz="8" w:space="0" w:color="000000"/>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Totali</w:t>
            </w:r>
          </w:p>
        </w:tc>
      </w:tr>
      <w:tr w:rsidR="00840E9E" w:rsidRPr="00840E9E" w:rsidTr="00840E9E">
        <w:tblPrEx>
          <w:jc w:val="center"/>
        </w:tblPrEx>
        <w:trPr>
          <w:gridAfter w:val="1"/>
          <w:wAfter w:w="264" w:type="dxa"/>
          <w:trHeight w:val="508"/>
          <w:jc w:val="center"/>
        </w:trPr>
        <w:tc>
          <w:tcPr>
            <w:tcW w:w="444" w:type="dxa"/>
            <w:gridSpan w:val="2"/>
            <w:vMerge/>
            <w:tcBorders>
              <w:top w:val="single" w:sz="8" w:space="0" w:color="auto"/>
              <w:left w:val="single" w:sz="8" w:space="0" w:color="auto"/>
              <w:bottom w:val="single" w:sz="8" w:space="0" w:color="000000"/>
              <w:right w:val="single" w:sz="8" w:space="0" w:color="auto"/>
            </w:tcBorders>
            <w:vAlign w:val="center"/>
            <w:hideMark/>
          </w:tcPr>
          <w:p w:rsidR="00840E9E" w:rsidRPr="00840E9E" w:rsidRDefault="00840E9E" w:rsidP="00840E9E">
            <w:pPr>
              <w:spacing w:after="0" w:line="240" w:lineRule="auto"/>
              <w:ind w:firstLine="0"/>
              <w:jc w:val="left"/>
              <w:rPr>
                <w:rFonts w:ascii="Garamond" w:eastAsia="Times New Roman" w:hAnsi="Garamond" w:cs="Arial"/>
                <w:b/>
                <w:bCs/>
                <w:color w:val="000000"/>
                <w:sz w:val="12"/>
                <w:szCs w:val="12"/>
                <w:lang w:val="sq-AL"/>
              </w:rPr>
            </w:pPr>
          </w:p>
        </w:tc>
        <w:tc>
          <w:tcPr>
            <w:tcW w:w="1308" w:type="dxa"/>
            <w:gridSpan w:val="2"/>
            <w:vMerge/>
            <w:tcBorders>
              <w:top w:val="single" w:sz="8" w:space="0" w:color="auto"/>
              <w:left w:val="single" w:sz="8" w:space="0" w:color="auto"/>
              <w:bottom w:val="single" w:sz="8" w:space="0" w:color="000000"/>
              <w:right w:val="nil"/>
            </w:tcBorders>
            <w:vAlign w:val="center"/>
            <w:hideMark/>
          </w:tcPr>
          <w:p w:rsidR="00840E9E" w:rsidRPr="00840E9E" w:rsidRDefault="00840E9E" w:rsidP="00840E9E">
            <w:pPr>
              <w:spacing w:after="0" w:line="240" w:lineRule="auto"/>
              <w:ind w:firstLine="0"/>
              <w:jc w:val="left"/>
              <w:rPr>
                <w:rFonts w:ascii="Garamond" w:eastAsia="Times New Roman" w:hAnsi="Garamond" w:cs="Arial"/>
                <w:b/>
                <w:bCs/>
                <w:color w:val="000000"/>
                <w:sz w:val="12"/>
                <w:szCs w:val="12"/>
                <w:lang w:val="sq-AL"/>
              </w:rPr>
            </w:pPr>
          </w:p>
        </w:tc>
        <w:tc>
          <w:tcPr>
            <w:tcW w:w="845" w:type="dxa"/>
            <w:vMerge/>
            <w:tcBorders>
              <w:top w:val="single" w:sz="8" w:space="0" w:color="auto"/>
              <w:left w:val="single" w:sz="8" w:space="0" w:color="auto"/>
              <w:bottom w:val="single" w:sz="8" w:space="0" w:color="000000"/>
              <w:right w:val="single" w:sz="8" w:space="0" w:color="auto"/>
            </w:tcBorders>
            <w:vAlign w:val="center"/>
            <w:hideMark/>
          </w:tcPr>
          <w:p w:rsidR="00840E9E" w:rsidRPr="00840E9E" w:rsidRDefault="00840E9E" w:rsidP="00840E9E">
            <w:pPr>
              <w:spacing w:after="0" w:line="240" w:lineRule="auto"/>
              <w:ind w:firstLine="0"/>
              <w:jc w:val="left"/>
              <w:rPr>
                <w:rFonts w:ascii="Garamond" w:eastAsia="Times New Roman" w:hAnsi="Garamond" w:cs="Arial"/>
                <w:b/>
                <w:bCs/>
                <w:color w:val="000000"/>
                <w:sz w:val="12"/>
                <w:szCs w:val="12"/>
                <w:lang w:val="sq-AL"/>
              </w:rPr>
            </w:pPr>
          </w:p>
        </w:tc>
        <w:tc>
          <w:tcPr>
            <w:tcW w:w="798" w:type="dxa"/>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Konviktet e arsimit parauniversitar</w:t>
            </w:r>
          </w:p>
        </w:tc>
        <w:tc>
          <w:tcPr>
            <w:tcW w:w="707" w:type="dxa"/>
            <w:gridSpan w:val="2"/>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Arsimi parashkollor</w:t>
            </w:r>
          </w:p>
        </w:tc>
        <w:tc>
          <w:tcPr>
            <w:tcW w:w="851" w:type="dxa"/>
            <w:gridSpan w:val="2"/>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Arsimi parauniversitar</w:t>
            </w:r>
          </w:p>
        </w:tc>
        <w:tc>
          <w:tcPr>
            <w:tcW w:w="707" w:type="dxa"/>
            <w:gridSpan w:val="3"/>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Mbrojtja nga zjarri</w:t>
            </w:r>
          </w:p>
        </w:tc>
        <w:tc>
          <w:tcPr>
            <w:tcW w:w="568" w:type="dxa"/>
            <w:gridSpan w:val="2"/>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Mbrojtja sociale</w:t>
            </w:r>
          </w:p>
        </w:tc>
        <w:tc>
          <w:tcPr>
            <w:tcW w:w="708" w:type="dxa"/>
            <w:gridSpan w:val="3"/>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 xml:space="preserve">Administrimi i pyjeve </w:t>
            </w:r>
          </w:p>
        </w:tc>
        <w:tc>
          <w:tcPr>
            <w:tcW w:w="709" w:type="dxa"/>
            <w:gridSpan w:val="3"/>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Rrugët</w:t>
            </w:r>
          </w:p>
        </w:tc>
        <w:tc>
          <w:tcPr>
            <w:tcW w:w="831" w:type="dxa"/>
            <w:gridSpan w:val="3"/>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Ujitja dhe kullimi</w:t>
            </w:r>
          </w:p>
        </w:tc>
        <w:tc>
          <w:tcPr>
            <w:tcW w:w="571" w:type="dxa"/>
            <w:gridSpan w:val="2"/>
            <w:tcBorders>
              <w:top w:val="single" w:sz="8" w:space="0" w:color="auto"/>
              <w:left w:val="nil"/>
              <w:bottom w:val="single" w:sz="8" w:space="0" w:color="auto"/>
              <w:right w:val="single" w:sz="8" w:space="0" w:color="auto"/>
            </w:tcBorders>
            <w:shd w:val="clear" w:color="auto" w:fill="auto"/>
            <w:vAlign w:val="center"/>
            <w:hideMark/>
          </w:tcPr>
          <w:p w:rsidR="00840E9E" w:rsidRPr="00840E9E" w:rsidRDefault="00840E9E" w:rsidP="00840E9E">
            <w:pPr>
              <w:spacing w:after="0" w:line="240" w:lineRule="auto"/>
              <w:ind w:firstLine="0"/>
              <w:jc w:val="center"/>
              <w:rPr>
                <w:rFonts w:ascii="Garamond" w:eastAsia="Times New Roman" w:hAnsi="Garamond" w:cs="Arial"/>
                <w:b/>
                <w:bCs/>
                <w:sz w:val="12"/>
                <w:szCs w:val="12"/>
                <w:lang w:val="sq-AL"/>
              </w:rPr>
            </w:pPr>
            <w:r w:rsidRPr="00840E9E">
              <w:rPr>
                <w:rFonts w:ascii="Garamond" w:eastAsia="Times New Roman" w:hAnsi="Garamond" w:cs="Arial"/>
                <w:b/>
                <w:bCs/>
                <w:sz w:val="12"/>
                <w:szCs w:val="12"/>
                <w:lang w:val="sq-AL"/>
              </w:rPr>
              <w:t>Fond për investime</w:t>
            </w:r>
          </w:p>
        </w:tc>
        <w:tc>
          <w:tcPr>
            <w:tcW w:w="808" w:type="dxa"/>
            <w:gridSpan w:val="3"/>
            <w:vMerge/>
            <w:tcBorders>
              <w:top w:val="nil"/>
              <w:left w:val="single" w:sz="8" w:space="0" w:color="auto"/>
              <w:bottom w:val="single" w:sz="8" w:space="0" w:color="000000"/>
              <w:right w:val="single" w:sz="8" w:space="0" w:color="auto"/>
            </w:tcBorders>
            <w:vAlign w:val="center"/>
            <w:hideMark/>
          </w:tcPr>
          <w:p w:rsidR="00840E9E" w:rsidRPr="00840E9E" w:rsidRDefault="00840E9E" w:rsidP="00840E9E">
            <w:pPr>
              <w:spacing w:after="0" w:line="240" w:lineRule="auto"/>
              <w:ind w:firstLine="0"/>
              <w:jc w:val="left"/>
              <w:rPr>
                <w:rFonts w:ascii="Garamond" w:eastAsia="Times New Roman" w:hAnsi="Garamond" w:cs="Arial"/>
                <w:b/>
                <w:bCs/>
                <w:sz w:val="12"/>
                <w:szCs w:val="12"/>
                <w:lang w:val="sq-AL"/>
              </w:rPr>
            </w:pPr>
          </w:p>
        </w:tc>
      </w:tr>
      <w:tr w:rsidR="00840E9E" w:rsidRPr="00840E9E" w:rsidTr="00840E9E">
        <w:tblPrEx>
          <w:jc w:val="center"/>
        </w:tblPrEx>
        <w:trPr>
          <w:gridAfter w:val="1"/>
          <w:wAfter w:w="264" w:type="dxa"/>
          <w:trHeight w:val="7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Belsh</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91,156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21,364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1,034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7,523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123,889</w:t>
            </w:r>
          </w:p>
        </w:tc>
      </w:tr>
      <w:tr w:rsidR="00840E9E" w:rsidRPr="00840E9E" w:rsidTr="00840E9E">
        <w:tblPrEx>
          <w:jc w:val="center"/>
        </w:tblPrEx>
        <w:trPr>
          <w:gridAfter w:val="1"/>
          <w:wAfter w:w="264" w:type="dxa"/>
          <w:trHeight w:val="8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Berat</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219,580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26,369</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119,947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7,088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26,565</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22,416</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4,636</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6,459</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435,512</w:t>
            </w:r>
          </w:p>
        </w:tc>
      </w:tr>
      <w:tr w:rsidR="00840E9E" w:rsidRPr="00840E9E" w:rsidTr="00840E9E">
        <w:tblPrEx>
          <w:jc w:val="center"/>
        </w:tblPrEx>
        <w:trPr>
          <w:gridAfter w:val="1"/>
          <w:wAfter w:w="264" w:type="dxa"/>
          <w:trHeight w:val="7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Bulqizë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196,658</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49,337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8,269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27,453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289,638</w:t>
            </w:r>
          </w:p>
        </w:tc>
      </w:tr>
      <w:tr w:rsidR="00840E9E" w:rsidRPr="00840E9E" w:rsidTr="00840E9E">
        <w:tblPrEx>
          <w:jc w:val="center"/>
        </w:tblPrEx>
        <w:trPr>
          <w:gridAfter w:val="1"/>
          <w:wAfter w:w="264" w:type="dxa"/>
          <w:trHeight w:val="65"/>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Cërrik</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105,932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4,426</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38,592</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3,903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1,728</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5,843</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161,037</w:t>
            </w:r>
          </w:p>
        </w:tc>
      </w:tr>
      <w:tr w:rsidR="00840E9E" w:rsidRPr="00840E9E" w:rsidTr="00840E9E">
        <w:tblPrEx>
          <w:jc w:val="center"/>
        </w:tblPrEx>
        <w:trPr>
          <w:gridAfter w:val="1"/>
          <w:wAfter w:w="264" w:type="dxa"/>
          <w:trHeight w:val="6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Delvinë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47,256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20,583</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1,493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6,804</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3,241</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82,188</w:t>
            </w:r>
          </w:p>
        </w:tc>
      </w:tr>
      <w:tr w:rsidR="00840E9E" w:rsidRPr="00840E9E" w:rsidTr="00840E9E">
        <w:tblPrEx>
          <w:jc w:val="center"/>
        </w:tblPrEx>
        <w:trPr>
          <w:gridAfter w:val="1"/>
          <w:wAfter w:w="264" w:type="dxa"/>
          <w:trHeight w:val="15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Devoll</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139,873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48,225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2,093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3,435</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1,840</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9,981</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3,430</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208,876</w:t>
            </w:r>
          </w:p>
        </w:tc>
      </w:tr>
      <w:tr w:rsidR="00840E9E" w:rsidRPr="00840E9E" w:rsidTr="00840E9E">
        <w:tblPrEx>
          <w:jc w:val="center"/>
        </w:tblPrEx>
        <w:trPr>
          <w:gridAfter w:val="1"/>
          <w:wAfter w:w="264" w:type="dxa"/>
          <w:trHeight w:val="132"/>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Dibër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314,948</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23,186</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117,966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5,685</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19,043</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13,457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5,843</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502,580</w:t>
            </w:r>
          </w:p>
        </w:tc>
      </w:tr>
      <w:tr w:rsidR="00840E9E" w:rsidRPr="00840E9E" w:rsidTr="00840E9E">
        <w:tblPrEx>
          <w:jc w:val="center"/>
        </w:tblPrEx>
        <w:trPr>
          <w:gridAfter w:val="1"/>
          <w:wAfter w:w="264" w:type="dxa"/>
          <w:trHeight w:val="12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Divjakë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154,086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35,277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1,102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7,452</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13,184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211,715</w:t>
            </w:r>
          </w:p>
        </w:tc>
      </w:tr>
      <w:tr w:rsidR="00840E9E" w:rsidRPr="00840E9E" w:rsidTr="00840E9E">
        <w:tblPrEx>
          <w:jc w:val="center"/>
        </w:tblPrEx>
        <w:trPr>
          <w:gridAfter w:val="1"/>
          <w:wAfter w:w="264" w:type="dxa"/>
          <w:trHeight w:val="123"/>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Dropull</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56,698</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2,162</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939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4,824</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70,464</w:t>
            </w:r>
          </w:p>
        </w:tc>
      </w:tr>
      <w:tr w:rsidR="00840E9E" w:rsidRPr="00840E9E" w:rsidTr="00840E9E">
        <w:tblPrEx>
          <w:jc w:val="center"/>
        </w:tblPrEx>
        <w:trPr>
          <w:gridAfter w:val="1"/>
          <w:wAfter w:w="264" w:type="dxa"/>
          <w:trHeight w:val="124"/>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Durrës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573,031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21,900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156,596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15,624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39,466</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23,000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26,497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857,341</w:t>
            </w:r>
          </w:p>
        </w:tc>
      </w:tr>
      <w:tr w:rsidR="00840E9E" w:rsidRPr="00840E9E" w:rsidTr="00840E9E">
        <w:tblPrEx>
          <w:jc w:val="center"/>
        </w:tblPrEx>
        <w:trPr>
          <w:gridAfter w:val="1"/>
          <w:wAfter w:w="264" w:type="dxa"/>
          <w:trHeight w:val="112"/>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Elbasan</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489,941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27,401</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219,166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27,537</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27,487</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19,938</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16,743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6,459</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837,738</w:t>
            </w:r>
          </w:p>
        </w:tc>
      </w:tr>
      <w:tr w:rsidR="00840E9E" w:rsidRPr="00840E9E" w:rsidTr="00840E9E">
        <w:tblPrEx>
          <w:jc w:val="center"/>
        </w:tblPrEx>
        <w:trPr>
          <w:gridAfter w:val="1"/>
          <w:wAfter w:w="264" w:type="dxa"/>
          <w:trHeight w:val="115"/>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Fier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419,583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20,492</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171,844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9,199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29,727</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8,163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19,345</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680,807</w:t>
            </w:r>
          </w:p>
        </w:tc>
      </w:tr>
      <w:tr w:rsidR="00840E9E" w:rsidRPr="00840E9E" w:rsidTr="00840E9E">
        <w:tblPrEx>
          <w:jc w:val="center"/>
        </w:tblPrEx>
        <w:trPr>
          <w:gridAfter w:val="1"/>
          <w:wAfter w:w="264" w:type="dxa"/>
          <w:trHeight w:val="103"/>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Finiq</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96,194</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7,678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2,689</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7,075</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10,000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124,287</w:t>
            </w:r>
          </w:p>
        </w:tc>
      </w:tr>
      <w:tr w:rsidR="00840E9E" w:rsidRPr="00840E9E" w:rsidTr="00840E9E">
        <w:tblPrEx>
          <w:jc w:val="center"/>
        </w:tblPrEx>
        <w:trPr>
          <w:gridAfter w:val="1"/>
          <w:wAfter w:w="264" w:type="dxa"/>
          <w:trHeight w:val="104"/>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Fushë-Arrëz</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66,272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23,876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3,831</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3,679</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12,866</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112,722</w:t>
            </w:r>
          </w:p>
        </w:tc>
      </w:tr>
      <w:tr w:rsidR="00840E9E" w:rsidRPr="00840E9E" w:rsidTr="00840E9E">
        <w:tblPrEx>
          <w:jc w:val="center"/>
        </w:tblPrEx>
        <w:trPr>
          <w:gridAfter w:val="1"/>
          <w:wAfter w:w="264" w:type="dxa"/>
          <w:trHeight w:val="10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Gjirokastër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147,446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17,406</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82,720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5,048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25,327</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7,341</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8,255</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295,997</w:t>
            </w:r>
          </w:p>
        </w:tc>
      </w:tr>
      <w:tr w:rsidR="00840E9E" w:rsidRPr="00840E9E" w:rsidTr="00840E9E">
        <w:tblPrEx>
          <w:jc w:val="center"/>
        </w:tblPrEx>
        <w:trPr>
          <w:gridAfter w:val="1"/>
          <w:wAfter w:w="264" w:type="dxa"/>
          <w:trHeight w:val="95"/>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Gramsh</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160,347</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6,218</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66,153</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3,110</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8,110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18,613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267,202</w:t>
            </w:r>
          </w:p>
        </w:tc>
      </w:tr>
      <w:tr w:rsidR="00840E9E" w:rsidRPr="00840E9E" w:rsidTr="00840E9E">
        <w:tblPrEx>
          <w:jc w:val="center"/>
        </w:tblPrEx>
        <w:trPr>
          <w:gridAfter w:val="1"/>
          <w:wAfter w:w="264" w:type="dxa"/>
          <w:trHeight w:val="9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Has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108,340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6,481</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25,892</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2,448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8,962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1,527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158,914</w:t>
            </w:r>
          </w:p>
        </w:tc>
      </w:tr>
      <w:tr w:rsidR="00840E9E" w:rsidRPr="00840E9E" w:rsidTr="00840E9E">
        <w:tblPrEx>
          <w:jc w:val="center"/>
        </w:tblPrEx>
        <w:trPr>
          <w:gridAfter w:val="1"/>
          <w:wAfter w:w="264" w:type="dxa"/>
          <w:trHeight w:val="9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Himarë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83,211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11,278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520</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6,804</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4,275</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109,512</w:t>
            </w:r>
          </w:p>
        </w:tc>
      </w:tr>
      <w:tr w:rsidR="00840E9E" w:rsidRPr="00840E9E" w:rsidTr="00840E9E">
        <w:tblPrEx>
          <w:jc w:val="center"/>
        </w:tblPrEx>
        <w:trPr>
          <w:gridAfter w:val="1"/>
          <w:wAfter w:w="264" w:type="dxa"/>
          <w:trHeight w:val="8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Kamzë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374,451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94,804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8,357</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2,814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480,426</w:t>
            </w:r>
          </w:p>
        </w:tc>
      </w:tr>
      <w:tr w:rsidR="00840E9E" w:rsidRPr="00840E9E" w:rsidTr="00840E9E">
        <w:tblPrEx>
          <w:jc w:val="center"/>
        </w:tblPrEx>
        <w:trPr>
          <w:gridAfter w:val="1"/>
          <w:wAfter w:w="264" w:type="dxa"/>
          <w:trHeight w:val="89"/>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Kavajë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154,254</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12,254</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67,244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4,044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12,471</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5,367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10,720</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266,968</w:t>
            </w:r>
          </w:p>
        </w:tc>
      </w:tr>
      <w:tr w:rsidR="00840E9E" w:rsidRPr="00840E9E" w:rsidTr="00840E9E">
        <w:tblPrEx>
          <w:jc w:val="center"/>
        </w:tblPrEx>
        <w:trPr>
          <w:gridAfter w:val="1"/>
          <w:wAfter w:w="264" w:type="dxa"/>
          <w:trHeight w:val="7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Këlcyrë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48,236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7,903</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2,360</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7,341</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10,000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78,652</w:t>
            </w:r>
          </w:p>
        </w:tc>
      </w:tr>
      <w:tr w:rsidR="00840E9E" w:rsidRPr="00840E9E" w:rsidTr="00840E9E">
        <w:tblPrEx>
          <w:jc w:val="center"/>
        </w:tblPrEx>
        <w:trPr>
          <w:gridAfter w:val="1"/>
          <w:wAfter w:w="264" w:type="dxa"/>
          <w:trHeight w:val="7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22</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Klos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105,643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23,217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1,506</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9,638</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144,654</w:t>
            </w:r>
          </w:p>
        </w:tc>
      </w:tr>
      <w:tr w:rsidR="00840E9E" w:rsidRPr="00840E9E" w:rsidTr="00840E9E">
        <w:tblPrEx>
          <w:jc w:val="center"/>
        </w:tblPrEx>
        <w:trPr>
          <w:gridAfter w:val="1"/>
          <w:wAfter w:w="264" w:type="dxa"/>
          <w:trHeight w:val="8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Kolonjë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94,563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9,360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30,420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3,399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7,495</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8,549</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2,814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159,665</w:t>
            </w:r>
          </w:p>
        </w:tc>
      </w:tr>
      <w:tr w:rsidR="00840E9E" w:rsidRPr="00840E9E" w:rsidTr="00840E9E">
        <w:tblPrEx>
          <w:jc w:val="center"/>
        </w:tblPrEx>
        <w:trPr>
          <w:gridAfter w:val="1"/>
          <w:wAfter w:w="264" w:type="dxa"/>
          <w:trHeight w:val="83"/>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Konispol</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46,691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6,236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1,655</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2,814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58,040</w:t>
            </w:r>
          </w:p>
        </w:tc>
      </w:tr>
      <w:tr w:rsidR="00840E9E" w:rsidRPr="00840E9E" w:rsidTr="00840E9E">
        <w:tblPrEx>
          <w:jc w:val="center"/>
        </w:tblPrEx>
        <w:trPr>
          <w:gridAfter w:val="1"/>
          <w:wAfter w:w="264" w:type="dxa"/>
          <w:trHeight w:val="71"/>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Korçë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324,808</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21,078</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166,470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15,672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25,356</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6,267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19,961</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582,679</w:t>
            </w:r>
          </w:p>
        </w:tc>
      </w:tr>
      <w:tr w:rsidR="00840E9E" w:rsidRPr="00840E9E" w:rsidTr="00840E9E">
        <w:tblPrEx>
          <w:jc w:val="center"/>
        </w:tblPrEx>
        <w:trPr>
          <w:gridAfter w:val="1"/>
          <w:wAfter w:w="264" w:type="dxa"/>
          <w:trHeight w:val="5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Krujë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219,207</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50,448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3,034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12,056</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6,810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7,691</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302,313</w:t>
            </w:r>
          </w:p>
        </w:tc>
      </w:tr>
      <w:tr w:rsidR="00840E9E" w:rsidRPr="00840E9E" w:rsidTr="00840E9E">
        <w:tblPrEx>
          <w:jc w:val="center"/>
        </w:tblPrEx>
        <w:trPr>
          <w:gridAfter w:val="1"/>
          <w:wAfter w:w="264" w:type="dxa"/>
          <w:trHeight w:val="6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Kuçovë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118,950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61,461</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4,943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11,249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2,478</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1,928</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206,848</w:t>
            </w:r>
          </w:p>
        </w:tc>
      </w:tr>
      <w:tr w:rsidR="00840E9E" w:rsidRPr="00840E9E" w:rsidTr="00840E9E">
        <w:tblPrEx>
          <w:jc w:val="center"/>
        </w:tblPrEx>
        <w:trPr>
          <w:gridAfter w:val="1"/>
          <w:wAfter w:w="264" w:type="dxa"/>
          <w:trHeight w:val="205"/>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Kukës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249,566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18,723</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85,297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4,132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41,137</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2,360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18,402</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427,909</w:t>
            </w:r>
          </w:p>
        </w:tc>
      </w:tr>
      <w:tr w:rsidR="00840E9E" w:rsidRPr="00840E9E" w:rsidTr="00840E9E">
        <w:tblPrEx>
          <w:jc w:val="center"/>
        </w:tblPrEx>
        <w:trPr>
          <w:gridAfter w:val="1"/>
          <w:wAfter w:w="264" w:type="dxa"/>
          <w:trHeight w:val="13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Kurbin</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183,100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73,197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9,644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7,851</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3,707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11,336</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289,448</w:t>
            </w:r>
          </w:p>
        </w:tc>
      </w:tr>
      <w:tr w:rsidR="00840E9E" w:rsidRPr="00840E9E" w:rsidTr="00840E9E">
        <w:tblPrEx>
          <w:jc w:val="center"/>
        </w:tblPrEx>
        <w:trPr>
          <w:gridAfter w:val="1"/>
          <w:wAfter w:w="264" w:type="dxa"/>
          <w:trHeight w:val="124"/>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Lezhë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230,553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8,958</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97,356</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8,834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25,735</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4,957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13,184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392,643</w:t>
            </w:r>
          </w:p>
        </w:tc>
      </w:tr>
      <w:tr w:rsidR="00840E9E" w:rsidRPr="00840E9E" w:rsidTr="00840E9E">
        <w:tblPrEx>
          <w:jc w:val="center"/>
        </w:tblPrEx>
        <w:trPr>
          <w:gridAfter w:val="1"/>
          <w:wAfter w:w="264" w:type="dxa"/>
          <w:trHeight w:val="113"/>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Libohovë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35,241</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4,075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949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6,083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49,159</w:t>
            </w:r>
          </w:p>
        </w:tc>
      </w:tr>
      <w:tr w:rsidR="00840E9E" w:rsidRPr="00840E9E" w:rsidTr="00840E9E">
        <w:tblPrEx>
          <w:jc w:val="center"/>
        </w:tblPrEx>
        <w:trPr>
          <w:gridAfter w:val="1"/>
          <w:wAfter w:w="264" w:type="dxa"/>
          <w:trHeight w:val="129"/>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Librazhd</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169,887</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67,345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2,652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8,110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23,069</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279,356</w:t>
            </w:r>
          </w:p>
        </w:tc>
      </w:tr>
      <w:tr w:rsidR="00840E9E" w:rsidRPr="00840E9E" w:rsidTr="00840E9E">
        <w:tblPrEx>
          <w:jc w:val="center"/>
        </w:tblPrEx>
        <w:trPr>
          <w:gridAfter w:val="1"/>
          <w:wAfter w:w="264" w:type="dxa"/>
          <w:trHeight w:val="11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33</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Lushnjë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284,765</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8,910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136,905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9,493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11,622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7,020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21,193</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481,135</w:t>
            </w:r>
          </w:p>
        </w:tc>
      </w:tr>
      <w:tr w:rsidR="00840E9E" w:rsidRPr="00840E9E" w:rsidTr="00840E9E">
        <w:tblPrEx>
          <w:jc w:val="center"/>
        </w:tblPrEx>
        <w:trPr>
          <w:gridAfter w:val="1"/>
          <w:wAfter w:w="264" w:type="dxa"/>
          <w:trHeight w:val="11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Malësi e Madhe</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184,092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4,053</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41,021</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4,379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8,027</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3,679</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12,367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4,046</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261,666</w:t>
            </w:r>
          </w:p>
        </w:tc>
      </w:tr>
      <w:tr w:rsidR="00840E9E" w:rsidRPr="00840E9E" w:rsidTr="00840E9E">
        <w:tblPrEx>
          <w:jc w:val="center"/>
        </w:tblPrEx>
        <w:trPr>
          <w:gridAfter w:val="1"/>
          <w:wAfter w:w="264" w:type="dxa"/>
          <w:trHeight w:val="109"/>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35</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Maliq</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204,938</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51,105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6,286</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8,308</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15,084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286,948</w:t>
            </w:r>
          </w:p>
        </w:tc>
      </w:tr>
      <w:tr w:rsidR="00840E9E" w:rsidRPr="00840E9E" w:rsidTr="00840E9E">
        <w:tblPrEx>
          <w:jc w:val="center"/>
        </w:tblPrEx>
        <w:trPr>
          <w:gridAfter w:val="1"/>
          <w:wAfter w:w="264" w:type="dxa"/>
          <w:trHeight w:val="11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Mallakastër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122,350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58,398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4,939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8,764</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6,860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207,151</w:t>
            </w:r>
          </w:p>
        </w:tc>
      </w:tr>
      <w:tr w:rsidR="00840E9E" w:rsidRPr="00840E9E" w:rsidTr="00840E9E">
        <w:tblPrEx>
          <w:jc w:val="center"/>
        </w:tblPrEx>
        <w:trPr>
          <w:gridAfter w:val="1"/>
          <w:wAfter w:w="264" w:type="dxa"/>
          <w:trHeight w:val="112"/>
          <w:jc w:val="center"/>
        </w:trPr>
        <w:tc>
          <w:tcPr>
            <w:tcW w:w="44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37</w:t>
            </w:r>
          </w:p>
        </w:tc>
        <w:tc>
          <w:tcPr>
            <w:tcW w:w="1308"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Mat</w:t>
            </w:r>
          </w:p>
        </w:tc>
        <w:tc>
          <w:tcPr>
            <w:tcW w:w="845"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142,129</w:t>
            </w:r>
          </w:p>
        </w:tc>
        <w:tc>
          <w:tcPr>
            <w:tcW w:w="798"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12,141</w:t>
            </w:r>
          </w:p>
        </w:tc>
        <w:tc>
          <w:tcPr>
            <w:tcW w:w="707"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62,902</w:t>
            </w:r>
          </w:p>
        </w:tc>
        <w:tc>
          <w:tcPr>
            <w:tcW w:w="85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4,950</w:t>
            </w:r>
          </w:p>
        </w:tc>
        <w:tc>
          <w:tcPr>
            <w:tcW w:w="707"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8,269</w:t>
            </w:r>
          </w:p>
        </w:tc>
        <w:tc>
          <w:tcPr>
            <w:tcW w:w="568"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24,082</w:t>
            </w:r>
          </w:p>
        </w:tc>
        <w:tc>
          <w:tcPr>
            <w:tcW w:w="831" w:type="dxa"/>
            <w:gridSpan w:val="3"/>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259,124</w:t>
            </w:r>
          </w:p>
        </w:tc>
      </w:tr>
      <w:tr w:rsidR="00840E9E" w:rsidRPr="00840E9E" w:rsidTr="00840E9E">
        <w:tblPrEx>
          <w:jc w:val="center"/>
        </w:tblPrEx>
        <w:trPr>
          <w:gridAfter w:val="1"/>
          <w:wAfter w:w="264" w:type="dxa"/>
          <w:trHeight w:val="101"/>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38</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Memaliaj</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82,220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6,186</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4,195</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126,079</w:t>
            </w:r>
          </w:p>
        </w:tc>
      </w:tr>
      <w:tr w:rsidR="00840E9E" w:rsidRPr="00840E9E" w:rsidTr="00840E9E">
        <w:tblPrEx>
          <w:jc w:val="center"/>
        </w:tblPrEx>
        <w:trPr>
          <w:gridAfter w:val="1"/>
          <w:wAfter w:w="264" w:type="dxa"/>
          <w:trHeight w:val="103"/>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Mirditë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152,289</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21,078</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52,611</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6,294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7,851</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17,936</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266,352</w:t>
            </w:r>
          </w:p>
        </w:tc>
      </w:tr>
      <w:tr w:rsidR="00840E9E" w:rsidRPr="00840E9E" w:rsidTr="00840E9E">
        <w:tblPrEx>
          <w:jc w:val="center"/>
        </w:tblPrEx>
        <w:trPr>
          <w:gridAfter w:val="1"/>
          <w:wAfter w:w="264" w:type="dxa"/>
          <w:trHeight w:val="9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Patos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95,542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39,210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2,978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8,764</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1,728</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2,814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151,036</w:t>
            </w:r>
          </w:p>
        </w:tc>
      </w:tr>
      <w:tr w:rsidR="00840E9E" w:rsidRPr="00840E9E" w:rsidTr="00840E9E">
        <w:tblPrEx>
          <w:jc w:val="center"/>
        </w:tblPrEx>
        <w:trPr>
          <w:gridAfter w:val="1"/>
          <w:wAfter w:w="264" w:type="dxa"/>
          <w:trHeight w:val="10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Peqin</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96,790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32,355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1,088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3,709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4,122</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30,000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170,875</w:t>
            </w:r>
          </w:p>
        </w:tc>
      </w:tr>
      <w:tr w:rsidR="00840E9E" w:rsidRPr="00840E9E" w:rsidTr="00840E9E">
        <w:tblPrEx>
          <w:jc w:val="center"/>
        </w:tblPrEx>
        <w:trPr>
          <w:gridAfter w:val="1"/>
          <w:wAfter w:w="264" w:type="dxa"/>
          <w:trHeight w:val="95"/>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42</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Përmet</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85,976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6,323</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22,024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2,429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7,729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6,502</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135,635</w:t>
            </w:r>
          </w:p>
        </w:tc>
      </w:tr>
      <w:tr w:rsidR="00840E9E" w:rsidRPr="00840E9E" w:rsidTr="00840E9E">
        <w:tblPrEx>
          <w:jc w:val="center"/>
        </w:tblPrEx>
        <w:trPr>
          <w:gridAfter w:val="1"/>
          <w:wAfter w:w="264" w:type="dxa"/>
          <w:trHeight w:val="9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43</w:t>
            </w:r>
          </w:p>
        </w:tc>
        <w:tc>
          <w:tcPr>
            <w:tcW w:w="1308" w:type="dxa"/>
            <w:gridSpan w:val="2"/>
            <w:tcBorders>
              <w:top w:val="nil"/>
              <w:left w:val="nil"/>
              <w:bottom w:val="single" w:sz="4" w:space="0" w:color="auto"/>
              <w:right w:val="nil"/>
            </w:tcBorders>
            <w:shd w:val="clear" w:color="000000" w:fill="FFFFFF"/>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Pogradec</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261,066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108,199</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7,959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10,742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19,512</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2,814</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412,746</w:t>
            </w:r>
          </w:p>
        </w:tc>
      </w:tr>
      <w:tr w:rsidR="00840E9E" w:rsidRPr="00840E9E" w:rsidTr="00840E9E">
        <w:tblPrEx>
          <w:jc w:val="center"/>
        </w:tblPrEx>
        <w:trPr>
          <w:gridAfter w:val="1"/>
          <w:wAfter w:w="264" w:type="dxa"/>
          <w:trHeight w:val="84"/>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44</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Poliçan</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72,694</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26,571</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3,381</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3,591</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3,267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112,929</w:t>
            </w:r>
          </w:p>
        </w:tc>
      </w:tr>
      <w:tr w:rsidR="00840E9E" w:rsidRPr="00840E9E" w:rsidTr="00840E9E">
        <w:tblPrEx>
          <w:jc w:val="center"/>
        </w:tblPrEx>
        <w:trPr>
          <w:gridAfter w:val="1"/>
          <w:wAfter w:w="264" w:type="dxa"/>
          <w:trHeight w:val="72"/>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45</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Përrenjas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117,256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29,720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2,466</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2,453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17,581</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171,674</w:t>
            </w:r>
          </w:p>
        </w:tc>
      </w:tr>
      <w:tr w:rsidR="00840E9E" w:rsidRPr="00840E9E" w:rsidTr="00840E9E">
        <w:tblPrEx>
          <w:jc w:val="center"/>
        </w:tblPrEx>
        <w:trPr>
          <w:gridAfter w:val="1"/>
          <w:wAfter w:w="264" w:type="dxa"/>
          <w:trHeight w:val="89"/>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46</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Pukë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82,123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13,174</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31,288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5,724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11,512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3,679</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6,159</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155,857</w:t>
            </w:r>
          </w:p>
        </w:tc>
      </w:tr>
      <w:tr w:rsidR="00840E9E" w:rsidRPr="00840E9E" w:rsidTr="00840E9E">
        <w:tblPrEx>
          <w:jc w:val="center"/>
        </w:tblPrEx>
        <w:trPr>
          <w:gridAfter w:val="1"/>
          <w:wAfter w:w="264" w:type="dxa"/>
          <w:trHeight w:val="77"/>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47</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Pustec</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25,369</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5,042</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33,544</w:t>
            </w:r>
          </w:p>
        </w:tc>
      </w:tr>
      <w:tr w:rsidR="00840E9E" w:rsidRPr="00840E9E" w:rsidTr="00840E9E">
        <w:tblPrEx>
          <w:jc w:val="center"/>
        </w:tblPrEx>
        <w:trPr>
          <w:gridAfter w:val="1"/>
          <w:wAfter w:w="264" w:type="dxa"/>
          <w:trHeight w:val="7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48</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Roskovec</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81,882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18,461</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1,948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3,775</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5,843</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111,909</w:t>
            </w:r>
          </w:p>
        </w:tc>
      </w:tr>
      <w:tr w:rsidR="00840E9E" w:rsidRPr="00840E9E" w:rsidTr="00840E9E">
        <w:tblPrEx>
          <w:jc w:val="center"/>
        </w:tblPrEx>
        <w:trPr>
          <w:gridAfter w:val="1"/>
          <w:wAfter w:w="264" w:type="dxa"/>
          <w:trHeight w:val="6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Rrogozhinë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99,535</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26,099</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1,985</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130,430</w:t>
            </w:r>
          </w:p>
        </w:tc>
      </w:tr>
      <w:tr w:rsidR="00840E9E" w:rsidRPr="00840E9E" w:rsidTr="00840E9E">
        <w:tblPrEx>
          <w:jc w:val="center"/>
        </w:tblPrEx>
        <w:trPr>
          <w:gridAfter w:val="1"/>
          <w:wAfter w:w="264" w:type="dxa"/>
          <w:trHeight w:val="69"/>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50</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Sarandë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95,102</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17,697</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45,437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3,121</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12,676</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1,840</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181,100</w:t>
            </w:r>
          </w:p>
        </w:tc>
      </w:tr>
      <w:tr w:rsidR="00840E9E" w:rsidRPr="00840E9E" w:rsidTr="00840E9E">
        <w:tblPrEx>
          <w:jc w:val="center"/>
        </w:tblPrEx>
        <w:trPr>
          <w:gridAfter w:val="1"/>
          <w:wAfter w:w="264" w:type="dxa"/>
          <w:trHeight w:val="71"/>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51</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Selenicë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129,843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18,915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4,271</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2,620</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161,489</w:t>
            </w:r>
          </w:p>
        </w:tc>
      </w:tr>
      <w:tr w:rsidR="00840E9E" w:rsidRPr="00840E9E" w:rsidTr="00840E9E">
        <w:tblPrEx>
          <w:jc w:val="center"/>
        </w:tblPrEx>
        <w:trPr>
          <w:gridAfter w:val="1"/>
          <w:wAfter w:w="264" w:type="dxa"/>
          <w:trHeight w:val="58"/>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Shijak</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96,760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39,293</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2,513</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46</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5,227</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144,452</w:t>
            </w:r>
          </w:p>
        </w:tc>
      </w:tr>
      <w:tr w:rsidR="00840E9E" w:rsidRPr="00840E9E" w:rsidTr="00840E9E">
        <w:tblPrEx>
          <w:jc w:val="center"/>
        </w:tblPrEx>
        <w:trPr>
          <w:gridAfter w:val="1"/>
          <w:wAfter w:w="264" w:type="dxa"/>
          <w:trHeight w:val="60"/>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53</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Shkodër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490,679</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55,763</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145,935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20,679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30,678</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18,480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3,679</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17,857</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11,388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795,138</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54</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Skrapar</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104,520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10,673</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39,457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3,907</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7,846</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12,054</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181,881</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55</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Tepelenë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62,243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6,481</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34,228</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2,954</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7,729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5,873</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122,321</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56</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Tiranë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1,531,459</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86,601</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594,075</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72,918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98,019</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3,679</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18,864</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5,843</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2,411,458</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57</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Tropojë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150,080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43,307</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2,998</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8,962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8,309</w:t>
            </w:r>
          </w:p>
        </w:tc>
        <w:tc>
          <w:tcPr>
            <w:tcW w:w="831"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218,921</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58</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Ura Vajgurore</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91,895</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28,094</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602</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3,591</w:t>
            </w:r>
          </w:p>
        </w:tc>
        <w:tc>
          <w:tcPr>
            <w:tcW w:w="831"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3,430</w:t>
            </w:r>
          </w:p>
        </w:tc>
        <w:tc>
          <w:tcPr>
            <w:tcW w:w="571" w:type="dxa"/>
            <w:gridSpan w:val="2"/>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128,226</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59</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Vau i Dejës</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154,016</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8,400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22,332</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1,966</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1,840</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5,440</w:t>
            </w:r>
          </w:p>
        </w:tc>
        <w:tc>
          <w:tcPr>
            <w:tcW w:w="831"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4,046</w:t>
            </w:r>
          </w:p>
        </w:tc>
        <w:tc>
          <w:tcPr>
            <w:tcW w:w="571" w:type="dxa"/>
            <w:gridSpan w:val="2"/>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198,041</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single" w:sz="4" w:space="0" w:color="auto"/>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60</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Vlorë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383,793</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24,822</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163,589</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21,229</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30,922</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3,066</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2,591</w:t>
            </w:r>
          </w:p>
        </w:tc>
        <w:tc>
          <w:tcPr>
            <w:tcW w:w="831"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21,649</w:t>
            </w:r>
          </w:p>
        </w:tc>
        <w:tc>
          <w:tcPr>
            <w:tcW w:w="571" w:type="dxa"/>
            <w:gridSpan w:val="2"/>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651,661</w:t>
            </w:r>
          </w:p>
        </w:tc>
      </w:tr>
      <w:tr w:rsidR="00840E9E" w:rsidRPr="00840E9E" w:rsidTr="00840E9E">
        <w:tblPrEx>
          <w:jc w:val="center"/>
        </w:tblPrEx>
        <w:trPr>
          <w:gridAfter w:val="1"/>
          <w:wAfter w:w="264" w:type="dxa"/>
          <w:trHeight w:val="56"/>
          <w:jc w:val="center"/>
        </w:trPr>
        <w:tc>
          <w:tcPr>
            <w:tcW w:w="444" w:type="dxa"/>
            <w:gridSpan w:val="2"/>
            <w:tcBorders>
              <w:top w:val="nil"/>
              <w:left w:val="single" w:sz="8" w:space="0" w:color="auto"/>
              <w:bottom w:val="nil"/>
              <w:right w:val="single" w:sz="8"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lastRenderedPageBreak/>
              <w:t>61</w:t>
            </w:r>
          </w:p>
        </w:tc>
        <w:tc>
          <w:tcPr>
            <w:tcW w:w="1308" w:type="dxa"/>
            <w:gridSpan w:val="2"/>
            <w:tcBorders>
              <w:top w:val="nil"/>
              <w:left w:val="nil"/>
              <w:bottom w:val="single" w:sz="4" w:space="0" w:color="auto"/>
              <w:right w:val="nil"/>
            </w:tcBorders>
            <w:shd w:val="clear" w:color="auto" w:fill="auto"/>
            <w:noWrap/>
            <w:vAlign w:val="bottom"/>
            <w:hideMark/>
          </w:tcPr>
          <w:p w:rsidR="00840E9E" w:rsidRPr="00840E9E" w:rsidRDefault="00840E9E" w:rsidP="00840E9E">
            <w:pPr>
              <w:spacing w:after="0" w:line="240" w:lineRule="auto"/>
              <w:ind w:firstLine="0"/>
              <w:jc w:val="lef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Bashkia Vorë</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86,140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32,149</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2,015</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613</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466</w:t>
            </w:r>
          </w:p>
        </w:tc>
        <w:tc>
          <w:tcPr>
            <w:tcW w:w="831"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2,198</w:t>
            </w:r>
          </w:p>
        </w:tc>
        <w:tc>
          <w:tcPr>
            <w:tcW w:w="571" w:type="dxa"/>
            <w:gridSpan w:val="2"/>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123,581</w:t>
            </w:r>
          </w:p>
        </w:tc>
      </w:tr>
      <w:tr w:rsidR="00840E9E" w:rsidRPr="00840E9E" w:rsidTr="00840E9E">
        <w:tblPrEx>
          <w:jc w:val="center"/>
        </w:tblPrEx>
        <w:trPr>
          <w:gridAfter w:val="1"/>
          <w:wAfter w:w="264" w:type="dxa"/>
          <w:trHeight w:val="56"/>
          <w:jc w:val="center"/>
        </w:trPr>
        <w:tc>
          <w:tcPr>
            <w:tcW w:w="1752"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Fondi për Zhvillimin e Rajoneve</w:t>
            </w:r>
          </w:p>
        </w:tc>
        <w:tc>
          <w:tcPr>
            <w:tcW w:w="845" w:type="dxa"/>
            <w:tcBorders>
              <w:top w:val="nil"/>
              <w:left w:val="single" w:sz="4" w:space="0" w:color="auto"/>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10,000,000</w:t>
            </w:r>
          </w:p>
        </w:tc>
        <w:tc>
          <w:tcPr>
            <w:tcW w:w="798" w:type="dxa"/>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51"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single" w:sz="4" w:space="0" w:color="auto"/>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9"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31" w:type="dxa"/>
            <w:gridSpan w:val="3"/>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71" w:type="dxa"/>
            <w:gridSpan w:val="2"/>
            <w:tcBorders>
              <w:top w:val="nil"/>
              <w:left w:val="nil"/>
              <w:bottom w:val="single" w:sz="4" w:space="0" w:color="auto"/>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single" w:sz="4" w:space="0" w:color="auto"/>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10,000,000</w:t>
            </w:r>
          </w:p>
        </w:tc>
      </w:tr>
      <w:tr w:rsidR="00840E9E" w:rsidRPr="00840E9E" w:rsidTr="00840E9E">
        <w:tblPrEx>
          <w:jc w:val="center"/>
        </w:tblPrEx>
        <w:trPr>
          <w:gridAfter w:val="1"/>
          <w:wAfter w:w="264" w:type="dxa"/>
          <w:trHeight w:val="168"/>
          <w:jc w:val="center"/>
        </w:trPr>
        <w:tc>
          <w:tcPr>
            <w:tcW w:w="1752" w:type="dxa"/>
            <w:gridSpan w:val="4"/>
            <w:tcBorders>
              <w:top w:val="single" w:sz="4" w:space="0" w:color="auto"/>
              <w:left w:val="single" w:sz="4" w:space="0" w:color="auto"/>
              <w:bottom w:val="nil"/>
              <w:right w:val="single" w:sz="4" w:space="0" w:color="auto"/>
            </w:tcBorders>
            <w:shd w:val="clear" w:color="auto" w:fill="auto"/>
            <w:noWrap/>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 xml:space="preserve">Fond për investime </w:t>
            </w:r>
          </w:p>
        </w:tc>
        <w:tc>
          <w:tcPr>
            <w:tcW w:w="845" w:type="dxa"/>
            <w:tcBorders>
              <w:top w:val="nil"/>
              <w:left w:val="single" w:sz="4" w:space="0" w:color="auto"/>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98" w:type="dxa"/>
            <w:tcBorders>
              <w:top w:val="nil"/>
              <w:left w:val="nil"/>
              <w:bottom w:val="nil"/>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2"/>
            <w:tcBorders>
              <w:top w:val="nil"/>
              <w:left w:val="nil"/>
              <w:bottom w:val="nil"/>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851" w:type="dxa"/>
            <w:gridSpan w:val="2"/>
            <w:tcBorders>
              <w:top w:val="nil"/>
              <w:left w:val="nil"/>
              <w:bottom w:val="nil"/>
              <w:right w:val="single" w:sz="4" w:space="0" w:color="auto"/>
            </w:tcBorders>
            <w:shd w:val="clear" w:color="000000" w:fill="FFFFFF"/>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7" w:type="dxa"/>
            <w:gridSpan w:val="3"/>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568" w:type="dxa"/>
            <w:gridSpan w:val="2"/>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8" w:type="dxa"/>
            <w:gridSpan w:val="3"/>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0</w:t>
            </w:r>
          </w:p>
        </w:tc>
        <w:tc>
          <w:tcPr>
            <w:tcW w:w="709" w:type="dxa"/>
            <w:gridSpan w:val="3"/>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2,000,000</w:t>
            </w:r>
          </w:p>
        </w:tc>
        <w:tc>
          <w:tcPr>
            <w:tcW w:w="831" w:type="dxa"/>
            <w:gridSpan w:val="3"/>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3,450,000</w:t>
            </w:r>
          </w:p>
        </w:tc>
        <w:tc>
          <w:tcPr>
            <w:tcW w:w="571" w:type="dxa"/>
            <w:gridSpan w:val="2"/>
            <w:tcBorders>
              <w:top w:val="nil"/>
              <w:left w:val="nil"/>
              <w:bottom w:val="nil"/>
              <w:right w:val="single" w:sz="4" w:space="0" w:color="auto"/>
            </w:tcBorders>
            <w:shd w:val="clear" w:color="auto" w:fill="auto"/>
            <w:noWrap/>
            <w:vAlign w:val="bottom"/>
            <w:hideMark/>
          </w:tcPr>
          <w:p w:rsidR="00840E9E" w:rsidRPr="00840E9E" w:rsidRDefault="00840E9E" w:rsidP="00840E9E">
            <w:pPr>
              <w:spacing w:after="0" w:line="240" w:lineRule="auto"/>
              <w:ind w:firstLine="0"/>
              <w:jc w:val="right"/>
              <w:rPr>
                <w:rFonts w:ascii="Garamond" w:eastAsia="Times New Roman" w:hAnsi="Garamond" w:cs="Arial"/>
                <w:sz w:val="12"/>
                <w:szCs w:val="12"/>
                <w:lang w:val="sq-AL"/>
              </w:rPr>
            </w:pPr>
            <w:r w:rsidRPr="00840E9E">
              <w:rPr>
                <w:rFonts w:ascii="Garamond" w:eastAsia="Times New Roman" w:hAnsi="Garamond" w:cs="Arial"/>
                <w:sz w:val="12"/>
                <w:szCs w:val="12"/>
                <w:lang w:val="sq-AL"/>
              </w:rPr>
              <w:t>0</w:t>
            </w:r>
          </w:p>
        </w:tc>
        <w:tc>
          <w:tcPr>
            <w:tcW w:w="808" w:type="dxa"/>
            <w:gridSpan w:val="3"/>
            <w:tcBorders>
              <w:top w:val="nil"/>
              <w:left w:val="nil"/>
              <w:bottom w:val="nil"/>
              <w:right w:val="single" w:sz="8" w:space="0" w:color="auto"/>
            </w:tcBorders>
            <w:shd w:val="clear" w:color="auto" w:fill="auto"/>
            <w:noWrap/>
            <w:vAlign w:val="bottom"/>
            <w:hideMark/>
          </w:tcPr>
          <w:p w:rsidR="00840E9E" w:rsidRPr="00840E9E" w:rsidRDefault="00840E9E" w:rsidP="00840E9E">
            <w:pPr>
              <w:spacing w:after="0" w:line="240" w:lineRule="auto"/>
              <w:ind w:firstLineChars="100" w:firstLine="120"/>
              <w:jc w:val="right"/>
              <w:rPr>
                <w:rFonts w:ascii="Garamond" w:eastAsia="Times New Roman" w:hAnsi="Garamond" w:cs="Arial"/>
                <w:color w:val="000000"/>
                <w:sz w:val="12"/>
                <w:szCs w:val="12"/>
                <w:lang w:val="sq-AL"/>
              </w:rPr>
            </w:pPr>
            <w:r w:rsidRPr="00840E9E">
              <w:rPr>
                <w:rFonts w:ascii="Garamond" w:eastAsia="Times New Roman" w:hAnsi="Garamond" w:cs="Arial"/>
                <w:color w:val="000000"/>
                <w:sz w:val="12"/>
                <w:szCs w:val="12"/>
                <w:lang w:val="sq-AL"/>
              </w:rPr>
              <w:t>5,450,000</w:t>
            </w:r>
          </w:p>
        </w:tc>
      </w:tr>
      <w:tr w:rsidR="00840E9E" w:rsidRPr="00840E9E" w:rsidTr="00840E9E">
        <w:tblPrEx>
          <w:jc w:val="center"/>
        </w:tblPrEx>
        <w:trPr>
          <w:gridAfter w:val="1"/>
          <w:wAfter w:w="264" w:type="dxa"/>
          <w:trHeight w:val="132"/>
          <w:jc w:val="center"/>
        </w:trPr>
        <w:tc>
          <w:tcPr>
            <w:tcW w:w="1752" w:type="dxa"/>
            <w:gridSpan w:val="4"/>
            <w:tcBorders>
              <w:top w:val="single" w:sz="8" w:space="0" w:color="auto"/>
              <w:left w:val="single" w:sz="8" w:space="0" w:color="auto"/>
              <w:bottom w:val="single" w:sz="8" w:space="0" w:color="auto"/>
              <w:right w:val="single" w:sz="8" w:space="0" w:color="000000"/>
            </w:tcBorders>
            <w:shd w:val="clear" w:color="000000" w:fill="C0C0C0"/>
            <w:noWrap/>
            <w:vAlign w:val="center"/>
            <w:hideMark/>
          </w:tcPr>
          <w:p w:rsidR="00840E9E" w:rsidRPr="00840E9E" w:rsidRDefault="00840E9E" w:rsidP="00840E9E">
            <w:pPr>
              <w:spacing w:after="0" w:line="240" w:lineRule="auto"/>
              <w:ind w:firstLine="0"/>
              <w:jc w:val="center"/>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Totali</w:t>
            </w:r>
          </w:p>
        </w:tc>
        <w:tc>
          <w:tcPr>
            <w:tcW w:w="845" w:type="dxa"/>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21,393,247</w:t>
            </w:r>
          </w:p>
        </w:tc>
        <w:tc>
          <w:tcPr>
            <w:tcW w:w="798" w:type="dxa"/>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500,369</w:t>
            </w:r>
          </w:p>
        </w:tc>
        <w:tc>
          <w:tcPr>
            <w:tcW w:w="707" w:type="dxa"/>
            <w:gridSpan w:val="2"/>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4,033,518</w:t>
            </w:r>
          </w:p>
        </w:tc>
        <w:tc>
          <w:tcPr>
            <w:tcW w:w="851" w:type="dxa"/>
            <w:gridSpan w:val="2"/>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372,174</w:t>
            </w:r>
          </w:p>
        </w:tc>
        <w:tc>
          <w:tcPr>
            <w:tcW w:w="707" w:type="dxa"/>
            <w:gridSpan w:val="3"/>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648,874</w:t>
            </w:r>
          </w:p>
        </w:tc>
        <w:tc>
          <w:tcPr>
            <w:tcW w:w="568" w:type="dxa"/>
            <w:gridSpan w:val="2"/>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65,671</w:t>
            </w:r>
          </w:p>
        </w:tc>
        <w:tc>
          <w:tcPr>
            <w:tcW w:w="708" w:type="dxa"/>
            <w:gridSpan w:val="3"/>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105,468</w:t>
            </w:r>
          </w:p>
        </w:tc>
        <w:tc>
          <w:tcPr>
            <w:tcW w:w="709" w:type="dxa"/>
            <w:gridSpan w:val="3"/>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2,500,713</w:t>
            </w:r>
          </w:p>
        </w:tc>
        <w:tc>
          <w:tcPr>
            <w:tcW w:w="831" w:type="dxa"/>
            <w:gridSpan w:val="3"/>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3,822,500</w:t>
            </w:r>
          </w:p>
        </w:tc>
        <w:tc>
          <w:tcPr>
            <w:tcW w:w="571" w:type="dxa"/>
            <w:gridSpan w:val="2"/>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50,000</w:t>
            </w:r>
          </w:p>
        </w:tc>
        <w:tc>
          <w:tcPr>
            <w:tcW w:w="808" w:type="dxa"/>
            <w:gridSpan w:val="3"/>
            <w:tcBorders>
              <w:top w:val="single" w:sz="8" w:space="0" w:color="auto"/>
              <w:left w:val="nil"/>
              <w:bottom w:val="single" w:sz="8" w:space="0" w:color="auto"/>
              <w:right w:val="single" w:sz="8" w:space="0" w:color="auto"/>
            </w:tcBorders>
            <w:shd w:val="clear" w:color="000000" w:fill="C0C0C0"/>
            <w:noWrap/>
            <w:vAlign w:val="center"/>
            <w:hideMark/>
          </w:tcPr>
          <w:p w:rsidR="00840E9E" w:rsidRPr="00840E9E" w:rsidRDefault="00840E9E" w:rsidP="00840E9E">
            <w:pPr>
              <w:spacing w:after="0" w:line="240" w:lineRule="auto"/>
              <w:ind w:firstLine="0"/>
              <w:jc w:val="right"/>
              <w:rPr>
                <w:rFonts w:ascii="Garamond" w:eastAsia="Times New Roman" w:hAnsi="Garamond" w:cs="Arial"/>
                <w:b/>
                <w:bCs/>
                <w:color w:val="000000"/>
                <w:sz w:val="12"/>
                <w:szCs w:val="12"/>
                <w:lang w:val="sq-AL"/>
              </w:rPr>
            </w:pPr>
            <w:r w:rsidRPr="00840E9E">
              <w:rPr>
                <w:rFonts w:ascii="Garamond" w:eastAsia="Times New Roman" w:hAnsi="Garamond" w:cs="Arial"/>
                <w:b/>
                <w:bCs/>
                <w:color w:val="000000"/>
                <w:sz w:val="12"/>
                <w:szCs w:val="12"/>
                <w:lang w:val="sq-AL"/>
              </w:rPr>
              <w:t>33,492,533</w:t>
            </w:r>
          </w:p>
        </w:tc>
      </w:tr>
    </w:tbl>
    <w:p w:rsidR="00840E9E" w:rsidRPr="00840E9E" w:rsidRDefault="00840E9E" w:rsidP="00840E9E">
      <w:pPr>
        <w:jc w:val="right"/>
        <w:rPr>
          <w:rFonts w:ascii="Garamond" w:hAnsi="Garamond"/>
          <w:b/>
          <w:sz w:val="24"/>
          <w:szCs w:val="24"/>
        </w:rPr>
      </w:pPr>
    </w:p>
    <w:sectPr w:rsidR="00840E9E" w:rsidRPr="00840E9E" w:rsidSect="009D28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4282D6F2">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E6F6F664">
      <w:start w:val="1"/>
      <w:numFmt w:val="decimal"/>
      <w:pStyle w:val="BodyText"/>
      <w:lvlText w:val="%1."/>
      <w:lvlJc w:val="left"/>
      <w:pPr>
        <w:tabs>
          <w:tab w:val="num" w:pos="360"/>
        </w:tabs>
        <w:ind w:left="360" w:hanging="360"/>
      </w:pPr>
      <w:rPr>
        <w:b w:val="0"/>
        <w:bCs w:val="0"/>
        <w:i w:val="0"/>
        <w:iCs w:val="0"/>
        <w:color w:val="auto"/>
        <w:sz w:val="22"/>
        <w:szCs w:val="22"/>
      </w:rPr>
    </w:lvl>
    <w:lvl w:ilvl="1" w:tplc="DAE2B8D8">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D0340D02">
      <w:start w:val="3"/>
      <w:numFmt w:val="lowerLetter"/>
      <w:lvlText w:val="%3)"/>
      <w:lvlJc w:val="left"/>
      <w:pPr>
        <w:tabs>
          <w:tab w:val="num" w:pos="1800"/>
        </w:tabs>
        <w:ind w:left="1800" w:hanging="360"/>
      </w:pPr>
      <w:rPr>
        <w:rFonts w:hint="default"/>
      </w:rPr>
    </w:lvl>
    <w:lvl w:ilvl="3" w:tplc="4B8A4496" w:tentative="1">
      <w:start w:val="1"/>
      <w:numFmt w:val="decimal"/>
      <w:lvlText w:val="%4."/>
      <w:lvlJc w:val="left"/>
      <w:pPr>
        <w:tabs>
          <w:tab w:val="num" w:pos="2340"/>
        </w:tabs>
        <w:ind w:left="2340" w:hanging="360"/>
      </w:pPr>
    </w:lvl>
    <w:lvl w:ilvl="4" w:tplc="956235FA" w:tentative="1">
      <w:start w:val="1"/>
      <w:numFmt w:val="lowerLetter"/>
      <w:lvlText w:val="%5."/>
      <w:lvlJc w:val="left"/>
      <w:pPr>
        <w:tabs>
          <w:tab w:val="num" w:pos="3060"/>
        </w:tabs>
        <w:ind w:left="3060" w:hanging="360"/>
      </w:pPr>
    </w:lvl>
    <w:lvl w:ilvl="5" w:tplc="4AA4DDE0" w:tentative="1">
      <w:start w:val="1"/>
      <w:numFmt w:val="lowerRoman"/>
      <w:lvlText w:val="%6."/>
      <w:lvlJc w:val="right"/>
      <w:pPr>
        <w:tabs>
          <w:tab w:val="num" w:pos="3780"/>
        </w:tabs>
        <w:ind w:left="3780" w:hanging="180"/>
      </w:pPr>
    </w:lvl>
    <w:lvl w:ilvl="6" w:tplc="8CD8CA56" w:tentative="1">
      <w:start w:val="1"/>
      <w:numFmt w:val="decimal"/>
      <w:lvlText w:val="%7."/>
      <w:lvlJc w:val="left"/>
      <w:pPr>
        <w:tabs>
          <w:tab w:val="num" w:pos="4500"/>
        </w:tabs>
        <w:ind w:left="4500" w:hanging="360"/>
      </w:pPr>
    </w:lvl>
    <w:lvl w:ilvl="7" w:tplc="EC704B34" w:tentative="1">
      <w:start w:val="1"/>
      <w:numFmt w:val="lowerLetter"/>
      <w:lvlText w:val="%8."/>
      <w:lvlJc w:val="left"/>
      <w:pPr>
        <w:tabs>
          <w:tab w:val="num" w:pos="5220"/>
        </w:tabs>
        <w:ind w:left="5220" w:hanging="360"/>
      </w:pPr>
    </w:lvl>
    <w:lvl w:ilvl="8" w:tplc="8B3E579C"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E9E"/>
    <w:rsid w:val="002D4818"/>
    <w:rsid w:val="00840E9E"/>
    <w:rsid w:val="009D28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40E9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40E9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40E9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40E9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40E9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40E9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40E9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40E9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40E9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40E9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840E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40E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40E9E"/>
    <w:rPr>
      <w:rFonts w:ascii="Garamond" w:eastAsia="MS Mincho" w:hAnsi="Garamond" w:cs="CG Times"/>
      <w:sz w:val="24"/>
      <w:lang w:val="en-GB"/>
    </w:rPr>
  </w:style>
  <w:style w:type="table" w:styleId="TableGrid">
    <w:name w:val="Table Grid"/>
    <w:basedOn w:val="TableNormal"/>
    <w:uiPriority w:val="59"/>
    <w:rsid w:val="00840E9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40E9E"/>
    <w:rPr>
      <w:rFonts w:ascii="Arial" w:eastAsia="MS Mincho" w:hAnsi="Arial" w:cs="Arial"/>
      <w:b/>
      <w:bCs/>
      <w:kern w:val="32"/>
      <w:sz w:val="32"/>
      <w:szCs w:val="32"/>
    </w:rPr>
  </w:style>
  <w:style w:type="character" w:customStyle="1" w:styleId="Heading2Char">
    <w:name w:val="Heading 2 Char"/>
    <w:aliases w:val="Pika Char"/>
    <w:basedOn w:val="DefaultParagraphFont"/>
    <w:rsid w:val="00840E9E"/>
    <w:rPr>
      <w:rFonts w:ascii="Cambria" w:eastAsia="MS Mincho" w:hAnsi="Cambria" w:cs="Cambria"/>
      <w:b/>
      <w:bCs/>
      <w:sz w:val="26"/>
      <w:szCs w:val="26"/>
    </w:rPr>
  </w:style>
  <w:style w:type="character" w:customStyle="1" w:styleId="Heading3Char">
    <w:name w:val="Heading 3 Char"/>
    <w:aliases w:val="Germa Char"/>
    <w:basedOn w:val="DefaultParagraphFont"/>
    <w:rsid w:val="00840E9E"/>
    <w:rPr>
      <w:rFonts w:ascii="Cambria" w:eastAsia="MS Mincho" w:hAnsi="Cambria" w:cs="Cambria"/>
      <w:b/>
      <w:bCs/>
      <w:sz w:val="24"/>
      <w:szCs w:val="24"/>
    </w:rPr>
  </w:style>
  <w:style w:type="character" w:customStyle="1" w:styleId="Heading4Char">
    <w:name w:val="Heading 4 Char"/>
    <w:basedOn w:val="DefaultParagraphFont"/>
    <w:link w:val="Heading4"/>
    <w:rsid w:val="00840E9E"/>
    <w:rPr>
      <w:rFonts w:ascii="Cambria" w:eastAsia="MS Mincho" w:hAnsi="Cambria" w:cs="Cambria"/>
      <w:b/>
      <w:bCs/>
      <w:i/>
      <w:iCs/>
      <w:sz w:val="24"/>
      <w:szCs w:val="24"/>
    </w:rPr>
  </w:style>
  <w:style w:type="character" w:customStyle="1" w:styleId="Heading5Char">
    <w:name w:val="Heading 5 Char"/>
    <w:basedOn w:val="DefaultParagraphFont"/>
    <w:link w:val="Heading5"/>
    <w:rsid w:val="00840E9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40E9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40E9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40E9E"/>
    <w:rPr>
      <w:rFonts w:ascii="Cambria" w:eastAsia="MS Mincho" w:hAnsi="Cambria" w:cs="Cambria"/>
      <w:sz w:val="20"/>
      <w:szCs w:val="20"/>
    </w:rPr>
  </w:style>
  <w:style w:type="character" w:customStyle="1" w:styleId="Heading9Char">
    <w:name w:val="Heading 9 Char"/>
    <w:basedOn w:val="DefaultParagraphFont"/>
    <w:link w:val="Heading9"/>
    <w:rsid w:val="00840E9E"/>
    <w:rPr>
      <w:rFonts w:ascii="Cambria" w:eastAsia="MS Mincho" w:hAnsi="Cambria" w:cs="Cambria"/>
      <w:i/>
      <w:iCs/>
      <w:spacing w:val="5"/>
      <w:sz w:val="20"/>
      <w:szCs w:val="20"/>
    </w:rPr>
  </w:style>
  <w:style w:type="paragraph" w:styleId="NoSpacing">
    <w:name w:val="No Spacing"/>
    <w:link w:val="NoSpacingChar"/>
    <w:uiPriority w:val="1"/>
    <w:qFormat/>
    <w:rsid w:val="00840E9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40E9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40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40E9E"/>
    <w:rPr>
      <w:rFonts w:ascii="Tahoma" w:eastAsia="Calibri" w:hAnsi="Tahoma" w:cs="Tahoma"/>
      <w:sz w:val="16"/>
      <w:szCs w:val="16"/>
    </w:rPr>
  </w:style>
  <w:style w:type="paragraph" w:styleId="Header">
    <w:name w:val="header"/>
    <w:basedOn w:val="Normal"/>
    <w:link w:val="HeaderChar"/>
    <w:uiPriority w:val="99"/>
    <w:unhideWhenUsed/>
    <w:rsid w:val="00840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E9E"/>
    <w:rPr>
      <w:rFonts w:ascii="Calibri" w:eastAsia="Calibri" w:hAnsi="Calibri" w:cs="Times New Roman"/>
    </w:rPr>
  </w:style>
  <w:style w:type="paragraph" w:styleId="Footer">
    <w:name w:val="footer"/>
    <w:basedOn w:val="Normal"/>
    <w:link w:val="FooterChar"/>
    <w:uiPriority w:val="99"/>
    <w:unhideWhenUsed/>
    <w:rsid w:val="00840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E9E"/>
    <w:rPr>
      <w:rFonts w:ascii="Calibri" w:eastAsia="Calibri" w:hAnsi="Calibri" w:cs="Times New Roman"/>
    </w:rPr>
  </w:style>
  <w:style w:type="paragraph" w:customStyle="1" w:styleId="Akti">
    <w:name w:val="Akti"/>
    <w:link w:val="AktiChar"/>
    <w:rsid w:val="00840E9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40E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40E9E"/>
    <w:rPr>
      <w:rFonts w:ascii="Garamond" w:eastAsia="MS Mincho" w:hAnsi="Garamond" w:cs="CG Times"/>
      <w:b/>
      <w:bCs/>
      <w:sz w:val="24"/>
      <w:lang w:val="en-GB"/>
    </w:rPr>
  </w:style>
  <w:style w:type="paragraph" w:customStyle="1" w:styleId="Paragrafi">
    <w:name w:val="Paragrafi"/>
    <w:link w:val="ParagrafiChar"/>
    <w:rsid w:val="00840E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40E9E"/>
    <w:rPr>
      <w:rFonts w:ascii="Garamond" w:eastAsia="MS Mincho" w:hAnsi="Garamond" w:cs="CG Times"/>
      <w:sz w:val="24"/>
    </w:rPr>
  </w:style>
  <w:style w:type="paragraph" w:customStyle="1" w:styleId="Titulli">
    <w:name w:val="Titulli"/>
    <w:next w:val="Normal"/>
    <w:link w:val="TitulliChar"/>
    <w:uiPriority w:val="99"/>
    <w:rsid w:val="00840E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40E9E"/>
    <w:rPr>
      <w:rFonts w:ascii="Garamond" w:eastAsia="MS Mincho" w:hAnsi="Garamond" w:cs="CG Times"/>
      <w:b/>
      <w:bCs/>
      <w:caps/>
      <w:sz w:val="24"/>
      <w:lang w:val="en-GB"/>
    </w:rPr>
  </w:style>
  <w:style w:type="character" w:customStyle="1" w:styleId="AktiChar">
    <w:name w:val="Akti Char"/>
    <w:basedOn w:val="DefaultParagraphFont"/>
    <w:link w:val="Akti"/>
    <w:rsid w:val="00840E9E"/>
    <w:rPr>
      <w:rFonts w:ascii="Garamond" w:eastAsia="MS Mincho" w:hAnsi="Garamond" w:cs="CG Times"/>
      <w:b/>
      <w:bCs/>
      <w:caps/>
      <w:color w:val="000000"/>
      <w:sz w:val="24"/>
      <w:lang w:val="en-GB"/>
    </w:rPr>
  </w:style>
  <w:style w:type="paragraph" w:customStyle="1" w:styleId="Autoriteti">
    <w:name w:val="Autoriteti"/>
    <w:next w:val="Normal"/>
    <w:link w:val="AutoritetiChar"/>
    <w:rsid w:val="00840E9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40E9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40E9E"/>
    <w:rPr>
      <w:rFonts w:ascii="Garamond" w:eastAsia="MS Mincho" w:hAnsi="Garamond" w:cs="CG Times"/>
      <w:caps/>
      <w:sz w:val="24"/>
      <w:lang w:val="en-GB"/>
    </w:rPr>
  </w:style>
  <w:style w:type="character" w:customStyle="1" w:styleId="AutoritetiEmerChar">
    <w:name w:val="Autoriteti_Emer Char"/>
    <w:link w:val="AutoritetiEmer"/>
    <w:locked/>
    <w:rsid w:val="00840E9E"/>
    <w:rPr>
      <w:rFonts w:ascii="Garamond" w:eastAsia="MS Mincho" w:hAnsi="Garamond" w:cs="Times New Roman"/>
      <w:b/>
      <w:bCs/>
      <w:sz w:val="24"/>
      <w:lang w:val="en-GB"/>
    </w:rPr>
  </w:style>
  <w:style w:type="paragraph" w:customStyle="1" w:styleId="Titull-Titull">
    <w:name w:val="Titull-Titull"/>
    <w:basedOn w:val="Paragrafi"/>
    <w:qFormat/>
    <w:rsid w:val="00840E9E"/>
  </w:style>
  <w:style w:type="paragraph" w:customStyle="1" w:styleId="Vendosi">
    <w:name w:val="Vendosi"/>
    <w:basedOn w:val="Titull-Titull"/>
    <w:qFormat/>
    <w:rsid w:val="00840E9E"/>
    <w:pPr>
      <w:ind w:firstLine="0"/>
      <w:jc w:val="center"/>
    </w:pPr>
    <w:rPr>
      <w:caps/>
      <w:szCs w:val="24"/>
    </w:rPr>
  </w:style>
  <w:style w:type="paragraph" w:customStyle="1" w:styleId="Hapesira7">
    <w:name w:val="Hapesira 7"/>
    <w:basedOn w:val="Paragrafi"/>
    <w:qFormat/>
    <w:rsid w:val="00840E9E"/>
  </w:style>
  <w:style w:type="paragraph" w:styleId="ListParagraph">
    <w:name w:val="List Paragraph"/>
    <w:aliases w:val="List Paragraph2,List Paragraph (numbered (a)),Normal 1,List Paragraph 1,Akapit z listą BS,Bullets,Annex"/>
    <w:basedOn w:val="Normal"/>
    <w:link w:val="ListParagraphChar"/>
    <w:uiPriority w:val="34"/>
    <w:qFormat/>
    <w:rsid w:val="00840E9E"/>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Annex Char"/>
    <w:link w:val="ListParagraph"/>
    <w:uiPriority w:val="34"/>
    <w:locked/>
    <w:rsid w:val="00840E9E"/>
    <w:rPr>
      <w:rFonts w:ascii="Calibri" w:eastAsia="Times New Roman" w:hAnsi="Calibri" w:cs="Times New Roman"/>
    </w:rPr>
  </w:style>
  <w:style w:type="paragraph" w:customStyle="1" w:styleId="Style1">
    <w:name w:val="Style1"/>
    <w:basedOn w:val="Akti"/>
    <w:link w:val="Style1Char"/>
    <w:qFormat/>
    <w:rsid w:val="00840E9E"/>
  </w:style>
  <w:style w:type="character" w:customStyle="1" w:styleId="Heading2Char1">
    <w:name w:val="Heading 2 Char1"/>
    <w:link w:val="Heading2"/>
    <w:locked/>
    <w:rsid w:val="00840E9E"/>
    <w:rPr>
      <w:rFonts w:ascii="Cambria" w:eastAsia="MS Mincho" w:hAnsi="Cambria" w:cs="Cambria"/>
      <w:b/>
      <w:bCs/>
      <w:sz w:val="26"/>
      <w:szCs w:val="26"/>
    </w:rPr>
  </w:style>
  <w:style w:type="character" w:customStyle="1" w:styleId="Heading3Char1">
    <w:name w:val="Heading 3 Char1"/>
    <w:aliases w:val="Germa Char1"/>
    <w:link w:val="Heading3"/>
    <w:locked/>
    <w:rsid w:val="00840E9E"/>
    <w:rPr>
      <w:rFonts w:ascii="Cambria" w:eastAsia="MS Mincho" w:hAnsi="Cambria" w:cs="Cambria"/>
      <w:b/>
      <w:bCs/>
      <w:sz w:val="24"/>
      <w:szCs w:val="24"/>
    </w:rPr>
  </w:style>
  <w:style w:type="paragraph" w:customStyle="1" w:styleId="ADDRESS">
    <w:name w:val="ADDRESS"/>
    <w:basedOn w:val="Normal"/>
    <w:rsid w:val="00840E9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40E9E"/>
    <w:pPr>
      <w:spacing w:after="0" w:line="240" w:lineRule="auto"/>
      <w:jc w:val="both"/>
    </w:pPr>
    <w:rPr>
      <w:rFonts w:ascii="CG Times" w:eastAsia="MS Mincho" w:hAnsi="CG Times" w:cs="CG Times"/>
      <w:sz w:val="21"/>
      <w:lang w:val="en-GB"/>
    </w:rPr>
  </w:style>
  <w:style w:type="paragraph" w:customStyle="1" w:styleId="AneksiNr">
    <w:name w:val="Aneksi_Nr"/>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40E9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40E9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40E9E"/>
    <w:rPr>
      <w:rFonts w:ascii="Arial" w:eastAsia="Times New Roman" w:hAnsi="Arial" w:cs="Arial"/>
      <w:color w:val="000000"/>
      <w:sz w:val="24"/>
      <w:szCs w:val="24"/>
    </w:rPr>
  </w:style>
  <w:style w:type="paragraph" w:customStyle="1" w:styleId="BazLigjPropozues">
    <w:name w:val="Baz_Ligj_Propozues"/>
    <w:rsid w:val="00840E9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40E9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40E9E"/>
    <w:rPr>
      <w:rFonts w:ascii="Times New Roman" w:eastAsia="Times New Roman" w:hAnsi="Times New Roman" w:cs="Times New Roman"/>
      <w:caps/>
      <w:sz w:val="26"/>
      <w:szCs w:val="26"/>
      <w:lang w:val="en-GB"/>
    </w:rPr>
  </w:style>
  <w:style w:type="character" w:customStyle="1" w:styleId="apple-converted-space">
    <w:name w:val="apple-converted-space"/>
    <w:rsid w:val="00840E9E"/>
  </w:style>
  <w:style w:type="character" w:styleId="Hyperlink">
    <w:name w:val="Hyperlink"/>
    <w:uiPriority w:val="99"/>
    <w:unhideWhenUsed/>
    <w:rsid w:val="00840E9E"/>
    <w:rPr>
      <w:color w:val="0000FF"/>
      <w:u w:val="single"/>
    </w:rPr>
  </w:style>
  <w:style w:type="character" w:styleId="FollowedHyperlink">
    <w:name w:val="FollowedHyperlink"/>
    <w:uiPriority w:val="99"/>
    <w:unhideWhenUsed/>
    <w:rsid w:val="00840E9E"/>
    <w:rPr>
      <w:color w:val="800080"/>
      <w:u w:val="single"/>
    </w:rPr>
  </w:style>
  <w:style w:type="paragraph" w:customStyle="1" w:styleId="font5">
    <w:name w:val="font5"/>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40E9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40E9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40E9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40E9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40E9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40E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40E9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40E9E"/>
    <w:pPr>
      <w:pageBreakBefore/>
      <w:spacing w:after="0" w:line="240" w:lineRule="auto"/>
      <w:jc w:val="both"/>
    </w:pPr>
    <w:rPr>
      <w:rFonts w:ascii="CG Times" w:eastAsia="MS Mincho" w:hAnsi="CG Times" w:cs="CG Times"/>
      <w:b/>
      <w:bCs/>
      <w:sz w:val="21"/>
    </w:rPr>
  </w:style>
  <w:style w:type="paragraph" w:customStyle="1" w:styleId="KapitulliNr">
    <w:name w:val="Kapitulli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40E9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40E9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40E9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40E9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40E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40E9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40E9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40E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40E9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40E9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40E9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40E9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40E9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40E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40E9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40E9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40E9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40E9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40E9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40E9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40E9E"/>
  </w:style>
  <w:style w:type="paragraph" w:customStyle="1" w:styleId="PjesaNr">
    <w:name w:val="Pjesa_Nr"/>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40E9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40E9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40E9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40E9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40E9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40E9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40E9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40E9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40E9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40E9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40E9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40E9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40E9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40E9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40E9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40E9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40E9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40E9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40E9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40E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40E9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40E9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40E9E"/>
    <w:rPr>
      <w:b/>
      <w:bCs/>
    </w:rPr>
  </w:style>
  <w:style w:type="paragraph" w:customStyle="1" w:styleId="xl136">
    <w:name w:val="xl136"/>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40E9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40E9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40E9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40E9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40E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40E9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40E9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40E9E"/>
  </w:style>
  <w:style w:type="paragraph" w:styleId="Title">
    <w:name w:val="Title"/>
    <w:basedOn w:val="Heading1"/>
    <w:next w:val="Normal"/>
    <w:link w:val="TitleChar"/>
    <w:uiPriority w:val="99"/>
    <w:qFormat/>
    <w:rsid w:val="00840E9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40E9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40E9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40E9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40E9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40E9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40E9E"/>
    <w:pPr>
      <w:spacing w:after="100"/>
      <w:ind w:left="660" w:firstLine="0"/>
      <w:jc w:val="left"/>
    </w:pPr>
    <w:rPr>
      <w:rFonts w:eastAsia="Times New Roman"/>
    </w:rPr>
  </w:style>
  <w:style w:type="paragraph" w:styleId="TOC5">
    <w:name w:val="toc 5"/>
    <w:basedOn w:val="Normal"/>
    <w:next w:val="Normal"/>
    <w:autoRedefine/>
    <w:unhideWhenUsed/>
    <w:rsid w:val="00840E9E"/>
    <w:pPr>
      <w:spacing w:after="100"/>
      <w:ind w:left="880" w:firstLine="0"/>
      <w:jc w:val="left"/>
    </w:pPr>
    <w:rPr>
      <w:rFonts w:eastAsia="Times New Roman"/>
    </w:rPr>
  </w:style>
  <w:style w:type="paragraph" w:styleId="TOC6">
    <w:name w:val="toc 6"/>
    <w:basedOn w:val="Normal"/>
    <w:next w:val="Normal"/>
    <w:autoRedefine/>
    <w:unhideWhenUsed/>
    <w:rsid w:val="00840E9E"/>
    <w:pPr>
      <w:spacing w:after="100"/>
      <w:ind w:left="1100" w:firstLine="0"/>
      <w:jc w:val="left"/>
    </w:pPr>
    <w:rPr>
      <w:rFonts w:eastAsia="Times New Roman"/>
    </w:rPr>
  </w:style>
  <w:style w:type="paragraph" w:styleId="TOC7">
    <w:name w:val="toc 7"/>
    <w:basedOn w:val="Normal"/>
    <w:next w:val="Normal"/>
    <w:autoRedefine/>
    <w:unhideWhenUsed/>
    <w:rsid w:val="00840E9E"/>
    <w:pPr>
      <w:spacing w:after="100"/>
      <w:ind w:left="1320" w:firstLine="0"/>
      <w:jc w:val="left"/>
    </w:pPr>
    <w:rPr>
      <w:rFonts w:eastAsia="Times New Roman"/>
    </w:rPr>
  </w:style>
  <w:style w:type="paragraph" w:styleId="TOC8">
    <w:name w:val="toc 8"/>
    <w:basedOn w:val="Normal"/>
    <w:next w:val="Normal"/>
    <w:autoRedefine/>
    <w:unhideWhenUsed/>
    <w:rsid w:val="00840E9E"/>
    <w:pPr>
      <w:spacing w:after="100"/>
      <w:ind w:left="1540" w:firstLine="0"/>
      <w:jc w:val="left"/>
    </w:pPr>
    <w:rPr>
      <w:rFonts w:eastAsia="Times New Roman"/>
    </w:rPr>
  </w:style>
  <w:style w:type="paragraph" w:styleId="TOC9">
    <w:name w:val="toc 9"/>
    <w:basedOn w:val="Normal"/>
    <w:next w:val="Normal"/>
    <w:autoRedefine/>
    <w:unhideWhenUsed/>
    <w:rsid w:val="00840E9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40E9E"/>
    <w:pPr>
      <w:spacing w:after="120"/>
      <w:ind w:left="360"/>
    </w:pPr>
  </w:style>
  <w:style w:type="character" w:customStyle="1" w:styleId="BodyTextIndentChar">
    <w:name w:val="Body Text Indent Char"/>
    <w:basedOn w:val="DefaultParagraphFont"/>
    <w:link w:val="BodyTextIndent"/>
    <w:uiPriority w:val="99"/>
    <w:rsid w:val="00840E9E"/>
    <w:rPr>
      <w:rFonts w:ascii="Calibri" w:eastAsia="Calibri" w:hAnsi="Calibri" w:cs="Times New Roman"/>
    </w:rPr>
  </w:style>
  <w:style w:type="paragraph" w:customStyle="1" w:styleId="numridata0">
    <w:name w:val="numridata"/>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40E9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40E9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40E9E"/>
    <w:rPr>
      <w:rFonts w:ascii="Times New Roman" w:eastAsia="Times New Roman" w:hAnsi="Times New Roman" w:cs="Times New Roman"/>
      <w:sz w:val="16"/>
      <w:szCs w:val="16"/>
    </w:rPr>
  </w:style>
  <w:style w:type="paragraph" w:customStyle="1" w:styleId="s32b251d">
    <w:name w:val="s32b251d"/>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40E9E"/>
  </w:style>
  <w:style w:type="paragraph" w:customStyle="1" w:styleId="s30eec3f8">
    <w:name w:val="s30eec3f8"/>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40E9E"/>
    <w:rPr>
      <w:sz w:val="24"/>
      <w:lang w:val="en-GB" w:eastAsia="fr-FR"/>
    </w:rPr>
  </w:style>
  <w:style w:type="paragraph" w:customStyle="1" w:styleId="JuPara">
    <w:name w:val="Ju_Para"/>
    <w:basedOn w:val="Normal"/>
    <w:link w:val="JuParaCar"/>
    <w:rsid w:val="00840E9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40E9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40E9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40E9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40E9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40E9E"/>
    <w:rPr>
      <w:vertAlign w:val="superscript"/>
    </w:rPr>
  </w:style>
  <w:style w:type="paragraph" w:customStyle="1" w:styleId="ju-005fpara">
    <w:name w:val="ju-005fpara"/>
    <w:basedOn w:val="Normal"/>
    <w:rsid w:val="00840E9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40E9E"/>
  </w:style>
  <w:style w:type="character" w:customStyle="1" w:styleId="s7d2086b4">
    <w:name w:val="s7d2086b4"/>
    <w:basedOn w:val="DefaultParagraphFont"/>
    <w:uiPriority w:val="99"/>
    <w:rsid w:val="00840E9E"/>
  </w:style>
  <w:style w:type="character" w:customStyle="1" w:styleId="hps">
    <w:name w:val="hps"/>
    <w:basedOn w:val="DefaultParagraphFont"/>
    <w:rsid w:val="00840E9E"/>
  </w:style>
  <w:style w:type="paragraph" w:customStyle="1" w:styleId="paragrafi0">
    <w:name w:val="paragraf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40E9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40E9E"/>
    <w:rPr>
      <w:rFonts w:cs="Times New Roman"/>
    </w:rPr>
  </w:style>
  <w:style w:type="paragraph" w:customStyle="1" w:styleId="titulli0">
    <w:name w:val="titull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40E9E"/>
  </w:style>
  <w:style w:type="paragraph" w:customStyle="1" w:styleId="akti0">
    <w:name w:val="akt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40E9E"/>
  </w:style>
  <w:style w:type="paragraph" w:customStyle="1" w:styleId="CM49">
    <w:name w:val="CM49"/>
    <w:basedOn w:val="Normal"/>
    <w:next w:val="Normal"/>
    <w:rsid w:val="00840E9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40E9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40E9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40E9E"/>
    <w:pPr>
      <w:widowControl w:val="0"/>
    </w:pPr>
    <w:rPr>
      <w:rFonts w:ascii="Helvetica" w:eastAsia="Times New Roman" w:hAnsi="Helvetica" w:cs="Helvetica"/>
      <w:lang w:val="sq-AL"/>
    </w:rPr>
  </w:style>
  <w:style w:type="paragraph" w:customStyle="1" w:styleId="CM57">
    <w:name w:val="CM57"/>
    <w:basedOn w:val="Normal"/>
    <w:next w:val="Normal"/>
    <w:rsid w:val="00840E9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40E9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840E9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40E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40E9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40E9E"/>
  </w:style>
  <w:style w:type="character" w:customStyle="1" w:styleId="StyleHeading6BoldChar">
    <w:name w:val="Style Heading 6 + Bold Char"/>
    <w:link w:val="StyleHeading6Bold"/>
    <w:rsid w:val="00840E9E"/>
    <w:rPr>
      <w:rFonts w:ascii="Cambria" w:eastAsia="MS Mincho" w:hAnsi="Cambria" w:cs="Cambria"/>
      <w:b/>
      <w:bCs/>
      <w:i/>
      <w:iCs/>
      <w:color w:val="7F7F7F"/>
      <w:sz w:val="24"/>
      <w:szCs w:val="24"/>
    </w:rPr>
  </w:style>
  <w:style w:type="paragraph" w:customStyle="1" w:styleId="tableheaders">
    <w:name w:val="table headers"/>
    <w:rsid w:val="00840E9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40E9E"/>
    <w:rPr>
      <w:b w:val="0"/>
    </w:rPr>
  </w:style>
  <w:style w:type="paragraph" w:styleId="PlainText">
    <w:name w:val="Plain Text"/>
    <w:basedOn w:val="Normal"/>
    <w:link w:val="PlainTextChar"/>
    <w:uiPriority w:val="99"/>
    <w:unhideWhenUsed/>
    <w:rsid w:val="00840E9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40E9E"/>
    <w:rPr>
      <w:rFonts w:ascii="Consolas" w:eastAsia="Calibri" w:hAnsi="Consolas" w:cs="Times New Roman"/>
      <w:sz w:val="21"/>
      <w:szCs w:val="21"/>
      <w:lang w:val="sq-AL"/>
    </w:rPr>
  </w:style>
  <w:style w:type="paragraph" w:customStyle="1" w:styleId="StyleStyle1Bold">
    <w:name w:val="Style Style1 + Bold"/>
    <w:basedOn w:val="Style1"/>
    <w:rsid w:val="00840E9E"/>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840E9E"/>
    <w:rPr>
      <w:rFonts w:ascii="EUAlbertina" w:hAnsi="EUAlbertina"/>
      <w:color w:val="auto"/>
    </w:rPr>
  </w:style>
  <w:style w:type="paragraph" w:customStyle="1" w:styleId="CM4">
    <w:name w:val="CM4"/>
    <w:basedOn w:val="Normal"/>
    <w:next w:val="Normal"/>
    <w:rsid w:val="00840E9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40E9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40E9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840E9E"/>
    <w:rPr>
      <w:rFonts w:ascii="Tahoma" w:eastAsia="Times New Roman" w:hAnsi="Tahoma" w:cs="Times New Roman"/>
      <w:sz w:val="16"/>
      <w:szCs w:val="16"/>
      <w:lang w:val="sq-AL"/>
    </w:rPr>
  </w:style>
  <w:style w:type="numbering" w:customStyle="1" w:styleId="NoList3">
    <w:name w:val="No List3"/>
    <w:next w:val="NoList"/>
    <w:semiHidden/>
    <w:rsid w:val="00840E9E"/>
  </w:style>
  <w:style w:type="numbering" w:customStyle="1" w:styleId="NoList4">
    <w:name w:val="No List4"/>
    <w:next w:val="NoList"/>
    <w:semiHidden/>
    <w:rsid w:val="00840E9E"/>
  </w:style>
  <w:style w:type="paragraph" w:customStyle="1" w:styleId="Point1">
    <w:name w:val="Point 1"/>
    <w:basedOn w:val="Normal"/>
    <w:link w:val="Point1Char"/>
    <w:rsid w:val="00840E9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40E9E"/>
    <w:rPr>
      <w:rFonts w:ascii="Calibri" w:eastAsia="Times New Roman" w:hAnsi="Calibri" w:cs="Times New Roman"/>
      <w:sz w:val="24"/>
      <w:szCs w:val="24"/>
      <w:lang w:val="en-GB" w:eastAsia="en-GB"/>
    </w:rPr>
  </w:style>
  <w:style w:type="character" w:customStyle="1" w:styleId="longtext">
    <w:name w:val="long_text"/>
    <w:rsid w:val="00840E9E"/>
    <w:rPr>
      <w:rFonts w:ascii="Comic Sans MS" w:hAnsi="Comic Sans MS"/>
      <w:b/>
      <w:sz w:val="96"/>
      <w:szCs w:val="24"/>
      <w:lang w:val="pl-PL" w:eastAsia="pl-PL" w:bidi="ar-SA"/>
    </w:rPr>
  </w:style>
  <w:style w:type="paragraph" w:customStyle="1" w:styleId="Text1">
    <w:name w:val="Text 1"/>
    <w:basedOn w:val="Normal"/>
    <w:link w:val="Text1Char"/>
    <w:rsid w:val="00840E9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40E9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40E9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40E9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40E9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40E9E"/>
  </w:style>
  <w:style w:type="character" w:customStyle="1" w:styleId="SectionTitleCharCharChar">
    <w:name w:val="SectionTitle Char Char Char"/>
    <w:link w:val="SectionTitleCharChar"/>
    <w:rsid w:val="00840E9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40E9E"/>
    <w:rPr>
      <w:rFonts w:ascii="Calibri" w:eastAsia="Times New Roman" w:hAnsi="Calibri" w:cs="Times New Roman"/>
      <w:b/>
      <w:bCs/>
      <w:smallCaps/>
      <w:sz w:val="28"/>
      <w:szCs w:val="28"/>
      <w:lang w:val="en-GB" w:eastAsia="en-GB"/>
    </w:rPr>
  </w:style>
  <w:style w:type="character" w:customStyle="1" w:styleId="Text1Char">
    <w:name w:val="Text 1 Char"/>
    <w:link w:val="Text1"/>
    <w:rsid w:val="00840E9E"/>
    <w:rPr>
      <w:rFonts w:ascii="Calibri" w:eastAsia="Times New Roman" w:hAnsi="Calibri" w:cs="Times New Roman"/>
      <w:sz w:val="24"/>
      <w:szCs w:val="24"/>
      <w:lang w:val="en-GB" w:eastAsia="en-GB"/>
    </w:rPr>
  </w:style>
  <w:style w:type="character" w:customStyle="1" w:styleId="Point1CharChar">
    <w:name w:val="Point 1 Char Char"/>
    <w:rsid w:val="00840E9E"/>
    <w:rPr>
      <w:sz w:val="24"/>
      <w:szCs w:val="24"/>
      <w:lang w:val="en-GB" w:eastAsia="en-GB" w:bidi="ar-SA"/>
    </w:rPr>
  </w:style>
  <w:style w:type="paragraph" w:customStyle="1" w:styleId="Point0">
    <w:name w:val="Point 0"/>
    <w:basedOn w:val="Normal"/>
    <w:rsid w:val="00840E9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40E9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40E9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40E9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40E9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40E9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40E9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40E9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40E9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40E9E"/>
    <w:rPr>
      <w:rFonts w:ascii="CG Times" w:hAnsi="CG Times"/>
      <w:sz w:val="22"/>
      <w:lang w:val="en-US" w:eastAsia="en-US" w:bidi="ar-SA"/>
    </w:rPr>
  </w:style>
  <w:style w:type="paragraph" w:customStyle="1" w:styleId="SectionTitle">
    <w:name w:val="SectionTitle"/>
    <w:basedOn w:val="Normal"/>
    <w:next w:val="Heading1"/>
    <w:rsid w:val="00840E9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40E9E"/>
  </w:style>
  <w:style w:type="paragraph" w:styleId="TableofFigures">
    <w:name w:val="table of figures"/>
    <w:basedOn w:val="Normal"/>
    <w:next w:val="Normal"/>
    <w:rsid w:val="00840E9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40E9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40E9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40E9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40E9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40E9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40E9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40E9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40E9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40E9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40E9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40E9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40E9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40E9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40E9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40E9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40E9E"/>
    <w:pPr>
      <w:spacing w:after="0" w:line="360" w:lineRule="auto"/>
      <w:ind w:firstLine="0"/>
      <w:jc w:val="left"/>
    </w:pPr>
    <w:rPr>
      <w:rFonts w:ascii="Tahoma" w:eastAsia="Times New Roman" w:hAnsi="Tahoma"/>
      <w:lang w:val="de-AT" w:eastAsia="de-DE"/>
    </w:rPr>
  </w:style>
  <w:style w:type="paragraph" w:styleId="List">
    <w:name w:val="List"/>
    <w:basedOn w:val="Normal"/>
    <w:rsid w:val="00840E9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40E9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40E9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40E9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40E9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40E9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40E9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40E9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40E9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40E9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40E9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40E9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40E9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40E9E"/>
    <w:rPr>
      <w:sz w:val="16"/>
      <w:szCs w:val="16"/>
    </w:rPr>
  </w:style>
  <w:style w:type="paragraph" w:styleId="CommentText">
    <w:name w:val="annotation text"/>
    <w:aliases w:val=" Char"/>
    <w:basedOn w:val="Normal"/>
    <w:link w:val="CommentTextChar"/>
    <w:uiPriority w:val="99"/>
    <w:unhideWhenUsed/>
    <w:rsid w:val="00840E9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40E9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40E9E"/>
    <w:rPr>
      <w:b/>
      <w:bCs/>
    </w:rPr>
  </w:style>
  <w:style w:type="character" w:customStyle="1" w:styleId="CommentSubjectChar">
    <w:name w:val="Comment Subject Char"/>
    <w:basedOn w:val="CommentTextChar"/>
    <w:link w:val="CommentSubject"/>
    <w:uiPriority w:val="99"/>
    <w:rsid w:val="00840E9E"/>
    <w:rPr>
      <w:rFonts w:ascii="Calibri" w:eastAsia="MS Mincho" w:hAnsi="Calibri" w:cs="Times New Roman"/>
      <w:b/>
      <w:bCs/>
      <w:sz w:val="20"/>
      <w:szCs w:val="20"/>
      <w:lang w:val="sq-AL"/>
    </w:rPr>
  </w:style>
  <w:style w:type="paragraph" w:styleId="ListNumber4">
    <w:name w:val="List Number 4"/>
    <w:basedOn w:val="Normal"/>
    <w:rsid w:val="00840E9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40E9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40E9E"/>
  </w:style>
  <w:style w:type="paragraph" w:styleId="MacroText">
    <w:name w:val="macro"/>
    <w:link w:val="MacroTextChar"/>
    <w:semiHidden/>
    <w:rsid w:val="00840E9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40E9E"/>
    <w:rPr>
      <w:rFonts w:ascii="Courier New" w:eastAsia="Times New Roman" w:hAnsi="Courier New" w:cs="Times New Roman"/>
      <w:lang w:val="de-DE" w:eastAsia="de-DE"/>
    </w:rPr>
  </w:style>
  <w:style w:type="paragraph" w:styleId="NormalIndent">
    <w:name w:val="Normal Indent"/>
    <w:basedOn w:val="Normal"/>
    <w:link w:val="NormalIndentChar"/>
    <w:rsid w:val="00840E9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40E9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40E9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40E9E"/>
    <w:rPr>
      <w:rFonts w:ascii="Tahoma" w:hAnsi="Tahoma"/>
      <w:sz w:val="22"/>
    </w:rPr>
  </w:style>
  <w:style w:type="paragraph" w:styleId="BlockText">
    <w:name w:val="Block Text"/>
    <w:basedOn w:val="Normal"/>
    <w:rsid w:val="00840E9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40E9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40E9E"/>
    <w:rPr>
      <w:rFonts w:ascii="Tahoma" w:eastAsia="Times New Roman" w:hAnsi="Tahoma" w:cs="Times New Roman"/>
      <w:lang w:val="de-AT" w:eastAsia="de-DE"/>
    </w:rPr>
  </w:style>
  <w:style w:type="character" w:customStyle="1" w:styleId="Emphasis1">
    <w:name w:val="Emphasis1"/>
    <w:semiHidden/>
    <w:rsid w:val="00840E9E"/>
  </w:style>
  <w:style w:type="paragraph" w:styleId="NoteHeading">
    <w:name w:val="Note Heading"/>
    <w:basedOn w:val="Normal"/>
    <w:next w:val="Normal"/>
    <w:link w:val="NoteHeadingChar"/>
    <w:rsid w:val="00840E9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40E9E"/>
    <w:rPr>
      <w:rFonts w:ascii="Tahoma" w:eastAsia="Times New Roman" w:hAnsi="Tahoma" w:cs="Times New Roman"/>
      <w:lang w:val="de-AT" w:eastAsia="de-DE"/>
    </w:rPr>
  </w:style>
  <w:style w:type="paragraph" w:styleId="MessageHeader">
    <w:name w:val="Message Header"/>
    <w:basedOn w:val="Normal"/>
    <w:link w:val="MessageHeaderChar"/>
    <w:semiHidden/>
    <w:rsid w:val="00840E9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40E9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40E9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40E9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40E9E"/>
    <w:rPr>
      <w:rFonts w:ascii="Tahoma" w:eastAsia="Times New Roman" w:hAnsi="Tahoma" w:cs="Times New Roman"/>
      <w:sz w:val="20"/>
      <w:szCs w:val="20"/>
    </w:rPr>
  </w:style>
  <w:style w:type="character" w:styleId="EndnoteReference">
    <w:name w:val="endnote reference"/>
    <w:uiPriority w:val="99"/>
    <w:semiHidden/>
    <w:unhideWhenUsed/>
    <w:rsid w:val="00840E9E"/>
    <w:rPr>
      <w:vertAlign w:val="superscript"/>
    </w:rPr>
  </w:style>
  <w:style w:type="paragraph" w:styleId="BodyTextFirstIndent2">
    <w:name w:val="Body Text First Indent 2"/>
    <w:basedOn w:val="BodyTextIndent"/>
    <w:link w:val="BodyTextFirstIndent2Char"/>
    <w:semiHidden/>
    <w:rsid w:val="00840E9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40E9E"/>
    <w:rPr>
      <w:rFonts w:ascii="Tahoma" w:eastAsia="Times New Roman" w:hAnsi="Tahoma" w:cs="Times New Roman"/>
      <w:lang w:val="de-AT" w:eastAsia="de-DE"/>
    </w:rPr>
  </w:style>
  <w:style w:type="numbering" w:styleId="111111">
    <w:name w:val="Outline List 2"/>
    <w:basedOn w:val="NoList"/>
    <w:semiHidden/>
    <w:rsid w:val="00840E9E"/>
    <w:pPr>
      <w:numPr>
        <w:numId w:val="14"/>
      </w:numPr>
    </w:pPr>
  </w:style>
  <w:style w:type="paragraph" w:customStyle="1" w:styleId="Zusatz2">
    <w:name w:val="Zusatz 2"/>
    <w:basedOn w:val="Normal"/>
    <w:next w:val="Normal"/>
    <w:semiHidden/>
    <w:rsid w:val="00840E9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40E9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40E9E"/>
    <w:pPr>
      <w:numPr>
        <w:numId w:val="15"/>
      </w:numPr>
    </w:pPr>
  </w:style>
  <w:style w:type="paragraph" w:styleId="Salutation">
    <w:name w:val="Salutation"/>
    <w:basedOn w:val="Normal"/>
    <w:next w:val="Normal"/>
    <w:link w:val="SalutationChar"/>
    <w:semiHidden/>
    <w:rsid w:val="00840E9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40E9E"/>
    <w:rPr>
      <w:rFonts w:ascii="Tahoma" w:eastAsia="Times New Roman" w:hAnsi="Tahoma" w:cs="Times New Roman"/>
      <w:lang w:val="de-AT" w:eastAsia="de-DE"/>
    </w:rPr>
  </w:style>
  <w:style w:type="numbering" w:styleId="ArticleSection">
    <w:name w:val="Outline List 3"/>
    <w:basedOn w:val="NoList"/>
    <w:semiHidden/>
    <w:rsid w:val="00840E9E"/>
    <w:pPr>
      <w:numPr>
        <w:numId w:val="16"/>
      </w:numPr>
    </w:pPr>
  </w:style>
  <w:style w:type="paragraph" w:styleId="Closing">
    <w:name w:val="Closing"/>
    <w:basedOn w:val="Normal"/>
    <w:link w:val="ClosingChar"/>
    <w:semiHidden/>
    <w:rsid w:val="00840E9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40E9E"/>
    <w:rPr>
      <w:rFonts w:ascii="Tahoma" w:eastAsia="Times New Roman" w:hAnsi="Tahoma" w:cs="Times New Roman"/>
      <w:lang w:val="de-AT" w:eastAsia="de-DE"/>
    </w:rPr>
  </w:style>
  <w:style w:type="character" w:styleId="Emphasis">
    <w:name w:val="Emphasis"/>
    <w:uiPriority w:val="20"/>
    <w:qFormat/>
    <w:rsid w:val="00840E9E"/>
    <w:rPr>
      <w:i/>
      <w:iCs/>
    </w:rPr>
  </w:style>
  <w:style w:type="paragraph" w:styleId="HTMLAddress">
    <w:name w:val="HTML Address"/>
    <w:basedOn w:val="Normal"/>
    <w:link w:val="HTMLAddressChar"/>
    <w:semiHidden/>
    <w:rsid w:val="00840E9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40E9E"/>
    <w:rPr>
      <w:rFonts w:ascii="Tahoma" w:eastAsia="Times New Roman" w:hAnsi="Tahoma" w:cs="Times New Roman"/>
      <w:i/>
      <w:iCs/>
      <w:lang w:val="de-AT" w:eastAsia="de-DE"/>
    </w:rPr>
  </w:style>
  <w:style w:type="character" w:styleId="HTMLAcronym">
    <w:name w:val="HTML Acronym"/>
    <w:semiHidden/>
    <w:rsid w:val="00840E9E"/>
  </w:style>
  <w:style w:type="character" w:styleId="HTMLSample">
    <w:name w:val="HTML Sample"/>
    <w:semiHidden/>
    <w:rsid w:val="00840E9E"/>
    <w:rPr>
      <w:rFonts w:ascii="Courier New" w:hAnsi="Courier New" w:cs="Courier New"/>
    </w:rPr>
  </w:style>
  <w:style w:type="character" w:styleId="HTMLCode">
    <w:name w:val="HTML Code"/>
    <w:semiHidden/>
    <w:rsid w:val="00840E9E"/>
    <w:rPr>
      <w:rFonts w:ascii="Courier New" w:hAnsi="Courier New" w:cs="Courier New"/>
      <w:sz w:val="20"/>
      <w:szCs w:val="20"/>
    </w:rPr>
  </w:style>
  <w:style w:type="character" w:styleId="HTMLDefinition">
    <w:name w:val="HTML Definition"/>
    <w:semiHidden/>
    <w:rsid w:val="00840E9E"/>
    <w:rPr>
      <w:i/>
      <w:iCs/>
    </w:rPr>
  </w:style>
  <w:style w:type="character" w:styleId="HTMLTypewriter">
    <w:name w:val="HTML Typewriter"/>
    <w:semiHidden/>
    <w:rsid w:val="00840E9E"/>
    <w:rPr>
      <w:rFonts w:ascii="Courier New" w:hAnsi="Courier New" w:cs="Courier New"/>
      <w:sz w:val="20"/>
      <w:szCs w:val="20"/>
    </w:rPr>
  </w:style>
  <w:style w:type="character" w:styleId="HTMLKeyboard">
    <w:name w:val="HTML Keyboard"/>
    <w:semiHidden/>
    <w:rsid w:val="00840E9E"/>
    <w:rPr>
      <w:rFonts w:ascii="Courier New" w:hAnsi="Courier New" w:cs="Courier New"/>
      <w:sz w:val="20"/>
      <w:szCs w:val="20"/>
    </w:rPr>
  </w:style>
  <w:style w:type="character" w:styleId="HTMLVariable">
    <w:name w:val="HTML Variable"/>
    <w:semiHidden/>
    <w:rsid w:val="00840E9E"/>
    <w:rPr>
      <w:i/>
      <w:iCs/>
    </w:rPr>
  </w:style>
  <w:style w:type="paragraph" w:styleId="HTMLPreformatted">
    <w:name w:val="HTML Preformatted"/>
    <w:basedOn w:val="Normal"/>
    <w:link w:val="HTMLPreformattedChar"/>
    <w:uiPriority w:val="99"/>
    <w:rsid w:val="00840E9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40E9E"/>
    <w:rPr>
      <w:rFonts w:ascii="Courier New" w:eastAsia="Times New Roman" w:hAnsi="Courier New" w:cs="Times New Roman"/>
      <w:sz w:val="20"/>
      <w:lang w:val="de-AT" w:eastAsia="de-DE"/>
    </w:rPr>
  </w:style>
  <w:style w:type="character" w:styleId="HTMLCite">
    <w:name w:val="HTML Cite"/>
    <w:semiHidden/>
    <w:rsid w:val="00840E9E"/>
    <w:rPr>
      <w:i/>
      <w:iCs/>
    </w:rPr>
  </w:style>
  <w:style w:type="table" w:styleId="Table3Deffects1">
    <w:name w:val="Table 3D effects 1"/>
    <w:basedOn w:val="TableNormal"/>
    <w:semiHidden/>
    <w:rsid w:val="00840E9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40E9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40E9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40E9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40E9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40E9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40E9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40E9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40E9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40E9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40E9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40E9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40E9E"/>
    <w:rPr>
      <w:rFonts w:ascii="Tahoma" w:eastAsia="Times New Roman" w:hAnsi="Tahoma" w:cs="Times New Roman"/>
      <w:lang w:val="de-AT" w:eastAsia="de-DE"/>
    </w:rPr>
  </w:style>
  <w:style w:type="paragraph" w:styleId="E-mailSignature">
    <w:name w:val="E-mail Signature"/>
    <w:basedOn w:val="Normal"/>
    <w:link w:val="E-mailSignatureChar"/>
    <w:rsid w:val="00840E9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40E9E"/>
    <w:rPr>
      <w:rFonts w:ascii="Tahoma" w:eastAsia="Times New Roman" w:hAnsi="Tahoma" w:cs="Times New Roman"/>
      <w:lang w:val="de-AT" w:eastAsia="de-DE"/>
    </w:rPr>
  </w:style>
  <w:style w:type="paragraph" w:styleId="BodyText2">
    <w:name w:val="Body Text 2"/>
    <w:basedOn w:val="Normal"/>
    <w:link w:val="BodyText2Char"/>
    <w:rsid w:val="00840E9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40E9E"/>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40E9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40E9E"/>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40E9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40E9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40E9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40E9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40E9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40E9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40E9E"/>
    <w:rPr>
      <w:rFonts w:ascii="CG Times" w:eastAsia="Times New Roman" w:hAnsi="CG Times" w:cs="Times New Roman"/>
      <w:b/>
      <w:szCs w:val="24"/>
    </w:rPr>
  </w:style>
  <w:style w:type="character" w:customStyle="1" w:styleId="SubtitleChar1">
    <w:name w:val="Subtitle Char1"/>
    <w:locked/>
    <w:rsid w:val="00840E9E"/>
    <w:rPr>
      <w:rFonts w:ascii="Cambria" w:hAnsi="Cambria"/>
      <w:sz w:val="24"/>
      <w:szCs w:val="24"/>
    </w:rPr>
  </w:style>
  <w:style w:type="paragraph" w:customStyle="1" w:styleId="Char1">
    <w:name w:val="Char1"/>
    <w:basedOn w:val="Normal"/>
    <w:rsid w:val="00840E9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40E9E"/>
    <w:rPr>
      <w:rFonts w:ascii="Tahoma" w:hAnsi="Tahoma" w:cs="Tahoma"/>
      <w:i/>
      <w:iCs/>
      <w:sz w:val="22"/>
      <w:szCs w:val="22"/>
      <w:lang w:val="de-AT" w:eastAsia="de-DE" w:bidi="ar-SA"/>
    </w:rPr>
  </w:style>
  <w:style w:type="character" w:customStyle="1" w:styleId="CharChar36">
    <w:name w:val="Char Char36"/>
    <w:locked/>
    <w:rsid w:val="00840E9E"/>
    <w:rPr>
      <w:rFonts w:ascii="Arial" w:hAnsi="Arial" w:cs="Arial"/>
      <w:b/>
      <w:bCs/>
      <w:kern w:val="32"/>
      <w:sz w:val="32"/>
      <w:szCs w:val="32"/>
      <w:lang w:val="sq-AL" w:eastAsia="en-US" w:bidi="ar-SA"/>
    </w:rPr>
  </w:style>
  <w:style w:type="character" w:customStyle="1" w:styleId="CharChar35">
    <w:name w:val="Char Char35"/>
    <w:locked/>
    <w:rsid w:val="00840E9E"/>
    <w:rPr>
      <w:rFonts w:ascii="Arial" w:hAnsi="Arial" w:cs="Arial"/>
      <w:b/>
      <w:bCs/>
      <w:i/>
      <w:iCs/>
      <w:sz w:val="28"/>
      <w:szCs w:val="28"/>
      <w:lang w:val="sq-AL" w:eastAsia="en-US" w:bidi="ar-SA"/>
    </w:rPr>
  </w:style>
  <w:style w:type="character" w:customStyle="1" w:styleId="CharChar34">
    <w:name w:val="Char Char34"/>
    <w:locked/>
    <w:rsid w:val="00840E9E"/>
    <w:rPr>
      <w:rFonts w:ascii="Tahoma" w:hAnsi="Tahoma"/>
      <w:b/>
      <w:kern w:val="28"/>
      <w:sz w:val="24"/>
      <w:szCs w:val="28"/>
      <w:lang w:val="de-AT" w:eastAsia="de-DE" w:bidi="ar-SA"/>
    </w:rPr>
  </w:style>
  <w:style w:type="character" w:customStyle="1" w:styleId="CharChar33">
    <w:name w:val="Char Char33"/>
    <w:locked/>
    <w:rsid w:val="00840E9E"/>
    <w:rPr>
      <w:rFonts w:ascii="Tahoma" w:hAnsi="Tahoma"/>
      <w:b/>
      <w:i/>
      <w:kern w:val="28"/>
      <w:sz w:val="22"/>
      <w:szCs w:val="22"/>
      <w:lang w:val="de-AT" w:eastAsia="de-DE" w:bidi="ar-SA"/>
    </w:rPr>
  </w:style>
  <w:style w:type="character" w:customStyle="1" w:styleId="CharChar32">
    <w:name w:val="Char Char32"/>
    <w:locked/>
    <w:rsid w:val="00840E9E"/>
    <w:rPr>
      <w:rFonts w:ascii="Tahoma" w:hAnsi="Tahoma"/>
      <w:b/>
      <w:i/>
      <w:kern w:val="28"/>
      <w:sz w:val="22"/>
      <w:szCs w:val="22"/>
      <w:lang w:val="de-AT" w:eastAsia="de-DE" w:bidi="ar-SA"/>
    </w:rPr>
  </w:style>
  <w:style w:type="character" w:customStyle="1" w:styleId="CharChar31">
    <w:name w:val="Char Char31"/>
    <w:locked/>
    <w:rsid w:val="00840E9E"/>
    <w:rPr>
      <w:rFonts w:ascii="Tahoma" w:hAnsi="Tahoma"/>
      <w:b/>
      <w:i/>
      <w:kern w:val="28"/>
      <w:sz w:val="22"/>
      <w:szCs w:val="22"/>
      <w:lang w:val="de-AT" w:eastAsia="de-DE" w:bidi="ar-SA"/>
    </w:rPr>
  </w:style>
  <w:style w:type="character" w:customStyle="1" w:styleId="CharChar10">
    <w:name w:val="Char Char10"/>
    <w:semiHidden/>
    <w:locked/>
    <w:rsid w:val="00840E9E"/>
    <w:rPr>
      <w:rFonts w:ascii="Courier New" w:hAnsi="Courier New" w:cs="Courier New"/>
      <w:szCs w:val="22"/>
      <w:lang w:val="de-AT" w:eastAsia="de-DE" w:bidi="ar-SA"/>
    </w:rPr>
  </w:style>
  <w:style w:type="character" w:customStyle="1" w:styleId="CharChar30">
    <w:name w:val="Char Char30"/>
    <w:locked/>
    <w:rsid w:val="00840E9E"/>
    <w:rPr>
      <w:rFonts w:ascii="Tahoma" w:hAnsi="Tahoma"/>
      <w:b/>
      <w:i/>
      <w:kern w:val="28"/>
      <w:sz w:val="22"/>
      <w:szCs w:val="22"/>
      <w:lang w:val="de-AT" w:eastAsia="de-DE" w:bidi="ar-SA"/>
    </w:rPr>
  </w:style>
  <w:style w:type="character" w:customStyle="1" w:styleId="CharChar29">
    <w:name w:val="Char Char29"/>
    <w:locked/>
    <w:rsid w:val="00840E9E"/>
    <w:rPr>
      <w:rFonts w:ascii="Tahoma" w:hAnsi="Tahoma"/>
      <w:b/>
      <w:i/>
      <w:kern w:val="28"/>
      <w:sz w:val="22"/>
      <w:szCs w:val="22"/>
      <w:lang w:val="de-AT" w:eastAsia="de-DE" w:bidi="ar-SA"/>
    </w:rPr>
  </w:style>
  <w:style w:type="character" w:customStyle="1" w:styleId="CharChar28">
    <w:name w:val="Char Char28"/>
    <w:locked/>
    <w:rsid w:val="00840E9E"/>
    <w:rPr>
      <w:rFonts w:ascii="Tahoma" w:hAnsi="Tahoma"/>
      <w:b/>
      <w:i/>
      <w:kern w:val="28"/>
      <w:sz w:val="22"/>
      <w:szCs w:val="22"/>
      <w:lang w:val="de-AT" w:eastAsia="de-DE" w:bidi="ar-SA"/>
    </w:rPr>
  </w:style>
  <w:style w:type="character" w:customStyle="1" w:styleId="CharChar27">
    <w:name w:val="Char Char27"/>
    <w:locked/>
    <w:rsid w:val="00840E9E"/>
    <w:rPr>
      <w:rFonts w:ascii="Calibri" w:eastAsia="Calibri" w:hAnsi="Calibri"/>
      <w:lang w:val="sq-AL" w:eastAsia="en-US" w:bidi="ar-SA"/>
    </w:rPr>
  </w:style>
  <w:style w:type="character" w:customStyle="1" w:styleId="CharChar24">
    <w:name w:val="Char Char24"/>
    <w:locked/>
    <w:rsid w:val="00840E9E"/>
    <w:rPr>
      <w:rFonts w:ascii="Tahoma" w:hAnsi="Tahoma" w:cs="Tahoma"/>
      <w:sz w:val="22"/>
      <w:szCs w:val="22"/>
      <w:lang w:val="de-AT" w:eastAsia="de-DE" w:bidi="ar-SA"/>
    </w:rPr>
  </w:style>
  <w:style w:type="character" w:customStyle="1" w:styleId="CharChar23">
    <w:name w:val="Char Char23"/>
    <w:locked/>
    <w:rsid w:val="00840E9E"/>
    <w:rPr>
      <w:rFonts w:ascii="Tahoma" w:hAnsi="Tahoma" w:cs="Tahoma"/>
      <w:sz w:val="22"/>
      <w:szCs w:val="22"/>
      <w:lang w:val="de-AT" w:eastAsia="de-DE" w:bidi="ar-SA"/>
    </w:rPr>
  </w:style>
  <w:style w:type="character" w:customStyle="1" w:styleId="CharChar22">
    <w:name w:val="Char Char22"/>
    <w:semiHidden/>
    <w:locked/>
    <w:rsid w:val="00840E9E"/>
    <w:rPr>
      <w:rFonts w:ascii="Courier New" w:hAnsi="Courier New" w:cs="Courier New"/>
      <w:sz w:val="22"/>
      <w:szCs w:val="22"/>
      <w:lang w:val="de-DE" w:eastAsia="de-DE" w:bidi="ar-SA"/>
    </w:rPr>
  </w:style>
  <w:style w:type="character" w:customStyle="1" w:styleId="CharChar21">
    <w:name w:val="Char Char21"/>
    <w:locked/>
    <w:rsid w:val="00840E9E"/>
    <w:rPr>
      <w:rFonts w:ascii="Tahoma" w:hAnsi="Tahoma" w:cs="Tahoma"/>
      <w:b/>
      <w:kern w:val="28"/>
      <w:sz w:val="36"/>
      <w:szCs w:val="36"/>
      <w:lang w:val="de-AT" w:eastAsia="de-DE" w:bidi="ar-SA"/>
    </w:rPr>
  </w:style>
  <w:style w:type="character" w:customStyle="1" w:styleId="CharChar12">
    <w:name w:val="Char Char12"/>
    <w:semiHidden/>
    <w:locked/>
    <w:rsid w:val="00840E9E"/>
    <w:rPr>
      <w:rFonts w:ascii="Tahoma" w:hAnsi="Tahoma" w:cs="Tahoma"/>
      <w:sz w:val="22"/>
      <w:szCs w:val="22"/>
      <w:lang w:val="de-AT" w:eastAsia="de-DE" w:bidi="ar-SA"/>
    </w:rPr>
  </w:style>
  <w:style w:type="character" w:customStyle="1" w:styleId="CharChar9">
    <w:name w:val="Char Char9"/>
    <w:semiHidden/>
    <w:locked/>
    <w:rsid w:val="00840E9E"/>
    <w:rPr>
      <w:rFonts w:ascii="Tahoma" w:hAnsi="Tahoma" w:cs="Tahoma"/>
      <w:sz w:val="22"/>
      <w:szCs w:val="22"/>
      <w:lang w:val="de-AT" w:eastAsia="de-DE" w:bidi="ar-SA"/>
    </w:rPr>
  </w:style>
  <w:style w:type="character" w:customStyle="1" w:styleId="CharChar25">
    <w:name w:val="Char Char25"/>
    <w:semiHidden/>
    <w:locked/>
    <w:rsid w:val="00840E9E"/>
    <w:rPr>
      <w:rFonts w:ascii="Tahoma" w:hAnsi="Tahoma" w:cs="Tahoma"/>
      <w:sz w:val="22"/>
      <w:szCs w:val="22"/>
      <w:lang w:val="de-AT" w:eastAsia="de-DE" w:bidi="ar-SA"/>
    </w:rPr>
  </w:style>
  <w:style w:type="character" w:customStyle="1" w:styleId="CharChar15">
    <w:name w:val="Char Char15"/>
    <w:semiHidden/>
    <w:locked/>
    <w:rsid w:val="00840E9E"/>
    <w:rPr>
      <w:rFonts w:ascii="Tahoma" w:hAnsi="Tahoma" w:cs="Tahoma"/>
      <w:sz w:val="22"/>
      <w:szCs w:val="22"/>
      <w:lang w:val="de-AT" w:eastAsia="de-DE" w:bidi="ar-SA"/>
    </w:rPr>
  </w:style>
  <w:style w:type="character" w:customStyle="1" w:styleId="CharChar16">
    <w:name w:val="Char Char16"/>
    <w:semiHidden/>
    <w:locked/>
    <w:rsid w:val="00840E9E"/>
    <w:rPr>
      <w:rFonts w:ascii="Tahoma" w:hAnsi="Tahoma" w:cs="Arial"/>
      <w:sz w:val="24"/>
      <w:szCs w:val="24"/>
      <w:lang w:val="de-AT" w:eastAsia="de-DE" w:bidi="ar-SA"/>
    </w:rPr>
  </w:style>
  <w:style w:type="character" w:customStyle="1" w:styleId="CharChar20">
    <w:name w:val="Char Char20"/>
    <w:locked/>
    <w:rsid w:val="00840E9E"/>
    <w:rPr>
      <w:rFonts w:ascii="Tahoma" w:hAnsi="Tahoma" w:cs="Tahoma"/>
      <w:b/>
      <w:kern w:val="28"/>
      <w:sz w:val="32"/>
      <w:szCs w:val="36"/>
      <w:lang w:val="de-AT" w:eastAsia="de-DE" w:bidi="ar-SA"/>
    </w:rPr>
  </w:style>
  <w:style w:type="character" w:customStyle="1" w:styleId="CharChar13">
    <w:name w:val="Char Char13"/>
    <w:semiHidden/>
    <w:locked/>
    <w:rsid w:val="00840E9E"/>
    <w:rPr>
      <w:rFonts w:ascii="Tahoma" w:hAnsi="Tahoma" w:cs="Tahoma"/>
      <w:sz w:val="22"/>
      <w:szCs w:val="22"/>
      <w:lang w:val="de-AT" w:eastAsia="de-DE" w:bidi="ar-SA"/>
    </w:rPr>
  </w:style>
  <w:style w:type="character" w:customStyle="1" w:styleId="CharChar19">
    <w:name w:val="Char Char19"/>
    <w:semiHidden/>
    <w:locked/>
    <w:rsid w:val="00840E9E"/>
    <w:rPr>
      <w:rFonts w:ascii="Tahoma" w:hAnsi="Tahoma" w:cs="Tahoma"/>
      <w:sz w:val="22"/>
      <w:szCs w:val="22"/>
      <w:lang w:val="de-AT" w:eastAsia="de-DE" w:bidi="ar-SA"/>
    </w:rPr>
  </w:style>
  <w:style w:type="character" w:customStyle="1" w:styleId="CharChar3">
    <w:name w:val="Char Char3"/>
    <w:semiHidden/>
    <w:locked/>
    <w:rsid w:val="00840E9E"/>
  </w:style>
  <w:style w:type="character" w:customStyle="1" w:styleId="CharChar14">
    <w:name w:val="Char Char14"/>
    <w:semiHidden/>
    <w:locked/>
    <w:rsid w:val="00840E9E"/>
  </w:style>
  <w:style w:type="character" w:customStyle="1" w:styleId="CharChar17">
    <w:name w:val="Char Char17"/>
    <w:locked/>
    <w:rsid w:val="00840E9E"/>
    <w:rPr>
      <w:rFonts w:ascii="Tahoma" w:hAnsi="Tahoma" w:cs="Tahoma"/>
      <w:sz w:val="22"/>
      <w:szCs w:val="22"/>
      <w:lang w:val="de-AT" w:eastAsia="de-DE" w:bidi="ar-SA"/>
    </w:rPr>
  </w:style>
  <w:style w:type="character" w:customStyle="1" w:styleId="CharChar7">
    <w:name w:val="Char Char7"/>
    <w:semiHidden/>
    <w:locked/>
    <w:rsid w:val="00840E9E"/>
    <w:rPr>
      <w:rFonts w:ascii="Tahoma" w:hAnsi="Tahoma" w:cs="Tahoma"/>
      <w:sz w:val="22"/>
      <w:szCs w:val="22"/>
      <w:lang w:val="de-AT" w:eastAsia="de-DE" w:bidi="ar-SA"/>
    </w:rPr>
  </w:style>
  <w:style w:type="character" w:customStyle="1" w:styleId="CharChar6">
    <w:name w:val="Char Char6"/>
    <w:semiHidden/>
    <w:locked/>
    <w:rsid w:val="00840E9E"/>
    <w:rPr>
      <w:rFonts w:ascii="Tahoma" w:hAnsi="Tahoma" w:cs="Tahoma"/>
      <w:sz w:val="16"/>
      <w:szCs w:val="16"/>
      <w:lang w:val="de-AT" w:eastAsia="de-DE" w:bidi="ar-SA"/>
    </w:rPr>
  </w:style>
  <w:style w:type="character" w:customStyle="1" w:styleId="CharChar5">
    <w:name w:val="Char Char5"/>
    <w:semiHidden/>
    <w:locked/>
    <w:rsid w:val="00840E9E"/>
    <w:rPr>
      <w:rFonts w:ascii="Tahoma" w:hAnsi="Tahoma" w:cs="Tahoma"/>
      <w:sz w:val="22"/>
      <w:szCs w:val="22"/>
      <w:lang w:val="de-AT" w:eastAsia="de-DE" w:bidi="ar-SA"/>
    </w:rPr>
  </w:style>
  <w:style w:type="character" w:customStyle="1" w:styleId="CharChar4">
    <w:name w:val="Char Char4"/>
    <w:semiHidden/>
    <w:locked/>
    <w:rsid w:val="00840E9E"/>
    <w:rPr>
      <w:rFonts w:ascii="Tahoma" w:hAnsi="Tahoma" w:cs="Tahoma"/>
      <w:sz w:val="16"/>
      <w:szCs w:val="16"/>
      <w:lang w:val="de-AT" w:eastAsia="de-DE" w:bidi="ar-SA"/>
    </w:rPr>
  </w:style>
  <w:style w:type="character" w:customStyle="1" w:styleId="CharChar18">
    <w:name w:val="Char Char18"/>
    <w:semiHidden/>
    <w:locked/>
    <w:rsid w:val="00840E9E"/>
    <w:rPr>
      <w:rFonts w:ascii="Tahoma" w:hAnsi="Tahoma" w:cs="Tahoma"/>
      <w:sz w:val="22"/>
      <w:szCs w:val="22"/>
      <w:lang w:val="de-AT" w:eastAsia="de-DE" w:bidi="ar-SA"/>
    </w:rPr>
  </w:style>
  <w:style w:type="character" w:customStyle="1" w:styleId="CharChar8">
    <w:name w:val="Char Char8"/>
    <w:locked/>
    <w:rsid w:val="00840E9E"/>
    <w:rPr>
      <w:rFonts w:ascii="Tahoma" w:hAnsi="Tahoma" w:cs="Tahoma"/>
      <w:sz w:val="22"/>
      <w:szCs w:val="22"/>
      <w:lang w:val="de-AT" w:eastAsia="de-DE" w:bidi="ar-SA"/>
    </w:rPr>
  </w:style>
  <w:style w:type="character" w:customStyle="1" w:styleId="CharChar2">
    <w:name w:val="Char Char2"/>
    <w:locked/>
    <w:rsid w:val="00840E9E"/>
    <w:rPr>
      <w:rFonts w:ascii="Calibri" w:eastAsia="Calibri" w:hAnsi="Calibri" w:cs="Times New Roman"/>
      <w:b/>
      <w:bCs/>
      <w:sz w:val="20"/>
      <w:szCs w:val="20"/>
      <w:lang w:val="sq-AL" w:eastAsia="en-US" w:bidi="ar-SA"/>
    </w:rPr>
  </w:style>
  <w:style w:type="character" w:customStyle="1" w:styleId="CharChar26">
    <w:name w:val="Char Char26"/>
    <w:semiHidden/>
    <w:locked/>
    <w:rsid w:val="00840E9E"/>
    <w:rPr>
      <w:rFonts w:ascii="Tahoma" w:hAnsi="Tahoma" w:cs="Tahoma"/>
      <w:sz w:val="16"/>
      <w:szCs w:val="16"/>
      <w:lang w:val="sq-AL" w:eastAsia="en-US" w:bidi="ar-SA"/>
    </w:rPr>
  </w:style>
  <w:style w:type="character" w:customStyle="1" w:styleId="CommentTextChar11">
    <w:name w:val="Comment Text Char11"/>
    <w:aliases w:val="Char Char37"/>
    <w:semiHidden/>
    <w:rsid w:val="00840E9E"/>
    <w:rPr>
      <w:rFonts w:ascii="Calibri" w:hAnsi="Calibri" w:hint="default"/>
      <w:lang w:val="sq-AL"/>
    </w:rPr>
  </w:style>
  <w:style w:type="character" w:customStyle="1" w:styleId="NormalIndentChar">
    <w:name w:val="Normal Indent Char"/>
    <w:link w:val="NormalIndent"/>
    <w:rsid w:val="00840E9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40E9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40E9E"/>
    <w:pPr>
      <w:tabs>
        <w:tab w:val="num" w:pos="360"/>
        <w:tab w:val="num" w:pos="1935"/>
        <w:tab w:val="num" w:pos="2563"/>
        <w:tab w:val="num" w:pos="3474"/>
      </w:tabs>
      <w:ind w:left="1935" w:hanging="360"/>
      <w:outlineLvl w:val="6"/>
    </w:pPr>
  </w:style>
  <w:style w:type="character" w:customStyle="1" w:styleId="AODefHeadChar">
    <w:name w:val="AODefHead Char"/>
    <w:link w:val="AODefHead"/>
    <w:rsid w:val="00840E9E"/>
    <w:rPr>
      <w:rFonts w:ascii="Times New Roman" w:eastAsia="Times New Roman" w:hAnsi="Times New Roman" w:cs="Times New Roman"/>
      <w:szCs w:val="20"/>
      <w:lang w:val="sq-AL" w:eastAsia="sq-AL" w:bidi="sq-AL"/>
    </w:rPr>
  </w:style>
  <w:style w:type="paragraph" w:customStyle="1" w:styleId="PARA">
    <w:name w:val="PARA"/>
    <w:basedOn w:val="Normal"/>
    <w:locked/>
    <w:rsid w:val="00840E9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40E9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40E9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40E9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40E9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40E9E"/>
    <w:rPr>
      <w:color w:val="0000FF"/>
      <w:spacing w:val="0"/>
      <w:u w:val="double"/>
    </w:rPr>
  </w:style>
  <w:style w:type="paragraph" w:customStyle="1" w:styleId="dia">
    <w:name w:val="di(a)"/>
    <w:basedOn w:val="Normal"/>
    <w:rsid w:val="00840E9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40E9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40E9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40E9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40E9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40E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40E9E"/>
    <w:rPr>
      <w:rFonts w:cs="Times New Roman"/>
      <w:color w:val="808080"/>
    </w:rPr>
  </w:style>
  <w:style w:type="character" w:customStyle="1" w:styleId="az12">
    <w:name w:val="az12"/>
    <w:uiPriority w:val="99"/>
    <w:rsid w:val="00840E9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40E9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40E9E"/>
    <w:rPr>
      <w:rFonts w:ascii="Calibri" w:eastAsia="Times New Roman" w:hAnsi="Calibri" w:cs="Times New Roman"/>
      <w:sz w:val="24"/>
      <w:szCs w:val="24"/>
      <w:lang w:val="en-GB" w:eastAsia="en-GB"/>
    </w:rPr>
  </w:style>
  <w:style w:type="paragraph" w:customStyle="1" w:styleId="Paragraf02">
    <w:name w:val="Paragraf 0.2"/>
    <w:basedOn w:val="Paragrafi"/>
    <w:qFormat/>
    <w:rsid w:val="00840E9E"/>
    <w:pPr>
      <w:tabs>
        <w:tab w:val="left" w:pos="6575"/>
      </w:tabs>
    </w:pPr>
    <w:rPr>
      <w:spacing w:val="-4"/>
    </w:rPr>
  </w:style>
  <w:style w:type="table" w:customStyle="1" w:styleId="TableGrid30">
    <w:name w:val="Table Grid3"/>
    <w:basedOn w:val="TableNormal"/>
    <w:next w:val="TableGrid"/>
    <w:uiPriority w:val="59"/>
    <w:rsid w:val="00840E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40E9E"/>
  </w:style>
  <w:style w:type="character" w:styleId="BookTitle">
    <w:name w:val="Book Title"/>
    <w:uiPriority w:val="33"/>
    <w:qFormat/>
    <w:rsid w:val="00840E9E"/>
    <w:rPr>
      <w:b/>
      <w:bCs/>
      <w:smallCaps/>
      <w:spacing w:val="5"/>
    </w:rPr>
  </w:style>
  <w:style w:type="paragraph" w:customStyle="1" w:styleId="Cover1">
    <w:name w:val="Cover1"/>
    <w:basedOn w:val="Normal"/>
    <w:next w:val="Normal"/>
    <w:rsid w:val="00840E9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40E9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40E9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40E9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40E9E"/>
    <w:rPr>
      <w:rFonts w:ascii="Times New Roman" w:eastAsia="Times New Roman" w:hAnsi="Times New Roman" w:cs="Times New Roman"/>
      <w:szCs w:val="20"/>
      <w:lang w:val="sq-AL"/>
    </w:rPr>
  </w:style>
  <w:style w:type="character" w:customStyle="1" w:styleId="Bodytext0">
    <w:name w:val="Body text_"/>
    <w:link w:val="BodyText1"/>
    <w:rsid w:val="00840E9E"/>
    <w:rPr>
      <w:rFonts w:ascii="Times New Roman" w:hAnsi="Times New Roman"/>
      <w:sz w:val="21"/>
      <w:szCs w:val="21"/>
      <w:shd w:val="clear" w:color="auto" w:fill="FFFFFF"/>
    </w:rPr>
  </w:style>
  <w:style w:type="paragraph" w:customStyle="1" w:styleId="BodyText1">
    <w:name w:val="Body Text1"/>
    <w:basedOn w:val="Normal"/>
    <w:link w:val="Bodytext0"/>
    <w:rsid w:val="00840E9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40E9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40E9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40E9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40E9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40E9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40E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40E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40E9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40E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840E9E"/>
    <w:rPr>
      <w:rFonts w:ascii="Tahoma" w:eastAsia="Times New Roman" w:hAnsi="Tahoma" w:cs="Tahoma"/>
      <w:sz w:val="24"/>
      <w:szCs w:val="20"/>
    </w:rPr>
  </w:style>
  <w:style w:type="paragraph" w:customStyle="1" w:styleId="ListParagraph1">
    <w:name w:val="List Paragraph1"/>
    <w:basedOn w:val="Normal"/>
    <w:uiPriority w:val="34"/>
    <w:qFormat/>
    <w:rsid w:val="00840E9E"/>
    <w:pPr>
      <w:ind w:left="720" w:firstLine="0"/>
      <w:contextualSpacing/>
    </w:pPr>
  </w:style>
  <w:style w:type="paragraph" w:customStyle="1" w:styleId="ReturnAddress">
    <w:name w:val="Return Address"/>
    <w:basedOn w:val="Normal"/>
    <w:rsid w:val="00840E9E"/>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40E9E"/>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40E9E"/>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40E9E"/>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40E9E"/>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40E9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40E9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40E9E"/>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840E9E"/>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40E9E"/>
  </w:style>
  <w:style w:type="numbering" w:customStyle="1" w:styleId="NoList6">
    <w:name w:val="No List6"/>
    <w:next w:val="NoList"/>
    <w:uiPriority w:val="99"/>
    <w:semiHidden/>
    <w:unhideWhenUsed/>
    <w:rsid w:val="00840E9E"/>
  </w:style>
  <w:style w:type="paragraph" w:customStyle="1" w:styleId="CharCharCharCharCharCharCharCharCharCharCharCharCharCharCharChar">
    <w:name w:val="Char Char Char Char Char Char Char Char Char Char Char Char Char Char Char Char"/>
    <w:basedOn w:val="Normal"/>
    <w:rsid w:val="00840E9E"/>
    <w:pPr>
      <w:spacing w:after="160" w:line="240" w:lineRule="exact"/>
      <w:ind w:firstLine="0"/>
      <w:jc w:val="left"/>
    </w:pPr>
    <w:rPr>
      <w:rFonts w:ascii="Tahoma" w:eastAsia="MS Mincho" w:hAnsi="Tahoma"/>
      <w:sz w:val="20"/>
      <w:szCs w:val="20"/>
    </w:rPr>
  </w:style>
  <w:style w:type="character" w:customStyle="1" w:styleId="longtext1">
    <w:name w:val="long_text1"/>
    <w:rsid w:val="00840E9E"/>
    <w:rPr>
      <w:rFonts w:cs="Times New Roman"/>
      <w:sz w:val="18"/>
      <w:szCs w:val="18"/>
    </w:rPr>
  </w:style>
  <w:style w:type="character" w:customStyle="1" w:styleId="TitleChar2">
    <w:name w:val="Title Char2"/>
    <w:uiPriority w:val="99"/>
    <w:locked/>
    <w:rsid w:val="00840E9E"/>
    <w:rPr>
      <w:rFonts w:ascii="Arrus BT" w:eastAsia="MS Mincho" w:hAnsi="Arrus BT" w:cs="Arrus BT"/>
      <w:b/>
      <w:bCs/>
      <w:sz w:val="32"/>
      <w:szCs w:val="32"/>
      <w:lang w:val="en-US" w:eastAsia="en-US"/>
    </w:rPr>
  </w:style>
  <w:style w:type="character" w:customStyle="1" w:styleId="TitleChar1">
    <w:name w:val="Title Char1"/>
    <w:locked/>
    <w:rsid w:val="00840E9E"/>
    <w:rPr>
      <w:rFonts w:ascii="Arrus BT" w:eastAsia="MS Mincho" w:hAnsi="Arrus BT" w:cs="Arrus BT"/>
      <w:b/>
      <w:bCs/>
      <w:sz w:val="32"/>
      <w:szCs w:val="32"/>
      <w:lang w:val="en-US"/>
    </w:rPr>
  </w:style>
  <w:style w:type="paragraph" w:customStyle="1" w:styleId="Style5">
    <w:name w:val="Style5"/>
    <w:basedOn w:val="Normal"/>
    <w:rsid w:val="00840E9E"/>
    <w:pPr>
      <w:spacing w:after="0" w:line="240" w:lineRule="auto"/>
      <w:ind w:firstLine="0"/>
      <w:jc w:val="center"/>
    </w:pPr>
    <w:rPr>
      <w:rFonts w:ascii="Bookman Old Style" w:eastAsia="Times New Roman" w:hAnsi="Bookman Old Style"/>
      <w:b/>
      <w:bCs/>
      <w:sz w:val="24"/>
      <w:szCs w:val="20"/>
      <w:lang w:val="it-IT"/>
    </w:rPr>
  </w:style>
  <w:style w:type="numbering" w:customStyle="1" w:styleId="NoList11">
    <w:name w:val="No List11"/>
    <w:next w:val="NoList"/>
    <w:uiPriority w:val="99"/>
    <w:semiHidden/>
    <w:unhideWhenUsed/>
    <w:rsid w:val="00840E9E"/>
  </w:style>
  <w:style w:type="paragraph" w:customStyle="1" w:styleId="Char2">
    <w:name w:val="Char2"/>
    <w:basedOn w:val="Normal"/>
    <w:uiPriority w:val="99"/>
    <w:rsid w:val="00840E9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40E9E"/>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40E9E"/>
    <w:rPr>
      <w:rFonts w:ascii="Garamond" w:eastAsia="MS Mincho" w:hAnsi="Garamond" w:cs="CG Times"/>
      <w:b/>
      <w:bCs/>
      <w:caps/>
      <w:color w:val="000000"/>
      <w:sz w:val="24"/>
      <w:lang w:val="en-GB"/>
    </w:rPr>
  </w:style>
  <w:style w:type="paragraph" w:customStyle="1" w:styleId="Style20">
    <w:name w:val="Style 2"/>
    <w:basedOn w:val="Normal"/>
    <w:uiPriority w:val="99"/>
    <w:qFormat/>
    <w:rsid w:val="00840E9E"/>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840E9E"/>
    <w:rPr>
      <w:sz w:val="24"/>
    </w:rPr>
  </w:style>
  <w:style w:type="character" w:customStyle="1" w:styleId="Style2Char">
    <w:name w:val="Style2 Char"/>
    <w:locked/>
    <w:rsid w:val="00840E9E"/>
    <w:rPr>
      <w:rFonts w:ascii="Times New Roman" w:eastAsia="Times New Roman" w:hAnsi="Times New Roman"/>
      <w:color w:val="0070C0"/>
      <w:sz w:val="28"/>
      <w:szCs w:val="24"/>
      <w:lang w:val="sq-AL"/>
    </w:rPr>
  </w:style>
  <w:style w:type="character" w:styleId="IntenseEmphasis">
    <w:name w:val="Intense Emphasis"/>
    <w:uiPriority w:val="21"/>
    <w:qFormat/>
    <w:rsid w:val="00840E9E"/>
    <w:rPr>
      <w:b/>
      <w:bCs/>
      <w:i/>
      <w:iCs/>
      <w:color w:val="4F81BD"/>
      <w:sz w:val="24"/>
    </w:rPr>
  </w:style>
  <w:style w:type="character" w:customStyle="1" w:styleId="BodyTextChar1">
    <w:name w:val="Body Text Char1"/>
    <w:uiPriority w:val="99"/>
    <w:semiHidden/>
    <w:rsid w:val="00840E9E"/>
    <w:rPr>
      <w:rFonts w:ascii="Times New Roman" w:eastAsia="Times New Roman" w:hAnsi="Times New Roman"/>
      <w:sz w:val="24"/>
      <w:szCs w:val="24"/>
    </w:rPr>
  </w:style>
  <w:style w:type="character" w:customStyle="1" w:styleId="BodyText3Char1">
    <w:name w:val="Body Text 3 Char1"/>
    <w:uiPriority w:val="99"/>
    <w:semiHidden/>
    <w:rsid w:val="00840E9E"/>
    <w:rPr>
      <w:rFonts w:ascii="Times New Roman" w:eastAsia="Times New Roman" w:hAnsi="Times New Roman"/>
      <w:sz w:val="16"/>
      <w:szCs w:val="16"/>
    </w:rPr>
  </w:style>
  <w:style w:type="character" w:customStyle="1" w:styleId="BodyTextIndent2Char1">
    <w:name w:val="Body Text Indent 2 Char1"/>
    <w:uiPriority w:val="99"/>
    <w:semiHidden/>
    <w:rsid w:val="00840E9E"/>
    <w:rPr>
      <w:rFonts w:ascii="Times New Roman" w:eastAsia="Times New Roman" w:hAnsi="Times New Roman"/>
      <w:sz w:val="24"/>
      <w:szCs w:val="24"/>
    </w:rPr>
  </w:style>
  <w:style w:type="paragraph" w:customStyle="1" w:styleId="xl160">
    <w:name w:val="xl160"/>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40E9E"/>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40E9E"/>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40E9E"/>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40E9E"/>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40E9E"/>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40E9E"/>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40E9E"/>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40E9E"/>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40E9E"/>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40E9E"/>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40E9E"/>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40E9E"/>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40E9E"/>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40E9E"/>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40E9E"/>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40E9E"/>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40E9E"/>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40E9E"/>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40E9E"/>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40E9E"/>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40E9E"/>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40E9E"/>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40E9E"/>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40E9E"/>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40E9E"/>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40E9E"/>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40E9E"/>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40E9E"/>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40E9E"/>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40E9E"/>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40E9E"/>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40E9E"/>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40E9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40E9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40E9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40E9E"/>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40E9E"/>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40E9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40E9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40E9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40E9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40E9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40E9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40E9E"/>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40E9E"/>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40E9E"/>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40E9E"/>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40E9E"/>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40E9E"/>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40E9E"/>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40E9E"/>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40E9E"/>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40E9E"/>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40E9E"/>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40E9E"/>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40E9E"/>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40E9E"/>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40E9E"/>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40E9E"/>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40E9E"/>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40E9E"/>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40E9E"/>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40E9E"/>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40E9E"/>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40E9E"/>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40E9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40E9E"/>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40E9E"/>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40E9E"/>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40E9E"/>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40E9E"/>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40E9E"/>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40E9E"/>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40E9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40E9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40E9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40E9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40E9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40E9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40E9E"/>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40E9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40E9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40E9E"/>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40E9E"/>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40E9E"/>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40E9E"/>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40E9E"/>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40E9E"/>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40E9E"/>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40E9E"/>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40E9E"/>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40E9E"/>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40E9E"/>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40E9E"/>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40E9E"/>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40E9E"/>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40E9E"/>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40E9E"/>
    <w:pPr>
      <w:spacing w:before="100" w:beforeAutospacing="1" w:after="100" w:afterAutospacing="1" w:line="240" w:lineRule="auto"/>
      <w:ind w:firstLine="0"/>
      <w:jc w:val="left"/>
    </w:pPr>
    <w:rPr>
      <w:rFonts w:ascii="Tahoma" w:eastAsia="Times New Roman" w:hAnsi="Tahoma" w:cs="Tahoma"/>
      <w:b/>
      <w:bCs/>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840E9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40E9E"/>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40E9E"/>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40E9E"/>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840E9E"/>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40E9E"/>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40E9E"/>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840E9E"/>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840E9E"/>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840E9E"/>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840E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840E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40E9E"/>
    <w:rPr>
      <w:rFonts w:ascii="Garamond" w:eastAsia="MS Mincho" w:hAnsi="Garamond" w:cs="CG Times"/>
      <w:sz w:val="24"/>
      <w:lang w:val="en-GB"/>
    </w:rPr>
  </w:style>
  <w:style w:type="table" w:styleId="TableGrid">
    <w:name w:val="Table Grid"/>
    <w:basedOn w:val="TableNormal"/>
    <w:uiPriority w:val="59"/>
    <w:rsid w:val="00840E9E"/>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40E9E"/>
    <w:rPr>
      <w:rFonts w:ascii="Arial" w:eastAsia="MS Mincho" w:hAnsi="Arial" w:cs="Arial"/>
      <w:b/>
      <w:bCs/>
      <w:kern w:val="32"/>
      <w:sz w:val="32"/>
      <w:szCs w:val="32"/>
    </w:rPr>
  </w:style>
  <w:style w:type="character" w:customStyle="1" w:styleId="Heading2Char">
    <w:name w:val="Heading 2 Char"/>
    <w:aliases w:val="Pika Char"/>
    <w:basedOn w:val="DefaultParagraphFont"/>
    <w:rsid w:val="00840E9E"/>
    <w:rPr>
      <w:rFonts w:ascii="Cambria" w:eastAsia="MS Mincho" w:hAnsi="Cambria" w:cs="Cambria"/>
      <w:b/>
      <w:bCs/>
      <w:sz w:val="26"/>
      <w:szCs w:val="26"/>
    </w:rPr>
  </w:style>
  <w:style w:type="character" w:customStyle="1" w:styleId="Heading3Char">
    <w:name w:val="Heading 3 Char"/>
    <w:aliases w:val="Germa Char"/>
    <w:basedOn w:val="DefaultParagraphFont"/>
    <w:rsid w:val="00840E9E"/>
    <w:rPr>
      <w:rFonts w:ascii="Cambria" w:eastAsia="MS Mincho" w:hAnsi="Cambria" w:cs="Cambria"/>
      <w:b/>
      <w:bCs/>
      <w:sz w:val="24"/>
      <w:szCs w:val="24"/>
    </w:rPr>
  </w:style>
  <w:style w:type="character" w:customStyle="1" w:styleId="Heading4Char">
    <w:name w:val="Heading 4 Char"/>
    <w:basedOn w:val="DefaultParagraphFont"/>
    <w:link w:val="Heading4"/>
    <w:rsid w:val="00840E9E"/>
    <w:rPr>
      <w:rFonts w:ascii="Cambria" w:eastAsia="MS Mincho" w:hAnsi="Cambria" w:cs="Cambria"/>
      <w:b/>
      <w:bCs/>
      <w:i/>
      <w:iCs/>
      <w:sz w:val="24"/>
      <w:szCs w:val="24"/>
    </w:rPr>
  </w:style>
  <w:style w:type="character" w:customStyle="1" w:styleId="Heading5Char">
    <w:name w:val="Heading 5 Char"/>
    <w:basedOn w:val="DefaultParagraphFont"/>
    <w:link w:val="Heading5"/>
    <w:rsid w:val="00840E9E"/>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40E9E"/>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840E9E"/>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840E9E"/>
    <w:rPr>
      <w:rFonts w:ascii="Cambria" w:eastAsia="MS Mincho" w:hAnsi="Cambria" w:cs="Cambria"/>
      <w:sz w:val="20"/>
      <w:szCs w:val="20"/>
    </w:rPr>
  </w:style>
  <w:style w:type="character" w:customStyle="1" w:styleId="Heading9Char">
    <w:name w:val="Heading 9 Char"/>
    <w:basedOn w:val="DefaultParagraphFont"/>
    <w:link w:val="Heading9"/>
    <w:rsid w:val="00840E9E"/>
    <w:rPr>
      <w:rFonts w:ascii="Cambria" w:eastAsia="MS Mincho" w:hAnsi="Cambria" w:cs="Cambria"/>
      <w:i/>
      <w:iCs/>
      <w:spacing w:val="5"/>
      <w:sz w:val="20"/>
      <w:szCs w:val="20"/>
    </w:rPr>
  </w:style>
  <w:style w:type="paragraph" w:styleId="NoSpacing">
    <w:name w:val="No Spacing"/>
    <w:link w:val="NoSpacingChar"/>
    <w:uiPriority w:val="1"/>
    <w:qFormat/>
    <w:rsid w:val="00840E9E"/>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40E9E"/>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40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40E9E"/>
    <w:rPr>
      <w:rFonts w:ascii="Tahoma" w:eastAsia="Calibri" w:hAnsi="Tahoma" w:cs="Tahoma"/>
      <w:sz w:val="16"/>
      <w:szCs w:val="16"/>
    </w:rPr>
  </w:style>
  <w:style w:type="paragraph" w:styleId="Header">
    <w:name w:val="header"/>
    <w:basedOn w:val="Normal"/>
    <w:link w:val="HeaderChar"/>
    <w:uiPriority w:val="99"/>
    <w:unhideWhenUsed/>
    <w:rsid w:val="00840E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E9E"/>
    <w:rPr>
      <w:rFonts w:ascii="Calibri" w:eastAsia="Calibri" w:hAnsi="Calibri" w:cs="Times New Roman"/>
    </w:rPr>
  </w:style>
  <w:style w:type="paragraph" w:styleId="Footer">
    <w:name w:val="footer"/>
    <w:basedOn w:val="Normal"/>
    <w:link w:val="FooterChar"/>
    <w:uiPriority w:val="99"/>
    <w:unhideWhenUsed/>
    <w:rsid w:val="00840E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E9E"/>
    <w:rPr>
      <w:rFonts w:ascii="Calibri" w:eastAsia="Calibri" w:hAnsi="Calibri" w:cs="Times New Roman"/>
    </w:rPr>
  </w:style>
  <w:style w:type="paragraph" w:customStyle="1" w:styleId="Akti">
    <w:name w:val="Akti"/>
    <w:link w:val="AktiChar"/>
    <w:rsid w:val="00840E9E"/>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40E9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40E9E"/>
    <w:rPr>
      <w:rFonts w:ascii="Garamond" w:eastAsia="MS Mincho" w:hAnsi="Garamond" w:cs="CG Times"/>
      <w:b/>
      <w:bCs/>
      <w:sz w:val="24"/>
      <w:lang w:val="en-GB"/>
    </w:rPr>
  </w:style>
  <w:style w:type="paragraph" w:customStyle="1" w:styleId="Paragrafi">
    <w:name w:val="Paragrafi"/>
    <w:link w:val="ParagrafiChar"/>
    <w:rsid w:val="00840E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40E9E"/>
    <w:rPr>
      <w:rFonts w:ascii="Garamond" w:eastAsia="MS Mincho" w:hAnsi="Garamond" w:cs="CG Times"/>
      <w:sz w:val="24"/>
    </w:rPr>
  </w:style>
  <w:style w:type="paragraph" w:customStyle="1" w:styleId="Titulli">
    <w:name w:val="Titulli"/>
    <w:next w:val="Normal"/>
    <w:link w:val="TitulliChar"/>
    <w:uiPriority w:val="99"/>
    <w:rsid w:val="00840E9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40E9E"/>
    <w:rPr>
      <w:rFonts w:ascii="Garamond" w:eastAsia="MS Mincho" w:hAnsi="Garamond" w:cs="CG Times"/>
      <w:b/>
      <w:bCs/>
      <w:caps/>
      <w:sz w:val="24"/>
      <w:lang w:val="en-GB"/>
    </w:rPr>
  </w:style>
  <w:style w:type="character" w:customStyle="1" w:styleId="AktiChar">
    <w:name w:val="Akti Char"/>
    <w:basedOn w:val="DefaultParagraphFont"/>
    <w:link w:val="Akti"/>
    <w:rsid w:val="00840E9E"/>
    <w:rPr>
      <w:rFonts w:ascii="Garamond" w:eastAsia="MS Mincho" w:hAnsi="Garamond" w:cs="CG Times"/>
      <w:b/>
      <w:bCs/>
      <w:caps/>
      <w:color w:val="000000"/>
      <w:sz w:val="24"/>
      <w:lang w:val="en-GB"/>
    </w:rPr>
  </w:style>
  <w:style w:type="paragraph" w:customStyle="1" w:styleId="Autoriteti">
    <w:name w:val="Autoriteti"/>
    <w:next w:val="Normal"/>
    <w:link w:val="AutoritetiChar"/>
    <w:rsid w:val="00840E9E"/>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40E9E"/>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40E9E"/>
    <w:rPr>
      <w:rFonts w:ascii="Garamond" w:eastAsia="MS Mincho" w:hAnsi="Garamond" w:cs="CG Times"/>
      <w:caps/>
      <w:sz w:val="24"/>
      <w:lang w:val="en-GB"/>
    </w:rPr>
  </w:style>
  <w:style w:type="character" w:customStyle="1" w:styleId="AutoritetiEmerChar">
    <w:name w:val="Autoriteti_Emer Char"/>
    <w:link w:val="AutoritetiEmer"/>
    <w:locked/>
    <w:rsid w:val="00840E9E"/>
    <w:rPr>
      <w:rFonts w:ascii="Garamond" w:eastAsia="MS Mincho" w:hAnsi="Garamond" w:cs="Times New Roman"/>
      <w:b/>
      <w:bCs/>
      <w:sz w:val="24"/>
      <w:lang w:val="en-GB"/>
    </w:rPr>
  </w:style>
  <w:style w:type="paragraph" w:customStyle="1" w:styleId="Titull-Titull">
    <w:name w:val="Titull-Titull"/>
    <w:basedOn w:val="Paragrafi"/>
    <w:qFormat/>
    <w:rsid w:val="00840E9E"/>
  </w:style>
  <w:style w:type="paragraph" w:customStyle="1" w:styleId="Vendosi">
    <w:name w:val="Vendosi"/>
    <w:basedOn w:val="Titull-Titull"/>
    <w:qFormat/>
    <w:rsid w:val="00840E9E"/>
    <w:pPr>
      <w:ind w:firstLine="0"/>
      <w:jc w:val="center"/>
    </w:pPr>
    <w:rPr>
      <w:caps/>
      <w:szCs w:val="24"/>
    </w:rPr>
  </w:style>
  <w:style w:type="paragraph" w:customStyle="1" w:styleId="Hapesira7">
    <w:name w:val="Hapesira 7"/>
    <w:basedOn w:val="Paragrafi"/>
    <w:qFormat/>
    <w:rsid w:val="00840E9E"/>
  </w:style>
  <w:style w:type="paragraph" w:styleId="ListParagraph">
    <w:name w:val="List Paragraph"/>
    <w:aliases w:val="List Paragraph2,List Paragraph (numbered (a)),Normal 1,List Paragraph 1,Akapit z listą BS,Bullets,Annex"/>
    <w:basedOn w:val="Normal"/>
    <w:link w:val="ListParagraphChar"/>
    <w:uiPriority w:val="34"/>
    <w:qFormat/>
    <w:rsid w:val="00840E9E"/>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Annex Char"/>
    <w:link w:val="ListParagraph"/>
    <w:uiPriority w:val="34"/>
    <w:locked/>
    <w:rsid w:val="00840E9E"/>
    <w:rPr>
      <w:rFonts w:ascii="Calibri" w:eastAsia="Times New Roman" w:hAnsi="Calibri" w:cs="Times New Roman"/>
    </w:rPr>
  </w:style>
  <w:style w:type="paragraph" w:customStyle="1" w:styleId="Style1">
    <w:name w:val="Style1"/>
    <w:basedOn w:val="Akti"/>
    <w:link w:val="Style1Char"/>
    <w:qFormat/>
    <w:rsid w:val="00840E9E"/>
  </w:style>
  <w:style w:type="character" w:customStyle="1" w:styleId="Heading2Char1">
    <w:name w:val="Heading 2 Char1"/>
    <w:link w:val="Heading2"/>
    <w:locked/>
    <w:rsid w:val="00840E9E"/>
    <w:rPr>
      <w:rFonts w:ascii="Cambria" w:eastAsia="MS Mincho" w:hAnsi="Cambria" w:cs="Cambria"/>
      <w:b/>
      <w:bCs/>
      <w:sz w:val="26"/>
      <w:szCs w:val="26"/>
    </w:rPr>
  </w:style>
  <w:style w:type="character" w:customStyle="1" w:styleId="Heading3Char1">
    <w:name w:val="Heading 3 Char1"/>
    <w:aliases w:val="Germa Char1"/>
    <w:link w:val="Heading3"/>
    <w:locked/>
    <w:rsid w:val="00840E9E"/>
    <w:rPr>
      <w:rFonts w:ascii="Cambria" w:eastAsia="MS Mincho" w:hAnsi="Cambria" w:cs="Cambria"/>
      <w:b/>
      <w:bCs/>
      <w:sz w:val="24"/>
      <w:szCs w:val="24"/>
    </w:rPr>
  </w:style>
  <w:style w:type="paragraph" w:customStyle="1" w:styleId="ADDRESS">
    <w:name w:val="ADDRESS"/>
    <w:basedOn w:val="Normal"/>
    <w:rsid w:val="00840E9E"/>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40E9E"/>
    <w:pPr>
      <w:spacing w:after="0" w:line="240" w:lineRule="auto"/>
      <w:jc w:val="both"/>
    </w:pPr>
    <w:rPr>
      <w:rFonts w:ascii="CG Times" w:eastAsia="MS Mincho" w:hAnsi="CG Times" w:cs="CG Times"/>
      <w:sz w:val="21"/>
      <w:lang w:val="en-GB"/>
    </w:rPr>
  </w:style>
  <w:style w:type="paragraph" w:customStyle="1" w:styleId="AneksiNr">
    <w:name w:val="Aneksi_Nr"/>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40E9E"/>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40E9E"/>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40E9E"/>
    <w:rPr>
      <w:rFonts w:ascii="Arial" w:eastAsia="Times New Roman" w:hAnsi="Arial" w:cs="Arial"/>
      <w:color w:val="000000"/>
      <w:sz w:val="24"/>
      <w:szCs w:val="24"/>
    </w:rPr>
  </w:style>
  <w:style w:type="paragraph" w:customStyle="1" w:styleId="BazLigjPropozues">
    <w:name w:val="Baz_Ligj_Propozues"/>
    <w:rsid w:val="00840E9E"/>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40E9E"/>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40E9E"/>
    <w:rPr>
      <w:rFonts w:ascii="Times New Roman" w:eastAsia="Times New Roman" w:hAnsi="Times New Roman" w:cs="Times New Roman"/>
      <w:caps/>
      <w:sz w:val="26"/>
      <w:szCs w:val="26"/>
      <w:lang w:val="en-GB"/>
    </w:rPr>
  </w:style>
  <w:style w:type="character" w:customStyle="1" w:styleId="apple-converted-space">
    <w:name w:val="apple-converted-space"/>
    <w:rsid w:val="00840E9E"/>
  </w:style>
  <w:style w:type="character" w:styleId="Hyperlink">
    <w:name w:val="Hyperlink"/>
    <w:uiPriority w:val="99"/>
    <w:unhideWhenUsed/>
    <w:rsid w:val="00840E9E"/>
    <w:rPr>
      <w:color w:val="0000FF"/>
      <w:u w:val="single"/>
    </w:rPr>
  </w:style>
  <w:style w:type="character" w:styleId="FollowedHyperlink">
    <w:name w:val="FollowedHyperlink"/>
    <w:uiPriority w:val="99"/>
    <w:unhideWhenUsed/>
    <w:rsid w:val="00840E9E"/>
    <w:rPr>
      <w:color w:val="800080"/>
      <w:u w:val="single"/>
    </w:rPr>
  </w:style>
  <w:style w:type="paragraph" w:customStyle="1" w:styleId="font5">
    <w:name w:val="font5"/>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40E9E"/>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40E9E"/>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40E9E"/>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40E9E"/>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40E9E"/>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40E9E"/>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40E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40E9E"/>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40E9E"/>
    <w:pPr>
      <w:pageBreakBefore/>
      <w:spacing w:after="0" w:line="240" w:lineRule="auto"/>
      <w:jc w:val="both"/>
    </w:pPr>
    <w:rPr>
      <w:rFonts w:ascii="CG Times" w:eastAsia="MS Mincho" w:hAnsi="CG Times" w:cs="CG Times"/>
      <w:b/>
      <w:bCs/>
      <w:sz w:val="21"/>
    </w:rPr>
  </w:style>
  <w:style w:type="paragraph" w:customStyle="1" w:styleId="KapitulliNr">
    <w:name w:val="Kapitulli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40E9E"/>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40E9E"/>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40E9E"/>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40E9E"/>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40E9E"/>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40E9E"/>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40E9E"/>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40E9E"/>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40E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40E9E"/>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40E9E"/>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40E9E"/>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40E9E"/>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40E9E"/>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40E9E"/>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40E9E"/>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40E9E"/>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40E9E"/>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40E9E"/>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40E9E"/>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40E9E"/>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40E9E"/>
  </w:style>
  <w:style w:type="paragraph" w:customStyle="1" w:styleId="PjesaNr">
    <w:name w:val="Pjesa_Nr"/>
    <w:next w:val="Normal"/>
    <w:rsid w:val="00840E9E"/>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40E9E"/>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40E9E"/>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40E9E"/>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40E9E"/>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40E9E"/>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40E9E"/>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40E9E"/>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40E9E"/>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40E9E"/>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40E9E"/>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40E9E"/>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40E9E"/>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40E9E"/>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40E9E"/>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40E9E"/>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40E9E"/>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40E9E"/>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40E9E"/>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40E9E"/>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40E9E"/>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40E9E"/>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40E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40E9E"/>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40E9E"/>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40E9E"/>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40E9E"/>
    <w:rPr>
      <w:b/>
      <w:bCs/>
    </w:rPr>
  </w:style>
  <w:style w:type="paragraph" w:customStyle="1" w:styleId="xl136">
    <w:name w:val="xl136"/>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40E9E"/>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40E9E"/>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40E9E"/>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40E9E"/>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40E9E"/>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40E9E"/>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40E9E"/>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40E9E"/>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40E9E"/>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40E9E"/>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40E9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40E9E"/>
  </w:style>
  <w:style w:type="paragraph" w:styleId="Title">
    <w:name w:val="Title"/>
    <w:basedOn w:val="Heading1"/>
    <w:next w:val="Normal"/>
    <w:link w:val="TitleChar"/>
    <w:uiPriority w:val="99"/>
    <w:qFormat/>
    <w:rsid w:val="00840E9E"/>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840E9E"/>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840E9E"/>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40E9E"/>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40E9E"/>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40E9E"/>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40E9E"/>
    <w:pPr>
      <w:spacing w:after="100"/>
      <w:ind w:left="660" w:firstLine="0"/>
      <w:jc w:val="left"/>
    </w:pPr>
    <w:rPr>
      <w:rFonts w:eastAsia="Times New Roman"/>
    </w:rPr>
  </w:style>
  <w:style w:type="paragraph" w:styleId="TOC5">
    <w:name w:val="toc 5"/>
    <w:basedOn w:val="Normal"/>
    <w:next w:val="Normal"/>
    <w:autoRedefine/>
    <w:unhideWhenUsed/>
    <w:rsid w:val="00840E9E"/>
    <w:pPr>
      <w:spacing w:after="100"/>
      <w:ind w:left="880" w:firstLine="0"/>
      <w:jc w:val="left"/>
    </w:pPr>
    <w:rPr>
      <w:rFonts w:eastAsia="Times New Roman"/>
    </w:rPr>
  </w:style>
  <w:style w:type="paragraph" w:styleId="TOC6">
    <w:name w:val="toc 6"/>
    <w:basedOn w:val="Normal"/>
    <w:next w:val="Normal"/>
    <w:autoRedefine/>
    <w:unhideWhenUsed/>
    <w:rsid w:val="00840E9E"/>
    <w:pPr>
      <w:spacing w:after="100"/>
      <w:ind w:left="1100" w:firstLine="0"/>
      <w:jc w:val="left"/>
    </w:pPr>
    <w:rPr>
      <w:rFonts w:eastAsia="Times New Roman"/>
    </w:rPr>
  </w:style>
  <w:style w:type="paragraph" w:styleId="TOC7">
    <w:name w:val="toc 7"/>
    <w:basedOn w:val="Normal"/>
    <w:next w:val="Normal"/>
    <w:autoRedefine/>
    <w:unhideWhenUsed/>
    <w:rsid w:val="00840E9E"/>
    <w:pPr>
      <w:spacing w:after="100"/>
      <w:ind w:left="1320" w:firstLine="0"/>
      <w:jc w:val="left"/>
    </w:pPr>
    <w:rPr>
      <w:rFonts w:eastAsia="Times New Roman"/>
    </w:rPr>
  </w:style>
  <w:style w:type="paragraph" w:styleId="TOC8">
    <w:name w:val="toc 8"/>
    <w:basedOn w:val="Normal"/>
    <w:next w:val="Normal"/>
    <w:autoRedefine/>
    <w:unhideWhenUsed/>
    <w:rsid w:val="00840E9E"/>
    <w:pPr>
      <w:spacing w:after="100"/>
      <w:ind w:left="1540" w:firstLine="0"/>
      <w:jc w:val="left"/>
    </w:pPr>
    <w:rPr>
      <w:rFonts w:eastAsia="Times New Roman"/>
    </w:rPr>
  </w:style>
  <w:style w:type="paragraph" w:styleId="TOC9">
    <w:name w:val="toc 9"/>
    <w:basedOn w:val="Normal"/>
    <w:next w:val="Normal"/>
    <w:autoRedefine/>
    <w:unhideWhenUsed/>
    <w:rsid w:val="00840E9E"/>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840E9E"/>
    <w:pPr>
      <w:spacing w:after="120"/>
      <w:ind w:left="360"/>
    </w:pPr>
  </w:style>
  <w:style w:type="character" w:customStyle="1" w:styleId="BodyTextIndentChar">
    <w:name w:val="Body Text Indent Char"/>
    <w:basedOn w:val="DefaultParagraphFont"/>
    <w:link w:val="BodyTextIndent"/>
    <w:uiPriority w:val="99"/>
    <w:rsid w:val="00840E9E"/>
    <w:rPr>
      <w:rFonts w:ascii="Calibri" w:eastAsia="Calibri" w:hAnsi="Calibri" w:cs="Times New Roman"/>
    </w:rPr>
  </w:style>
  <w:style w:type="paragraph" w:customStyle="1" w:styleId="numridata0">
    <w:name w:val="numridata"/>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40E9E"/>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40E9E"/>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40E9E"/>
    <w:rPr>
      <w:rFonts w:ascii="Times New Roman" w:eastAsia="Times New Roman" w:hAnsi="Times New Roman" w:cs="Times New Roman"/>
      <w:sz w:val="16"/>
      <w:szCs w:val="16"/>
    </w:rPr>
  </w:style>
  <w:style w:type="paragraph" w:customStyle="1" w:styleId="s32b251d">
    <w:name w:val="s32b251d"/>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40E9E"/>
  </w:style>
  <w:style w:type="paragraph" w:customStyle="1" w:styleId="s30eec3f8">
    <w:name w:val="s30eec3f8"/>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40E9E"/>
    <w:rPr>
      <w:sz w:val="24"/>
      <w:lang w:val="en-GB" w:eastAsia="fr-FR"/>
    </w:rPr>
  </w:style>
  <w:style w:type="paragraph" w:customStyle="1" w:styleId="JuPara">
    <w:name w:val="Ju_Para"/>
    <w:basedOn w:val="Normal"/>
    <w:link w:val="JuParaCar"/>
    <w:rsid w:val="00840E9E"/>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40E9E"/>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40E9E"/>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840E9E"/>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40E9E"/>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Arial,nota pié di pagina,Footnote reference number"/>
    <w:link w:val="BVIfnrCarCarCarCarChar"/>
    <w:uiPriority w:val="99"/>
    <w:qFormat/>
    <w:rsid w:val="00840E9E"/>
    <w:rPr>
      <w:vertAlign w:val="superscript"/>
    </w:rPr>
  </w:style>
  <w:style w:type="paragraph" w:customStyle="1" w:styleId="ju-005fpara">
    <w:name w:val="ju-005fpara"/>
    <w:basedOn w:val="Normal"/>
    <w:rsid w:val="00840E9E"/>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40E9E"/>
  </w:style>
  <w:style w:type="character" w:customStyle="1" w:styleId="s7d2086b4">
    <w:name w:val="s7d2086b4"/>
    <w:basedOn w:val="DefaultParagraphFont"/>
    <w:uiPriority w:val="99"/>
    <w:rsid w:val="00840E9E"/>
  </w:style>
  <w:style w:type="character" w:customStyle="1" w:styleId="hps">
    <w:name w:val="hps"/>
    <w:basedOn w:val="DefaultParagraphFont"/>
    <w:rsid w:val="00840E9E"/>
  </w:style>
  <w:style w:type="paragraph" w:customStyle="1" w:styleId="paragrafi0">
    <w:name w:val="paragraf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40E9E"/>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40E9E"/>
    <w:rPr>
      <w:rFonts w:cs="Times New Roman"/>
    </w:rPr>
  </w:style>
  <w:style w:type="paragraph" w:customStyle="1" w:styleId="titulli0">
    <w:name w:val="titull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40E9E"/>
  </w:style>
  <w:style w:type="paragraph" w:customStyle="1" w:styleId="akti0">
    <w:name w:val="akt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840E9E"/>
  </w:style>
  <w:style w:type="paragraph" w:customStyle="1" w:styleId="CM49">
    <w:name w:val="CM49"/>
    <w:basedOn w:val="Normal"/>
    <w:next w:val="Normal"/>
    <w:rsid w:val="00840E9E"/>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40E9E"/>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40E9E"/>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40E9E"/>
    <w:pPr>
      <w:widowControl w:val="0"/>
    </w:pPr>
    <w:rPr>
      <w:rFonts w:ascii="Helvetica" w:eastAsia="Times New Roman" w:hAnsi="Helvetica" w:cs="Helvetica"/>
      <w:lang w:val="sq-AL"/>
    </w:rPr>
  </w:style>
  <w:style w:type="paragraph" w:customStyle="1" w:styleId="CM57">
    <w:name w:val="CM57"/>
    <w:basedOn w:val="Normal"/>
    <w:next w:val="Normal"/>
    <w:rsid w:val="00840E9E"/>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40E9E"/>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rsid w:val="00840E9E"/>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40E9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840E9E"/>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40E9E"/>
  </w:style>
  <w:style w:type="character" w:customStyle="1" w:styleId="StyleHeading6BoldChar">
    <w:name w:val="Style Heading 6 + Bold Char"/>
    <w:link w:val="StyleHeading6Bold"/>
    <w:rsid w:val="00840E9E"/>
    <w:rPr>
      <w:rFonts w:ascii="Cambria" w:eastAsia="MS Mincho" w:hAnsi="Cambria" w:cs="Cambria"/>
      <w:b/>
      <w:bCs/>
      <w:i/>
      <w:iCs/>
      <w:color w:val="7F7F7F"/>
      <w:sz w:val="24"/>
      <w:szCs w:val="24"/>
    </w:rPr>
  </w:style>
  <w:style w:type="paragraph" w:customStyle="1" w:styleId="tableheaders">
    <w:name w:val="table headers"/>
    <w:rsid w:val="00840E9E"/>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40E9E"/>
    <w:rPr>
      <w:b w:val="0"/>
    </w:rPr>
  </w:style>
  <w:style w:type="paragraph" w:styleId="PlainText">
    <w:name w:val="Plain Text"/>
    <w:basedOn w:val="Normal"/>
    <w:link w:val="PlainTextChar"/>
    <w:uiPriority w:val="99"/>
    <w:unhideWhenUsed/>
    <w:rsid w:val="00840E9E"/>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840E9E"/>
    <w:rPr>
      <w:rFonts w:ascii="Consolas" w:eastAsia="Calibri" w:hAnsi="Consolas" w:cs="Times New Roman"/>
      <w:sz w:val="21"/>
      <w:szCs w:val="21"/>
      <w:lang w:val="sq-AL"/>
    </w:rPr>
  </w:style>
  <w:style w:type="paragraph" w:customStyle="1" w:styleId="StyleStyle1Bold">
    <w:name w:val="Style Style1 + Bold"/>
    <w:basedOn w:val="Style1"/>
    <w:rsid w:val="00840E9E"/>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840E9E"/>
    <w:rPr>
      <w:rFonts w:ascii="EUAlbertina" w:hAnsi="EUAlbertina"/>
      <w:color w:val="auto"/>
    </w:rPr>
  </w:style>
  <w:style w:type="paragraph" w:customStyle="1" w:styleId="CM4">
    <w:name w:val="CM4"/>
    <w:basedOn w:val="Normal"/>
    <w:next w:val="Normal"/>
    <w:rsid w:val="00840E9E"/>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40E9E"/>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40E9E"/>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840E9E"/>
    <w:rPr>
      <w:rFonts w:ascii="Tahoma" w:eastAsia="Times New Roman" w:hAnsi="Tahoma" w:cs="Times New Roman"/>
      <w:sz w:val="16"/>
      <w:szCs w:val="16"/>
      <w:lang w:val="sq-AL"/>
    </w:rPr>
  </w:style>
  <w:style w:type="numbering" w:customStyle="1" w:styleId="NoList3">
    <w:name w:val="No List3"/>
    <w:next w:val="NoList"/>
    <w:semiHidden/>
    <w:rsid w:val="00840E9E"/>
  </w:style>
  <w:style w:type="numbering" w:customStyle="1" w:styleId="NoList4">
    <w:name w:val="No List4"/>
    <w:next w:val="NoList"/>
    <w:semiHidden/>
    <w:rsid w:val="00840E9E"/>
  </w:style>
  <w:style w:type="paragraph" w:customStyle="1" w:styleId="Point1">
    <w:name w:val="Point 1"/>
    <w:basedOn w:val="Normal"/>
    <w:link w:val="Point1Char"/>
    <w:rsid w:val="00840E9E"/>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40E9E"/>
    <w:rPr>
      <w:rFonts w:ascii="Calibri" w:eastAsia="Times New Roman" w:hAnsi="Calibri" w:cs="Times New Roman"/>
      <w:sz w:val="24"/>
      <w:szCs w:val="24"/>
      <w:lang w:val="en-GB" w:eastAsia="en-GB"/>
    </w:rPr>
  </w:style>
  <w:style w:type="character" w:customStyle="1" w:styleId="longtext">
    <w:name w:val="long_text"/>
    <w:rsid w:val="00840E9E"/>
    <w:rPr>
      <w:rFonts w:ascii="Comic Sans MS" w:hAnsi="Comic Sans MS"/>
      <w:b/>
      <w:sz w:val="96"/>
      <w:szCs w:val="24"/>
      <w:lang w:val="pl-PL" w:eastAsia="pl-PL" w:bidi="ar-SA"/>
    </w:rPr>
  </w:style>
  <w:style w:type="paragraph" w:customStyle="1" w:styleId="Text1">
    <w:name w:val="Text 1"/>
    <w:basedOn w:val="Normal"/>
    <w:link w:val="Text1Char"/>
    <w:rsid w:val="00840E9E"/>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40E9E"/>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40E9E"/>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40E9E"/>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40E9E"/>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40E9E"/>
  </w:style>
  <w:style w:type="character" w:customStyle="1" w:styleId="SectionTitleCharCharChar">
    <w:name w:val="SectionTitle Char Char Char"/>
    <w:link w:val="SectionTitleCharChar"/>
    <w:rsid w:val="00840E9E"/>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40E9E"/>
    <w:rPr>
      <w:rFonts w:ascii="Calibri" w:eastAsia="Times New Roman" w:hAnsi="Calibri" w:cs="Times New Roman"/>
      <w:b/>
      <w:bCs/>
      <w:smallCaps/>
      <w:sz w:val="28"/>
      <w:szCs w:val="28"/>
      <w:lang w:val="en-GB" w:eastAsia="en-GB"/>
    </w:rPr>
  </w:style>
  <w:style w:type="character" w:customStyle="1" w:styleId="Text1Char">
    <w:name w:val="Text 1 Char"/>
    <w:link w:val="Text1"/>
    <w:rsid w:val="00840E9E"/>
    <w:rPr>
      <w:rFonts w:ascii="Calibri" w:eastAsia="Times New Roman" w:hAnsi="Calibri" w:cs="Times New Roman"/>
      <w:sz w:val="24"/>
      <w:szCs w:val="24"/>
      <w:lang w:val="en-GB" w:eastAsia="en-GB"/>
    </w:rPr>
  </w:style>
  <w:style w:type="character" w:customStyle="1" w:styleId="Point1CharChar">
    <w:name w:val="Point 1 Char Char"/>
    <w:rsid w:val="00840E9E"/>
    <w:rPr>
      <w:sz w:val="24"/>
      <w:szCs w:val="24"/>
      <w:lang w:val="en-GB" w:eastAsia="en-GB" w:bidi="ar-SA"/>
    </w:rPr>
  </w:style>
  <w:style w:type="paragraph" w:customStyle="1" w:styleId="Point0">
    <w:name w:val="Point 0"/>
    <w:basedOn w:val="Normal"/>
    <w:rsid w:val="00840E9E"/>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40E9E"/>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40E9E"/>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40E9E"/>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40E9E"/>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40E9E"/>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40E9E"/>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40E9E"/>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40E9E"/>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40E9E"/>
    <w:rPr>
      <w:rFonts w:ascii="CG Times" w:hAnsi="CG Times"/>
      <w:sz w:val="22"/>
      <w:lang w:val="en-US" w:eastAsia="en-US" w:bidi="ar-SA"/>
    </w:rPr>
  </w:style>
  <w:style w:type="paragraph" w:customStyle="1" w:styleId="SectionTitle">
    <w:name w:val="SectionTitle"/>
    <w:basedOn w:val="Normal"/>
    <w:next w:val="Heading1"/>
    <w:rsid w:val="00840E9E"/>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40E9E"/>
  </w:style>
  <w:style w:type="paragraph" w:styleId="TableofFigures">
    <w:name w:val="table of figures"/>
    <w:basedOn w:val="Normal"/>
    <w:next w:val="Normal"/>
    <w:rsid w:val="00840E9E"/>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40E9E"/>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40E9E"/>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40E9E"/>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40E9E"/>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40E9E"/>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40E9E"/>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40E9E"/>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40E9E"/>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40E9E"/>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40E9E"/>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40E9E"/>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40E9E"/>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40E9E"/>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40E9E"/>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40E9E"/>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40E9E"/>
    <w:pPr>
      <w:spacing w:after="0" w:line="360" w:lineRule="auto"/>
      <w:ind w:firstLine="0"/>
      <w:jc w:val="left"/>
    </w:pPr>
    <w:rPr>
      <w:rFonts w:ascii="Tahoma" w:eastAsia="Times New Roman" w:hAnsi="Tahoma"/>
      <w:lang w:val="de-AT" w:eastAsia="de-DE"/>
    </w:rPr>
  </w:style>
  <w:style w:type="paragraph" w:styleId="List">
    <w:name w:val="List"/>
    <w:basedOn w:val="Normal"/>
    <w:rsid w:val="00840E9E"/>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40E9E"/>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40E9E"/>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40E9E"/>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40E9E"/>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40E9E"/>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40E9E"/>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40E9E"/>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40E9E"/>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40E9E"/>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840E9E"/>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40E9E"/>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40E9E"/>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40E9E"/>
    <w:rPr>
      <w:sz w:val="16"/>
      <w:szCs w:val="16"/>
    </w:rPr>
  </w:style>
  <w:style w:type="paragraph" w:styleId="CommentText">
    <w:name w:val="annotation text"/>
    <w:aliases w:val=" Char"/>
    <w:basedOn w:val="Normal"/>
    <w:link w:val="CommentTextChar"/>
    <w:uiPriority w:val="99"/>
    <w:unhideWhenUsed/>
    <w:rsid w:val="00840E9E"/>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40E9E"/>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40E9E"/>
    <w:rPr>
      <w:b/>
      <w:bCs/>
    </w:rPr>
  </w:style>
  <w:style w:type="character" w:customStyle="1" w:styleId="CommentSubjectChar">
    <w:name w:val="Comment Subject Char"/>
    <w:basedOn w:val="CommentTextChar"/>
    <w:link w:val="CommentSubject"/>
    <w:uiPriority w:val="99"/>
    <w:rsid w:val="00840E9E"/>
    <w:rPr>
      <w:rFonts w:ascii="Calibri" w:eastAsia="MS Mincho" w:hAnsi="Calibri" w:cs="Times New Roman"/>
      <w:b/>
      <w:bCs/>
      <w:sz w:val="20"/>
      <w:szCs w:val="20"/>
      <w:lang w:val="sq-AL"/>
    </w:rPr>
  </w:style>
  <w:style w:type="paragraph" w:styleId="ListNumber4">
    <w:name w:val="List Number 4"/>
    <w:basedOn w:val="Normal"/>
    <w:rsid w:val="00840E9E"/>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40E9E"/>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40E9E"/>
  </w:style>
  <w:style w:type="paragraph" w:styleId="MacroText">
    <w:name w:val="macro"/>
    <w:link w:val="MacroTextChar"/>
    <w:semiHidden/>
    <w:rsid w:val="00840E9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40E9E"/>
    <w:rPr>
      <w:rFonts w:ascii="Courier New" w:eastAsia="Times New Roman" w:hAnsi="Courier New" w:cs="Times New Roman"/>
      <w:lang w:val="de-DE" w:eastAsia="de-DE"/>
    </w:rPr>
  </w:style>
  <w:style w:type="paragraph" w:styleId="NormalIndent">
    <w:name w:val="Normal Indent"/>
    <w:basedOn w:val="Normal"/>
    <w:link w:val="NormalIndentChar"/>
    <w:rsid w:val="00840E9E"/>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40E9E"/>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40E9E"/>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40E9E"/>
    <w:rPr>
      <w:rFonts w:ascii="Tahoma" w:hAnsi="Tahoma"/>
      <w:sz w:val="22"/>
    </w:rPr>
  </w:style>
  <w:style w:type="paragraph" w:styleId="BlockText">
    <w:name w:val="Block Text"/>
    <w:basedOn w:val="Normal"/>
    <w:rsid w:val="00840E9E"/>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40E9E"/>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40E9E"/>
    <w:rPr>
      <w:rFonts w:ascii="Tahoma" w:eastAsia="Times New Roman" w:hAnsi="Tahoma" w:cs="Times New Roman"/>
      <w:lang w:val="de-AT" w:eastAsia="de-DE"/>
    </w:rPr>
  </w:style>
  <w:style w:type="character" w:customStyle="1" w:styleId="Emphasis1">
    <w:name w:val="Emphasis1"/>
    <w:semiHidden/>
    <w:rsid w:val="00840E9E"/>
  </w:style>
  <w:style w:type="paragraph" w:styleId="NoteHeading">
    <w:name w:val="Note Heading"/>
    <w:basedOn w:val="Normal"/>
    <w:next w:val="Normal"/>
    <w:link w:val="NoteHeadingChar"/>
    <w:rsid w:val="00840E9E"/>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40E9E"/>
    <w:rPr>
      <w:rFonts w:ascii="Tahoma" w:eastAsia="Times New Roman" w:hAnsi="Tahoma" w:cs="Times New Roman"/>
      <w:lang w:val="de-AT" w:eastAsia="de-DE"/>
    </w:rPr>
  </w:style>
  <w:style w:type="paragraph" w:styleId="MessageHeader">
    <w:name w:val="Message Header"/>
    <w:basedOn w:val="Normal"/>
    <w:link w:val="MessageHeaderChar"/>
    <w:semiHidden/>
    <w:rsid w:val="00840E9E"/>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840E9E"/>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40E9E"/>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40E9E"/>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40E9E"/>
    <w:rPr>
      <w:rFonts w:ascii="Tahoma" w:eastAsia="Times New Roman" w:hAnsi="Tahoma" w:cs="Times New Roman"/>
      <w:sz w:val="20"/>
      <w:szCs w:val="20"/>
    </w:rPr>
  </w:style>
  <w:style w:type="character" w:styleId="EndnoteReference">
    <w:name w:val="endnote reference"/>
    <w:uiPriority w:val="99"/>
    <w:semiHidden/>
    <w:unhideWhenUsed/>
    <w:rsid w:val="00840E9E"/>
    <w:rPr>
      <w:vertAlign w:val="superscript"/>
    </w:rPr>
  </w:style>
  <w:style w:type="paragraph" w:styleId="BodyTextFirstIndent2">
    <w:name w:val="Body Text First Indent 2"/>
    <w:basedOn w:val="BodyTextIndent"/>
    <w:link w:val="BodyTextFirstIndent2Char"/>
    <w:semiHidden/>
    <w:rsid w:val="00840E9E"/>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40E9E"/>
    <w:rPr>
      <w:rFonts w:ascii="Tahoma" w:eastAsia="Times New Roman" w:hAnsi="Tahoma" w:cs="Times New Roman"/>
      <w:lang w:val="de-AT" w:eastAsia="de-DE"/>
    </w:rPr>
  </w:style>
  <w:style w:type="numbering" w:styleId="111111">
    <w:name w:val="Outline List 2"/>
    <w:basedOn w:val="NoList"/>
    <w:semiHidden/>
    <w:rsid w:val="00840E9E"/>
    <w:pPr>
      <w:numPr>
        <w:numId w:val="14"/>
      </w:numPr>
    </w:pPr>
  </w:style>
  <w:style w:type="paragraph" w:customStyle="1" w:styleId="Zusatz2">
    <w:name w:val="Zusatz 2"/>
    <w:basedOn w:val="Normal"/>
    <w:next w:val="Normal"/>
    <w:semiHidden/>
    <w:rsid w:val="00840E9E"/>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40E9E"/>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40E9E"/>
    <w:pPr>
      <w:numPr>
        <w:numId w:val="15"/>
      </w:numPr>
    </w:pPr>
  </w:style>
  <w:style w:type="paragraph" w:styleId="Salutation">
    <w:name w:val="Salutation"/>
    <w:basedOn w:val="Normal"/>
    <w:next w:val="Normal"/>
    <w:link w:val="SalutationChar"/>
    <w:semiHidden/>
    <w:rsid w:val="00840E9E"/>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40E9E"/>
    <w:rPr>
      <w:rFonts w:ascii="Tahoma" w:eastAsia="Times New Roman" w:hAnsi="Tahoma" w:cs="Times New Roman"/>
      <w:lang w:val="de-AT" w:eastAsia="de-DE"/>
    </w:rPr>
  </w:style>
  <w:style w:type="numbering" w:styleId="ArticleSection">
    <w:name w:val="Outline List 3"/>
    <w:basedOn w:val="NoList"/>
    <w:semiHidden/>
    <w:rsid w:val="00840E9E"/>
    <w:pPr>
      <w:numPr>
        <w:numId w:val="16"/>
      </w:numPr>
    </w:pPr>
  </w:style>
  <w:style w:type="paragraph" w:styleId="Closing">
    <w:name w:val="Closing"/>
    <w:basedOn w:val="Normal"/>
    <w:link w:val="ClosingChar"/>
    <w:semiHidden/>
    <w:rsid w:val="00840E9E"/>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40E9E"/>
    <w:rPr>
      <w:rFonts w:ascii="Tahoma" w:eastAsia="Times New Roman" w:hAnsi="Tahoma" w:cs="Times New Roman"/>
      <w:lang w:val="de-AT" w:eastAsia="de-DE"/>
    </w:rPr>
  </w:style>
  <w:style w:type="character" w:styleId="Emphasis">
    <w:name w:val="Emphasis"/>
    <w:uiPriority w:val="20"/>
    <w:qFormat/>
    <w:rsid w:val="00840E9E"/>
    <w:rPr>
      <w:i/>
      <w:iCs/>
    </w:rPr>
  </w:style>
  <w:style w:type="paragraph" w:styleId="HTMLAddress">
    <w:name w:val="HTML Address"/>
    <w:basedOn w:val="Normal"/>
    <w:link w:val="HTMLAddressChar"/>
    <w:semiHidden/>
    <w:rsid w:val="00840E9E"/>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40E9E"/>
    <w:rPr>
      <w:rFonts w:ascii="Tahoma" w:eastAsia="Times New Roman" w:hAnsi="Tahoma" w:cs="Times New Roman"/>
      <w:i/>
      <w:iCs/>
      <w:lang w:val="de-AT" w:eastAsia="de-DE"/>
    </w:rPr>
  </w:style>
  <w:style w:type="character" w:styleId="HTMLAcronym">
    <w:name w:val="HTML Acronym"/>
    <w:semiHidden/>
    <w:rsid w:val="00840E9E"/>
  </w:style>
  <w:style w:type="character" w:styleId="HTMLSample">
    <w:name w:val="HTML Sample"/>
    <w:semiHidden/>
    <w:rsid w:val="00840E9E"/>
    <w:rPr>
      <w:rFonts w:ascii="Courier New" w:hAnsi="Courier New" w:cs="Courier New"/>
    </w:rPr>
  </w:style>
  <w:style w:type="character" w:styleId="HTMLCode">
    <w:name w:val="HTML Code"/>
    <w:semiHidden/>
    <w:rsid w:val="00840E9E"/>
    <w:rPr>
      <w:rFonts w:ascii="Courier New" w:hAnsi="Courier New" w:cs="Courier New"/>
      <w:sz w:val="20"/>
      <w:szCs w:val="20"/>
    </w:rPr>
  </w:style>
  <w:style w:type="character" w:styleId="HTMLDefinition">
    <w:name w:val="HTML Definition"/>
    <w:semiHidden/>
    <w:rsid w:val="00840E9E"/>
    <w:rPr>
      <w:i/>
      <w:iCs/>
    </w:rPr>
  </w:style>
  <w:style w:type="character" w:styleId="HTMLTypewriter">
    <w:name w:val="HTML Typewriter"/>
    <w:semiHidden/>
    <w:rsid w:val="00840E9E"/>
    <w:rPr>
      <w:rFonts w:ascii="Courier New" w:hAnsi="Courier New" w:cs="Courier New"/>
      <w:sz w:val="20"/>
      <w:szCs w:val="20"/>
    </w:rPr>
  </w:style>
  <w:style w:type="character" w:styleId="HTMLKeyboard">
    <w:name w:val="HTML Keyboard"/>
    <w:semiHidden/>
    <w:rsid w:val="00840E9E"/>
    <w:rPr>
      <w:rFonts w:ascii="Courier New" w:hAnsi="Courier New" w:cs="Courier New"/>
      <w:sz w:val="20"/>
      <w:szCs w:val="20"/>
    </w:rPr>
  </w:style>
  <w:style w:type="character" w:styleId="HTMLVariable">
    <w:name w:val="HTML Variable"/>
    <w:semiHidden/>
    <w:rsid w:val="00840E9E"/>
    <w:rPr>
      <w:i/>
      <w:iCs/>
    </w:rPr>
  </w:style>
  <w:style w:type="paragraph" w:styleId="HTMLPreformatted">
    <w:name w:val="HTML Preformatted"/>
    <w:basedOn w:val="Normal"/>
    <w:link w:val="HTMLPreformattedChar"/>
    <w:uiPriority w:val="99"/>
    <w:rsid w:val="00840E9E"/>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40E9E"/>
    <w:rPr>
      <w:rFonts w:ascii="Courier New" w:eastAsia="Times New Roman" w:hAnsi="Courier New" w:cs="Times New Roman"/>
      <w:sz w:val="20"/>
      <w:lang w:val="de-AT" w:eastAsia="de-DE"/>
    </w:rPr>
  </w:style>
  <w:style w:type="character" w:styleId="HTMLCite">
    <w:name w:val="HTML Cite"/>
    <w:semiHidden/>
    <w:rsid w:val="00840E9E"/>
    <w:rPr>
      <w:i/>
      <w:iCs/>
    </w:rPr>
  </w:style>
  <w:style w:type="table" w:styleId="Table3Deffects1">
    <w:name w:val="Table 3D effects 1"/>
    <w:basedOn w:val="TableNormal"/>
    <w:semiHidden/>
    <w:rsid w:val="00840E9E"/>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40E9E"/>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40E9E"/>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40E9E"/>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40E9E"/>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40E9E"/>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40E9E"/>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40E9E"/>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40E9E"/>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40E9E"/>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40E9E"/>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40E9E"/>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40E9E"/>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40E9E"/>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40E9E"/>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40E9E"/>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840E9E"/>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840E9E"/>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40E9E"/>
    <w:rPr>
      <w:rFonts w:ascii="Tahoma" w:eastAsia="Times New Roman" w:hAnsi="Tahoma" w:cs="Times New Roman"/>
      <w:lang w:val="de-AT" w:eastAsia="de-DE"/>
    </w:rPr>
  </w:style>
  <w:style w:type="paragraph" w:styleId="E-mailSignature">
    <w:name w:val="E-mail Signature"/>
    <w:basedOn w:val="Normal"/>
    <w:link w:val="E-mailSignatureChar"/>
    <w:rsid w:val="00840E9E"/>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40E9E"/>
    <w:rPr>
      <w:rFonts w:ascii="Tahoma" w:eastAsia="Times New Roman" w:hAnsi="Tahoma" w:cs="Times New Roman"/>
      <w:lang w:val="de-AT" w:eastAsia="de-DE"/>
    </w:rPr>
  </w:style>
  <w:style w:type="paragraph" w:styleId="BodyText2">
    <w:name w:val="Body Text 2"/>
    <w:basedOn w:val="Normal"/>
    <w:link w:val="BodyText2Char"/>
    <w:rsid w:val="00840E9E"/>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40E9E"/>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40E9E"/>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40E9E"/>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40E9E"/>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40E9E"/>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40E9E"/>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40E9E"/>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40E9E"/>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40E9E"/>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40E9E"/>
    <w:rPr>
      <w:rFonts w:ascii="CG Times" w:eastAsia="Times New Roman" w:hAnsi="CG Times" w:cs="Times New Roman"/>
      <w:b/>
      <w:szCs w:val="24"/>
    </w:rPr>
  </w:style>
  <w:style w:type="character" w:customStyle="1" w:styleId="SubtitleChar1">
    <w:name w:val="Subtitle Char1"/>
    <w:locked/>
    <w:rsid w:val="00840E9E"/>
    <w:rPr>
      <w:rFonts w:ascii="Cambria" w:hAnsi="Cambria"/>
      <w:sz w:val="24"/>
      <w:szCs w:val="24"/>
    </w:rPr>
  </w:style>
  <w:style w:type="paragraph" w:customStyle="1" w:styleId="Char1">
    <w:name w:val="Char1"/>
    <w:basedOn w:val="Normal"/>
    <w:rsid w:val="00840E9E"/>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40E9E"/>
    <w:rPr>
      <w:rFonts w:ascii="Tahoma" w:hAnsi="Tahoma" w:cs="Tahoma"/>
      <w:i/>
      <w:iCs/>
      <w:sz w:val="22"/>
      <w:szCs w:val="22"/>
      <w:lang w:val="de-AT" w:eastAsia="de-DE" w:bidi="ar-SA"/>
    </w:rPr>
  </w:style>
  <w:style w:type="character" w:customStyle="1" w:styleId="CharChar36">
    <w:name w:val="Char Char36"/>
    <w:locked/>
    <w:rsid w:val="00840E9E"/>
    <w:rPr>
      <w:rFonts w:ascii="Arial" w:hAnsi="Arial" w:cs="Arial"/>
      <w:b/>
      <w:bCs/>
      <w:kern w:val="32"/>
      <w:sz w:val="32"/>
      <w:szCs w:val="32"/>
      <w:lang w:val="sq-AL" w:eastAsia="en-US" w:bidi="ar-SA"/>
    </w:rPr>
  </w:style>
  <w:style w:type="character" w:customStyle="1" w:styleId="CharChar35">
    <w:name w:val="Char Char35"/>
    <w:locked/>
    <w:rsid w:val="00840E9E"/>
    <w:rPr>
      <w:rFonts w:ascii="Arial" w:hAnsi="Arial" w:cs="Arial"/>
      <w:b/>
      <w:bCs/>
      <w:i/>
      <w:iCs/>
      <w:sz w:val="28"/>
      <w:szCs w:val="28"/>
      <w:lang w:val="sq-AL" w:eastAsia="en-US" w:bidi="ar-SA"/>
    </w:rPr>
  </w:style>
  <w:style w:type="character" w:customStyle="1" w:styleId="CharChar34">
    <w:name w:val="Char Char34"/>
    <w:locked/>
    <w:rsid w:val="00840E9E"/>
    <w:rPr>
      <w:rFonts w:ascii="Tahoma" w:hAnsi="Tahoma"/>
      <w:b/>
      <w:kern w:val="28"/>
      <w:sz w:val="24"/>
      <w:szCs w:val="28"/>
      <w:lang w:val="de-AT" w:eastAsia="de-DE" w:bidi="ar-SA"/>
    </w:rPr>
  </w:style>
  <w:style w:type="character" w:customStyle="1" w:styleId="CharChar33">
    <w:name w:val="Char Char33"/>
    <w:locked/>
    <w:rsid w:val="00840E9E"/>
    <w:rPr>
      <w:rFonts w:ascii="Tahoma" w:hAnsi="Tahoma"/>
      <w:b/>
      <w:i/>
      <w:kern w:val="28"/>
      <w:sz w:val="22"/>
      <w:szCs w:val="22"/>
      <w:lang w:val="de-AT" w:eastAsia="de-DE" w:bidi="ar-SA"/>
    </w:rPr>
  </w:style>
  <w:style w:type="character" w:customStyle="1" w:styleId="CharChar32">
    <w:name w:val="Char Char32"/>
    <w:locked/>
    <w:rsid w:val="00840E9E"/>
    <w:rPr>
      <w:rFonts w:ascii="Tahoma" w:hAnsi="Tahoma"/>
      <w:b/>
      <w:i/>
      <w:kern w:val="28"/>
      <w:sz w:val="22"/>
      <w:szCs w:val="22"/>
      <w:lang w:val="de-AT" w:eastAsia="de-DE" w:bidi="ar-SA"/>
    </w:rPr>
  </w:style>
  <w:style w:type="character" w:customStyle="1" w:styleId="CharChar31">
    <w:name w:val="Char Char31"/>
    <w:locked/>
    <w:rsid w:val="00840E9E"/>
    <w:rPr>
      <w:rFonts w:ascii="Tahoma" w:hAnsi="Tahoma"/>
      <w:b/>
      <w:i/>
      <w:kern w:val="28"/>
      <w:sz w:val="22"/>
      <w:szCs w:val="22"/>
      <w:lang w:val="de-AT" w:eastAsia="de-DE" w:bidi="ar-SA"/>
    </w:rPr>
  </w:style>
  <w:style w:type="character" w:customStyle="1" w:styleId="CharChar10">
    <w:name w:val="Char Char10"/>
    <w:semiHidden/>
    <w:locked/>
    <w:rsid w:val="00840E9E"/>
    <w:rPr>
      <w:rFonts w:ascii="Courier New" w:hAnsi="Courier New" w:cs="Courier New"/>
      <w:szCs w:val="22"/>
      <w:lang w:val="de-AT" w:eastAsia="de-DE" w:bidi="ar-SA"/>
    </w:rPr>
  </w:style>
  <w:style w:type="character" w:customStyle="1" w:styleId="CharChar30">
    <w:name w:val="Char Char30"/>
    <w:locked/>
    <w:rsid w:val="00840E9E"/>
    <w:rPr>
      <w:rFonts w:ascii="Tahoma" w:hAnsi="Tahoma"/>
      <w:b/>
      <w:i/>
      <w:kern w:val="28"/>
      <w:sz w:val="22"/>
      <w:szCs w:val="22"/>
      <w:lang w:val="de-AT" w:eastAsia="de-DE" w:bidi="ar-SA"/>
    </w:rPr>
  </w:style>
  <w:style w:type="character" w:customStyle="1" w:styleId="CharChar29">
    <w:name w:val="Char Char29"/>
    <w:locked/>
    <w:rsid w:val="00840E9E"/>
    <w:rPr>
      <w:rFonts w:ascii="Tahoma" w:hAnsi="Tahoma"/>
      <w:b/>
      <w:i/>
      <w:kern w:val="28"/>
      <w:sz w:val="22"/>
      <w:szCs w:val="22"/>
      <w:lang w:val="de-AT" w:eastAsia="de-DE" w:bidi="ar-SA"/>
    </w:rPr>
  </w:style>
  <w:style w:type="character" w:customStyle="1" w:styleId="CharChar28">
    <w:name w:val="Char Char28"/>
    <w:locked/>
    <w:rsid w:val="00840E9E"/>
    <w:rPr>
      <w:rFonts w:ascii="Tahoma" w:hAnsi="Tahoma"/>
      <w:b/>
      <w:i/>
      <w:kern w:val="28"/>
      <w:sz w:val="22"/>
      <w:szCs w:val="22"/>
      <w:lang w:val="de-AT" w:eastAsia="de-DE" w:bidi="ar-SA"/>
    </w:rPr>
  </w:style>
  <w:style w:type="character" w:customStyle="1" w:styleId="CharChar27">
    <w:name w:val="Char Char27"/>
    <w:locked/>
    <w:rsid w:val="00840E9E"/>
    <w:rPr>
      <w:rFonts w:ascii="Calibri" w:eastAsia="Calibri" w:hAnsi="Calibri"/>
      <w:lang w:val="sq-AL" w:eastAsia="en-US" w:bidi="ar-SA"/>
    </w:rPr>
  </w:style>
  <w:style w:type="character" w:customStyle="1" w:styleId="CharChar24">
    <w:name w:val="Char Char24"/>
    <w:locked/>
    <w:rsid w:val="00840E9E"/>
    <w:rPr>
      <w:rFonts w:ascii="Tahoma" w:hAnsi="Tahoma" w:cs="Tahoma"/>
      <w:sz w:val="22"/>
      <w:szCs w:val="22"/>
      <w:lang w:val="de-AT" w:eastAsia="de-DE" w:bidi="ar-SA"/>
    </w:rPr>
  </w:style>
  <w:style w:type="character" w:customStyle="1" w:styleId="CharChar23">
    <w:name w:val="Char Char23"/>
    <w:locked/>
    <w:rsid w:val="00840E9E"/>
    <w:rPr>
      <w:rFonts w:ascii="Tahoma" w:hAnsi="Tahoma" w:cs="Tahoma"/>
      <w:sz w:val="22"/>
      <w:szCs w:val="22"/>
      <w:lang w:val="de-AT" w:eastAsia="de-DE" w:bidi="ar-SA"/>
    </w:rPr>
  </w:style>
  <w:style w:type="character" w:customStyle="1" w:styleId="CharChar22">
    <w:name w:val="Char Char22"/>
    <w:semiHidden/>
    <w:locked/>
    <w:rsid w:val="00840E9E"/>
    <w:rPr>
      <w:rFonts w:ascii="Courier New" w:hAnsi="Courier New" w:cs="Courier New"/>
      <w:sz w:val="22"/>
      <w:szCs w:val="22"/>
      <w:lang w:val="de-DE" w:eastAsia="de-DE" w:bidi="ar-SA"/>
    </w:rPr>
  </w:style>
  <w:style w:type="character" w:customStyle="1" w:styleId="CharChar21">
    <w:name w:val="Char Char21"/>
    <w:locked/>
    <w:rsid w:val="00840E9E"/>
    <w:rPr>
      <w:rFonts w:ascii="Tahoma" w:hAnsi="Tahoma" w:cs="Tahoma"/>
      <w:b/>
      <w:kern w:val="28"/>
      <w:sz w:val="36"/>
      <w:szCs w:val="36"/>
      <w:lang w:val="de-AT" w:eastAsia="de-DE" w:bidi="ar-SA"/>
    </w:rPr>
  </w:style>
  <w:style w:type="character" w:customStyle="1" w:styleId="CharChar12">
    <w:name w:val="Char Char12"/>
    <w:semiHidden/>
    <w:locked/>
    <w:rsid w:val="00840E9E"/>
    <w:rPr>
      <w:rFonts w:ascii="Tahoma" w:hAnsi="Tahoma" w:cs="Tahoma"/>
      <w:sz w:val="22"/>
      <w:szCs w:val="22"/>
      <w:lang w:val="de-AT" w:eastAsia="de-DE" w:bidi="ar-SA"/>
    </w:rPr>
  </w:style>
  <w:style w:type="character" w:customStyle="1" w:styleId="CharChar9">
    <w:name w:val="Char Char9"/>
    <w:semiHidden/>
    <w:locked/>
    <w:rsid w:val="00840E9E"/>
    <w:rPr>
      <w:rFonts w:ascii="Tahoma" w:hAnsi="Tahoma" w:cs="Tahoma"/>
      <w:sz w:val="22"/>
      <w:szCs w:val="22"/>
      <w:lang w:val="de-AT" w:eastAsia="de-DE" w:bidi="ar-SA"/>
    </w:rPr>
  </w:style>
  <w:style w:type="character" w:customStyle="1" w:styleId="CharChar25">
    <w:name w:val="Char Char25"/>
    <w:semiHidden/>
    <w:locked/>
    <w:rsid w:val="00840E9E"/>
    <w:rPr>
      <w:rFonts w:ascii="Tahoma" w:hAnsi="Tahoma" w:cs="Tahoma"/>
      <w:sz w:val="22"/>
      <w:szCs w:val="22"/>
      <w:lang w:val="de-AT" w:eastAsia="de-DE" w:bidi="ar-SA"/>
    </w:rPr>
  </w:style>
  <w:style w:type="character" w:customStyle="1" w:styleId="CharChar15">
    <w:name w:val="Char Char15"/>
    <w:semiHidden/>
    <w:locked/>
    <w:rsid w:val="00840E9E"/>
    <w:rPr>
      <w:rFonts w:ascii="Tahoma" w:hAnsi="Tahoma" w:cs="Tahoma"/>
      <w:sz w:val="22"/>
      <w:szCs w:val="22"/>
      <w:lang w:val="de-AT" w:eastAsia="de-DE" w:bidi="ar-SA"/>
    </w:rPr>
  </w:style>
  <w:style w:type="character" w:customStyle="1" w:styleId="CharChar16">
    <w:name w:val="Char Char16"/>
    <w:semiHidden/>
    <w:locked/>
    <w:rsid w:val="00840E9E"/>
    <w:rPr>
      <w:rFonts w:ascii="Tahoma" w:hAnsi="Tahoma" w:cs="Arial"/>
      <w:sz w:val="24"/>
      <w:szCs w:val="24"/>
      <w:lang w:val="de-AT" w:eastAsia="de-DE" w:bidi="ar-SA"/>
    </w:rPr>
  </w:style>
  <w:style w:type="character" w:customStyle="1" w:styleId="CharChar20">
    <w:name w:val="Char Char20"/>
    <w:locked/>
    <w:rsid w:val="00840E9E"/>
    <w:rPr>
      <w:rFonts w:ascii="Tahoma" w:hAnsi="Tahoma" w:cs="Tahoma"/>
      <w:b/>
      <w:kern w:val="28"/>
      <w:sz w:val="32"/>
      <w:szCs w:val="36"/>
      <w:lang w:val="de-AT" w:eastAsia="de-DE" w:bidi="ar-SA"/>
    </w:rPr>
  </w:style>
  <w:style w:type="character" w:customStyle="1" w:styleId="CharChar13">
    <w:name w:val="Char Char13"/>
    <w:semiHidden/>
    <w:locked/>
    <w:rsid w:val="00840E9E"/>
    <w:rPr>
      <w:rFonts w:ascii="Tahoma" w:hAnsi="Tahoma" w:cs="Tahoma"/>
      <w:sz w:val="22"/>
      <w:szCs w:val="22"/>
      <w:lang w:val="de-AT" w:eastAsia="de-DE" w:bidi="ar-SA"/>
    </w:rPr>
  </w:style>
  <w:style w:type="character" w:customStyle="1" w:styleId="CharChar19">
    <w:name w:val="Char Char19"/>
    <w:semiHidden/>
    <w:locked/>
    <w:rsid w:val="00840E9E"/>
    <w:rPr>
      <w:rFonts w:ascii="Tahoma" w:hAnsi="Tahoma" w:cs="Tahoma"/>
      <w:sz w:val="22"/>
      <w:szCs w:val="22"/>
      <w:lang w:val="de-AT" w:eastAsia="de-DE" w:bidi="ar-SA"/>
    </w:rPr>
  </w:style>
  <w:style w:type="character" w:customStyle="1" w:styleId="CharChar3">
    <w:name w:val="Char Char3"/>
    <w:semiHidden/>
    <w:locked/>
    <w:rsid w:val="00840E9E"/>
  </w:style>
  <w:style w:type="character" w:customStyle="1" w:styleId="CharChar14">
    <w:name w:val="Char Char14"/>
    <w:semiHidden/>
    <w:locked/>
    <w:rsid w:val="00840E9E"/>
  </w:style>
  <w:style w:type="character" w:customStyle="1" w:styleId="CharChar17">
    <w:name w:val="Char Char17"/>
    <w:locked/>
    <w:rsid w:val="00840E9E"/>
    <w:rPr>
      <w:rFonts w:ascii="Tahoma" w:hAnsi="Tahoma" w:cs="Tahoma"/>
      <w:sz w:val="22"/>
      <w:szCs w:val="22"/>
      <w:lang w:val="de-AT" w:eastAsia="de-DE" w:bidi="ar-SA"/>
    </w:rPr>
  </w:style>
  <w:style w:type="character" w:customStyle="1" w:styleId="CharChar7">
    <w:name w:val="Char Char7"/>
    <w:semiHidden/>
    <w:locked/>
    <w:rsid w:val="00840E9E"/>
    <w:rPr>
      <w:rFonts w:ascii="Tahoma" w:hAnsi="Tahoma" w:cs="Tahoma"/>
      <w:sz w:val="22"/>
      <w:szCs w:val="22"/>
      <w:lang w:val="de-AT" w:eastAsia="de-DE" w:bidi="ar-SA"/>
    </w:rPr>
  </w:style>
  <w:style w:type="character" w:customStyle="1" w:styleId="CharChar6">
    <w:name w:val="Char Char6"/>
    <w:semiHidden/>
    <w:locked/>
    <w:rsid w:val="00840E9E"/>
    <w:rPr>
      <w:rFonts w:ascii="Tahoma" w:hAnsi="Tahoma" w:cs="Tahoma"/>
      <w:sz w:val="16"/>
      <w:szCs w:val="16"/>
      <w:lang w:val="de-AT" w:eastAsia="de-DE" w:bidi="ar-SA"/>
    </w:rPr>
  </w:style>
  <w:style w:type="character" w:customStyle="1" w:styleId="CharChar5">
    <w:name w:val="Char Char5"/>
    <w:semiHidden/>
    <w:locked/>
    <w:rsid w:val="00840E9E"/>
    <w:rPr>
      <w:rFonts w:ascii="Tahoma" w:hAnsi="Tahoma" w:cs="Tahoma"/>
      <w:sz w:val="22"/>
      <w:szCs w:val="22"/>
      <w:lang w:val="de-AT" w:eastAsia="de-DE" w:bidi="ar-SA"/>
    </w:rPr>
  </w:style>
  <w:style w:type="character" w:customStyle="1" w:styleId="CharChar4">
    <w:name w:val="Char Char4"/>
    <w:semiHidden/>
    <w:locked/>
    <w:rsid w:val="00840E9E"/>
    <w:rPr>
      <w:rFonts w:ascii="Tahoma" w:hAnsi="Tahoma" w:cs="Tahoma"/>
      <w:sz w:val="16"/>
      <w:szCs w:val="16"/>
      <w:lang w:val="de-AT" w:eastAsia="de-DE" w:bidi="ar-SA"/>
    </w:rPr>
  </w:style>
  <w:style w:type="character" w:customStyle="1" w:styleId="CharChar18">
    <w:name w:val="Char Char18"/>
    <w:semiHidden/>
    <w:locked/>
    <w:rsid w:val="00840E9E"/>
    <w:rPr>
      <w:rFonts w:ascii="Tahoma" w:hAnsi="Tahoma" w:cs="Tahoma"/>
      <w:sz w:val="22"/>
      <w:szCs w:val="22"/>
      <w:lang w:val="de-AT" w:eastAsia="de-DE" w:bidi="ar-SA"/>
    </w:rPr>
  </w:style>
  <w:style w:type="character" w:customStyle="1" w:styleId="CharChar8">
    <w:name w:val="Char Char8"/>
    <w:locked/>
    <w:rsid w:val="00840E9E"/>
    <w:rPr>
      <w:rFonts w:ascii="Tahoma" w:hAnsi="Tahoma" w:cs="Tahoma"/>
      <w:sz w:val="22"/>
      <w:szCs w:val="22"/>
      <w:lang w:val="de-AT" w:eastAsia="de-DE" w:bidi="ar-SA"/>
    </w:rPr>
  </w:style>
  <w:style w:type="character" w:customStyle="1" w:styleId="CharChar2">
    <w:name w:val="Char Char2"/>
    <w:locked/>
    <w:rsid w:val="00840E9E"/>
    <w:rPr>
      <w:rFonts w:ascii="Calibri" w:eastAsia="Calibri" w:hAnsi="Calibri" w:cs="Times New Roman"/>
      <w:b/>
      <w:bCs/>
      <w:sz w:val="20"/>
      <w:szCs w:val="20"/>
      <w:lang w:val="sq-AL" w:eastAsia="en-US" w:bidi="ar-SA"/>
    </w:rPr>
  </w:style>
  <w:style w:type="character" w:customStyle="1" w:styleId="CharChar26">
    <w:name w:val="Char Char26"/>
    <w:semiHidden/>
    <w:locked/>
    <w:rsid w:val="00840E9E"/>
    <w:rPr>
      <w:rFonts w:ascii="Tahoma" w:hAnsi="Tahoma" w:cs="Tahoma"/>
      <w:sz w:val="16"/>
      <w:szCs w:val="16"/>
      <w:lang w:val="sq-AL" w:eastAsia="en-US" w:bidi="ar-SA"/>
    </w:rPr>
  </w:style>
  <w:style w:type="character" w:customStyle="1" w:styleId="CommentTextChar11">
    <w:name w:val="Comment Text Char11"/>
    <w:aliases w:val="Char Char37"/>
    <w:semiHidden/>
    <w:rsid w:val="00840E9E"/>
    <w:rPr>
      <w:rFonts w:ascii="Calibri" w:hAnsi="Calibri" w:hint="default"/>
      <w:lang w:val="sq-AL"/>
    </w:rPr>
  </w:style>
  <w:style w:type="character" w:customStyle="1" w:styleId="NormalIndentChar">
    <w:name w:val="Normal Indent Char"/>
    <w:link w:val="NormalIndent"/>
    <w:rsid w:val="00840E9E"/>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40E9E"/>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40E9E"/>
    <w:pPr>
      <w:tabs>
        <w:tab w:val="num" w:pos="360"/>
        <w:tab w:val="num" w:pos="1935"/>
        <w:tab w:val="num" w:pos="2563"/>
        <w:tab w:val="num" w:pos="3474"/>
      </w:tabs>
      <w:ind w:left="1935" w:hanging="360"/>
      <w:outlineLvl w:val="6"/>
    </w:pPr>
  </w:style>
  <w:style w:type="character" w:customStyle="1" w:styleId="AODefHeadChar">
    <w:name w:val="AODefHead Char"/>
    <w:link w:val="AODefHead"/>
    <w:rsid w:val="00840E9E"/>
    <w:rPr>
      <w:rFonts w:ascii="Times New Roman" w:eastAsia="Times New Roman" w:hAnsi="Times New Roman" w:cs="Times New Roman"/>
      <w:szCs w:val="20"/>
      <w:lang w:val="sq-AL" w:eastAsia="sq-AL" w:bidi="sq-AL"/>
    </w:rPr>
  </w:style>
  <w:style w:type="paragraph" w:customStyle="1" w:styleId="PARA">
    <w:name w:val="PARA"/>
    <w:basedOn w:val="Normal"/>
    <w:locked/>
    <w:rsid w:val="00840E9E"/>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40E9E"/>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40E9E"/>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40E9E"/>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40E9E"/>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40E9E"/>
    <w:rPr>
      <w:color w:val="0000FF"/>
      <w:spacing w:val="0"/>
      <w:u w:val="double"/>
    </w:rPr>
  </w:style>
  <w:style w:type="paragraph" w:customStyle="1" w:styleId="dia">
    <w:name w:val="di(a)"/>
    <w:basedOn w:val="Normal"/>
    <w:rsid w:val="00840E9E"/>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40E9E"/>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40E9E"/>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40E9E"/>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40E9E"/>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840E9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40E9E"/>
    <w:rPr>
      <w:rFonts w:cs="Times New Roman"/>
      <w:color w:val="808080"/>
    </w:rPr>
  </w:style>
  <w:style w:type="character" w:customStyle="1" w:styleId="az12">
    <w:name w:val="az12"/>
    <w:uiPriority w:val="99"/>
    <w:rsid w:val="00840E9E"/>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40E9E"/>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40E9E"/>
    <w:rPr>
      <w:rFonts w:ascii="Calibri" w:eastAsia="Times New Roman" w:hAnsi="Calibri" w:cs="Times New Roman"/>
      <w:sz w:val="24"/>
      <w:szCs w:val="24"/>
      <w:lang w:val="en-GB" w:eastAsia="en-GB"/>
    </w:rPr>
  </w:style>
  <w:style w:type="paragraph" w:customStyle="1" w:styleId="Paragraf02">
    <w:name w:val="Paragraf 0.2"/>
    <w:basedOn w:val="Paragrafi"/>
    <w:qFormat/>
    <w:rsid w:val="00840E9E"/>
    <w:pPr>
      <w:tabs>
        <w:tab w:val="left" w:pos="6575"/>
      </w:tabs>
    </w:pPr>
    <w:rPr>
      <w:spacing w:val="-4"/>
    </w:rPr>
  </w:style>
  <w:style w:type="table" w:customStyle="1" w:styleId="TableGrid30">
    <w:name w:val="Table Grid3"/>
    <w:basedOn w:val="TableNormal"/>
    <w:next w:val="TableGrid"/>
    <w:uiPriority w:val="59"/>
    <w:rsid w:val="00840E9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840E9E"/>
  </w:style>
  <w:style w:type="character" w:styleId="BookTitle">
    <w:name w:val="Book Title"/>
    <w:uiPriority w:val="33"/>
    <w:qFormat/>
    <w:rsid w:val="00840E9E"/>
    <w:rPr>
      <w:b/>
      <w:bCs/>
      <w:smallCaps/>
      <w:spacing w:val="5"/>
    </w:rPr>
  </w:style>
  <w:style w:type="paragraph" w:customStyle="1" w:styleId="Cover1">
    <w:name w:val="Cover1"/>
    <w:basedOn w:val="Normal"/>
    <w:next w:val="Normal"/>
    <w:rsid w:val="00840E9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40E9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40E9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40E9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40E9E"/>
    <w:rPr>
      <w:rFonts w:ascii="Times New Roman" w:eastAsia="Times New Roman" w:hAnsi="Times New Roman" w:cs="Times New Roman"/>
      <w:szCs w:val="20"/>
      <w:lang w:val="sq-AL"/>
    </w:rPr>
  </w:style>
  <w:style w:type="character" w:customStyle="1" w:styleId="Bodytext0">
    <w:name w:val="Body text_"/>
    <w:link w:val="BodyText1"/>
    <w:rsid w:val="00840E9E"/>
    <w:rPr>
      <w:rFonts w:ascii="Times New Roman" w:hAnsi="Times New Roman"/>
      <w:sz w:val="21"/>
      <w:szCs w:val="21"/>
      <w:shd w:val="clear" w:color="auto" w:fill="FFFFFF"/>
    </w:rPr>
  </w:style>
  <w:style w:type="paragraph" w:customStyle="1" w:styleId="BodyText1">
    <w:name w:val="Body Text1"/>
    <w:basedOn w:val="Normal"/>
    <w:link w:val="Bodytext0"/>
    <w:rsid w:val="00840E9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40E9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40E9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40E9E"/>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40E9E"/>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40E9E"/>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40E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40E9E"/>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40E9E"/>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40E9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FooterChar1">
    <w:name w:val="Footer Char1"/>
    <w:uiPriority w:val="99"/>
    <w:semiHidden/>
    <w:rsid w:val="00840E9E"/>
    <w:rPr>
      <w:rFonts w:ascii="Tahoma" w:eastAsia="Times New Roman" w:hAnsi="Tahoma" w:cs="Tahoma"/>
      <w:sz w:val="24"/>
      <w:szCs w:val="20"/>
    </w:rPr>
  </w:style>
  <w:style w:type="paragraph" w:customStyle="1" w:styleId="ListParagraph1">
    <w:name w:val="List Paragraph1"/>
    <w:basedOn w:val="Normal"/>
    <w:uiPriority w:val="34"/>
    <w:qFormat/>
    <w:rsid w:val="00840E9E"/>
    <w:pPr>
      <w:ind w:left="720" w:firstLine="0"/>
      <w:contextualSpacing/>
    </w:pPr>
  </w:style>
  <w:style w:type="paragraph" w:customStyle="1" w:styleId="ReturnAddress">
    <w:name w:val="Return Address"/>
    <w:basedOn w:val="Normal"/>
    <w:rsid w:val="00840E9E"/>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40E9E"/>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40E9E"/>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40E9E"/>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40E9E"/>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40E9E"/>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40E9E"/>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40E9E"/>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link w:val="FootnoteReference"/>
    <w:uiPriority w:val="99"/>
    <w:rsid w:val="00840E9E"/>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40E9E"/>
  </w:style>
  <w:style w:type="numbering" w:customStyle="1" w:styleId="NoList6">
    <w:name w:val="No List6"/>
    <w:next w:val="NoList"/>
    <w:uiPriority w:val="99"/>
    <w:semiHidden/>
    <w:unhideWhenUsed/>
    <w:rsid w:val="00840E9E"/>
  </w:style>
  <w:style w:type="paragraph" w:customStyle="1" w:styleId="CharCharCharCharCharCharCharCharCharCharCharCharCharCharCharChar">
    <w:name w:val="Char Char Char Char Char Char Char Char Char Char Char Char Char Char Char Char"/>
    <w:basedOn w:val="Normal"/>
    <w:rsid w:val="00840E9E"/>
    <w:pPr>
      <w:spacing w:after="160" w:line="240" w:lineRule="exact"/>
      <w:ind w:firstLine="0"/>
      <w:jc w:val="left"/>
    </w:pPr>
    <w:rPr>
      <w:rFonts w:ascii="Tahoma" w:eastAsia="MS Mincho" w:hAnsi="Tahoma"/>
      <w:sz w:val="20"/>
      <w:szCs w:val="20"/>
    </w:rPr>
  </w:style>
  <w:style w:type="character" w:customStyle="1" w:styleId="longtext1">
    <w:name w:val="long_text1"/>
    <w:rsid w:val="00840E9E"/>
    <w:rPr>
      <w:rFonts w:cs="Times New Roman"/>
      <w:sz w:val="18"/>
      <w:szCs w:val="18"/>
    </w:rPr>
  </w:style>
  <w:style w:type="character" w:customStyle="1" w:styleId="TitleChar2">
    <w:name w:val="Title Char2"/>
    <w:uiPriority w:val="99"/>
    <w:locked/>
    <w:rsid w:val="00840E9E"/>
    <w:rPr>
      <w:rFonts w:ascii="Arrus BT" w:eastAsia="MS Mincho" w:hAnsi="Arrus BT" w:cs="Arrus BT"/>
      <w:b/>
      <w:bCs/>
      <w:sz w:val="32"/>
      <w:szCs w:val="32"/>
      <w:lang w:val="en-US" w:eastAsia="en-US"/>
    </w:rPr>
  </w:style>
  <w:style w:type="character" w:customStyle="1" w:styleId="TitleChar1">
    <w:name w:val="Title Char1"/>
    <w:locked/>
    <w:rsid w:val="00840E9E"/>
    <w:rPr>
      <w:rFonts w:ascii="Arrus BT" w:eastAsia="MS Mincho" w:hAnsi="Arrus BT" w:cs="Arrus BT"/>
      <w:b/>
      <w:bCs/>
      <w:sz w:val="32"/>
      <w:szCs w:val="32"/>
      <w:lang w:val="en-US"/>
    </w:rPr>
  </w:style>
  <w:style w:type="paragraph" w:customStyle="1" w:styleId="Style5">
    <w:name w:val="Style5"/>
    <w:basedOn w:val="Normal"/>
    <w:rsid w:val="00840E9E"/>
    <w:pPr>
      <w:spacing w:after="0" w:line="240" w:lineRule="auto"/>
      <w:ind w:firstLine="0"/>
      <w:jc w:val="center"/>
    </w:pPr>
    <w:rPr>
      <w:rFonts w:ascii="Bookman Old Style" w:eastAsia="Times New Roman" w:hAnsi="Bookman Old Style"/>
      <w:b/>
      <w:bCs/>
      <w:sz w:val="24"/>
      <w:szCs w:val="20"/>
      <w:lang w:val="it-IT"/>
    </w:rPr>
  </w:style>
  <w:style w:type="numbering" w:customStyle="1" w:styleId="NoList11">
    <w:name w:val="No List11"/>
    <w:next w:val="NoList"/>
    <w:uiPriority w:val="99"/>
    <w:semiHidden/>
    <w:unhideWhenUsed/>
    <w:rsid w:val="00840E9E"/>
  </w:style>
  <w:style w:type="paragraph" w:customStyle="1" w:styleId="Char2">
    <w:name w:val="Char2"/>
    <w:basedOn w:val="Normal"/>
    <w:uiPriority w:val="99"/>
    <w:rsid w:val="00840E9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840E9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40E9E"/>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840E9E"/>
    <w:rPr>
      <w:rFonts w:ascii="Garamond" w:eastAsia="MS Mincho" w:hAnsi="Garamond" w:cs="CG Times"/>
      <w:b/>
      <w:bCs/>
      <w:caps/>
      <w:color w:val="000000"/>
      <w:sz w:val="24"/>
      <w:lang w:val="en-GB"/>
    </w:rPr>
  </w:style>
  <w:style w:type="paragraph" w:customStyle="1" w:styleId="Style20">
    <w:name w:val="Style 2"/>
    <w:basedOn w:val="Normal"/>
    <w:uiPriority w:val="99"/>
    <w:qFormat/>
    <w:rsid w:val="00840E9E"/>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840E9E"/>
    <w:rPr>
      <w:sz w:val="24"/>
    </w:rPr>
  </w:style>
  <w:style w:type="character" w:customStyle="1" w:styleId="Style2Char">
    <w:name w:val="Style2 Char"/>
    <w:locked/>
    <w:rsid w:val="00840E9E"/>
    <w:rPr>
      <w:rFonts w:ascii="Times New Roman" w:eastAsia="Times New Roman" w:hAnsi="Times New Roman"/>
      <w:color w:val="0070C0"/>
      <w:sz w:val="28"/>
      <w:szCs w:val="24"/>
      <w:lang w:val="sq-AL"/>
    </w:rPr>
  </w:style>
  <w:style w:type="character" w:styleId="IntenseEmphasis">
    <w:name w:val="Intense Emphasis"/>
    <w:uiPriority w:val="21"/>
    <w:qFormat/>
    <w:rsid w:val="00840E9E"/>
    <w:rPr>
      <w:b/>
      <w:bCs/>
      <w:i/>
      <w:iCs/>
      <w:color w:val="4F81BD"/>
      <w:sz w:val="24"/>
    </w:rPr>
  </w:style>
  <w:style w:type="character" w:customStyle="1" w:styleId="BodyTextChar1">
    <w:name w:val="Body Text Char1"/>
    <w:uiPriority w:val="99"/>
    <w:semiHidden/>
    <w:rsid w:val="00840E9E"/>
    <w:rPr>
      <w:rFonts w:ascii="Times New Roman" w:eastAsia="Times New Roman" w:hAnsi="Times New Roman"/>
      <w:sz w:val="24"/>
      <w:szCs w:val="24"/>
    </w:rPr>
  </w:style>
  <w:style w:type="character" w:customStyle="1" w:styleId="BodyText3Char1">
    <w:name w:val="Body Text 3 Char1"/>
    <w:uiPriority w:val="99"/>
    <w:semiHidden/>
    <w:rsid w:val="00840E9E"/>
    <w:rPr>
      <w:rFonts w:ascii="Times New Roman" w:eastAsia="Times New Roman" w:hAnsi="Times New Roman"/>
      <w:sz w:val="16"/>
      <w:szCs w:val="16"/>
    </w:rPr>
  </w:style>
  <w:style w:type="character" w:customStyle="1" w:styleId="BodyTextIndent2Char1">
    <w:name w:val="Body Text Indent 2 Char1"/>
    <w:uiPriority w:val="99"/>
    <w:semiHidden/>
    <w:rsid w:val="00840E9E"/>
    <w:rPr>
      <w:rFonts w:ascii="Times New Roman" w:eastAsia="Times New Roman" w:hAnsi="Times New Roman"/>
      <w:sz w:val="24"/>
      <w:szCs w:val="24"/>
    </w:rPr>
  </w:style>
  <w:style w:type="paragraph" w:customStyle="1" w:styleId="xl160">
    <w:name w:val="xl160"/>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40E9E"/>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40E9E"/>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40E9E"/>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40E9E"/>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40E9E"/>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40E9E"/>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40E9E"/>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40E9E"/>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40E9E"/>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40E9E"/>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40E9E"/>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40E9E"/>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40E9E"/>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40E9E"/>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40E9E"/>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40E9E"/>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40E9E"/>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40E9E"/>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40E9E"/>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40E9E"/>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40E9E"/>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40E9E"/>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40E9E"/>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40E9E"/>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40E9E"/>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40E9E"/>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40E9E"/>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40E9E"/>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40E9E"/>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40E9E"/>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40E9E"/>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40E9E"/>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40E9E"/>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40E9E"/>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40E9E"/>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40E9E"/>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40E9E"/>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40E9E"/>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40E9E"/>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40E9E"/>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40E9E"/>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40E9E"/>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40E9E"/>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40E9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40E9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40E9E"/>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40E9E"/>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40E9E"/>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40E9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40E9E"/>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40E9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40E9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40E9E"/>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40E9E"/>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40E9E"/>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40E9E"/>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40E9E"/>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40E9E"/>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40E9E"/>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40E9E"/>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40E9E"/>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40E9E"/>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40E9E"/>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40E9E"/>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40E9E"/>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40E9E"/>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40E9E"/>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40E9E"/>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40E9E"/>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40E9E"/>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40E9E"/>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40E9E"/>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40E9E"/>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40E9E"/>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40E9E"/>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40E9E"/>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40E9E"/>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40E9E"/>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40E9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40E9E"/>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40E9E"/>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40E9E"/>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40E9E"/>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40E9E"/>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40E9E"/>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40E9E"/>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40E9E"/>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40E9E"/>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40E9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40E9E"/>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40E9E"/>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40E9E"/>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40E9E"/>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40E9E"/>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40E9E"/>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40E9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40E9E"/>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40E9E"/>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40E9E"/>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40E9E"/>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40E9E"/>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40E9E"/>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40E9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40E9E"/>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40E9E"/>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40E9E"/>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40E9E"/>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40E9E"/>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40E9E"/>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40E9E"/>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40E9E"/>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40E9E"/>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40E9E"/>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40E9E"/>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40E9E"/>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40E9E"/>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40E9E"/>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40E9E"/>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40E9E"/>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40E9E"/>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40E9E"/>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40E9E"/>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40E9E"/>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40E9E"/>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40E9E"/>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40E9E"/>
    <w:pPr>
      <w:spacing w:before="100" w:beforeAutospacing="1" w:after="100" w:afterAutospacing="1" w:line="240" w:lineRule="auto"/>
      <w:ind w:firstLine="0"/>
      <w:jc w:val="left"/>
    </w:pPr>
    <w:rPr>
      <w:rFonts w:ascii="Tahoma" w:eastAsia="Times New Roman" w:hAnsi="Tahoma" w:cs="Tahoma"/>
      <w:b/>
      <w:b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3542</Words>
  <Characters>20195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Vjollca Pacrami</cp:lastModifiedBy>
  <cp:revision>2</cp:revision>
  <cp:lastPrinted>2019-02-05T13:32:00Z</cp:lastPrinted>
  <dcterms:created xsi:type="dcterms:W3CDTF">2017-12-20T08:37:00Z</dcterms:created>
  <dcterms:modified xsi:type="dcterms:W3CDTF">2019-02-05T13:32:00Z</dcterms:modified>
</cp:coreProperties>
</file>