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D43C84" w14:textId="50EA1595" w:rsidR="007F0F98" w:rsidRPr="00E5053D" w:rsidRDefault="007F0F98" w:rsidP="00E5053D">
      <w:pPr>
        <w:ind w:firstLine="284"/>
        <w:jc w:val="center"/>
        <w:rPr>
          <w:rFonts w:ascii="Garamond" w:hAnsi="Garamond"/>
          <w:b/>
        </w:rPr>
      </w:pPr>
      <w:r w:rsidRPr="00E5053D">
        <w:rPr>
          <w:rFonts w:ascii="Garamond" w:hAnsi="Garamond"/>
          <w:b/>
        </w:rPr>
        <w:t>AKT</w:t>
      </w:r>
      <w:r w:rsidR="00E5053D" w:rsidRPr="00E5053D">
        <w:rPr>
          <w:rFonts w:ascii="Garamond" w:hAnsi="Garamond"/>
          <w:b/>
        </w:rPr>
        <w:t xml:space="preserve"> </w:t>
      </w:r>
      <w:r w:rsidRPr="00E5053D">
        <w:rPr>
          <w:rFonts w:ascii="Garamond" w:hAnsi="Garamond"/>
          <w:b/>
        </w:rPr>
        <w:t>NORMATIV</w:t>
      </w:r>
    </w:p>
    <w:p w14:paraId="26D43C88" w14:textId="77777777" w:rsidR="007F0F98" w:rsidRPr="00E5053D" w:rsidRDefault="007F0F98" w:rsidP="00E5053D">
      <w:pPr>
        <w:ind w:firstLine="284"/>
        <w:jc w:val="center"/>
        <w:rPr>
          <w:rFonts w:ascii="Garamond" w:hAnsi="Garamond"/>
          <w:b/>
        </w:rPr>
      </w:pPr>
      <w:r w:rsidRPr="00E5053D">
        <w:rPr>
          <w:rFonts w:ascii="Garamond" w:hAnsi="Garamond"/>
          <w:b/>
        </w:rPr>
        <w:t>Nr.</w:t>
      </w:r>
      <w:r w:rsidR="00360EE7" w:rsidRPr="00E5053D">
        <w:rPr>
          <w:rFonts w:ascii="Garamond" w:hAnsi="Garamond"/>
          <w:b/>
        </w:rPr>
        <w:t>6</w:t>
      </w:r>
      <w:r w:rsidRPr="00E5053D">
        <w:rPr>
          <w:rFonts w:ascii="Garamond" w:hAnsi="Garamond"/>
          <w:b/>
        </w:rPr>
        <w:t xml:space="preserve">, datë </w:t>
      </w:r>
      <w:r w:rsidR="00360EE7" w:rsidRPr="00E5053D">
        <w:rPr>
          <w:rFonts w:ascii="Garamond" w:hAnsi="Garamond"/>
          <w:b/>
        </w:rPr>
        <w:t>21.3.2020</w:t>
      </w:r>
    </w:p>
    <w:p w14:paraId="26D43C89" w14:textId="77777777" w:rsidR="007F0F98" w:rsidRPr="00E5053D" w:rsidRDefault="007F0F98" w:rsidP="00E5053D">
      <w:pPr>
        <w:ind w:firstLine="284"/>
        <w:jc w:val="center"/>
        <w:rPr>
          <w:rFonts w:ascii="Garamond" w:hAnsi="Garamond"/>
          <w:b/>
        </w:rPr>
      </w:pPr>
    </w:p>
    <w:p w14:paraId="26D43C8E" w14:textId="373A2C01" w:rsidR="007F0F98" w:rsidRPr="00E5053D" w:rsidRDefault="007F0F98" w:rsidP="00E5053D">
      <w:pPr>
        <w:ind w:firstLine="284"/>
        <w:jc w:val="center"/>
        <w:rPr>
          <w:rFonts w:ascii="Garamond" w:hAnsi="Garamond"/>
          <w:b/>
        </w:rPr>
      </w:pPr>
      <w:r w:rsidRPr="00E5053D">
        <w:rPr>
          <w:rFonts w:ascii="Garamond" w:hAnsi="Garamond"/>
          <w:b/>
        </w:rPr>
        <w:t>PËR</w:t>
      </w:r>
      <w:r w:rsidR="00E5053D" w:rsidRPr="00E5053D">
        <w:rPr>
          <w:rFonts w:ascii="Garamond" w:hAnsi="Garamond"/>
          <w:b/>
        </w:rPr>
        <w:t xml:space="preserve"> </w:t>
      </w:r>
      <w:r w:rsidRPr="00E5053D">
        <w:rPr>
          <w:rFonts w:ascii="Garamond" w:hAnsi="Garamond"/>
          <w:b/>
        </w:rPr>
        <w:t>DISA NDRYSHIME</w:t>
      </w:r>
      <w:r w:rsidR="002E0E45" w:rsidRPr="00E5053D">
        <w:rPr>
          <w:rFonts w:ascii="Garamond" w:hAnsi="Garamond"/>
          <w:b/>
        </w:rPr>
        <w:t xml:space="preserve"> DHE SHTESA NË</w:t>
      </w:r>
      <w:r w:rsidRPr="00E5053D">
        <w:rPr>
          <w:rFonts w:ascii="Garamond" w:hAnsi="Garamond"/>
          <w:b/>
        </w:rPr>
        <w:t xml:space="preserve"> LIGJIN NR.88/2019,</w:t>
      </w:r>
    </w:p>
    <w:p w14:paraId="26D43C8F" w14:textId="77777777" w:rsidR="007F0F98" w:rsidRPr="00E5053D" w:rsidRDefault="007F0F98" w:rsidP="00E5053D">
      <w:pPr>
        <w:ind w:firstLine="284"/>
        <w:jc w:val="center"/>
        <w:rPr>
          <w:rFonts w:ascii="Garamond" w:hAnsi="Garamond"/>
          <w:b/>
        </w:rPr>
      </w:pPr>
      <w:r w:rsidRPr="00E5053D">
        <w:rPr>
          <w:rFonts w:ascii="Garamond" w:hAnsi="Garamond"/>
          <w:b/>
        </w:rPr>
        <w:t>“P</w:t>
      </w:r>
      <w:r w:rsidR="00901A28" w:rsidRPr="00E5053D">
        <w:rPr>
          <w:rFonts w:ascii="Garamond" w:hAnsi="Garamond"/>
          <w:b/>
        </w:rPr>
        <w:t>Ë</w:t>
      </w:r>
      <w:r w:rsidRPr="00E5053D">
        <w:rPr>
          <w:rFonts w:ascii="Garamond" w:hAnsi="Garamond"/>
          <w:b/>
        </w:rPr>
        <w:t>R BUXHETIN E VITIT 2020”</w:t>
      </w:r>
    </w:p>
    <w:p w14:paraId="26D43C90" w14:textId="77777777" w:rsidR="007F0F98" w:rsidRPr="00E5053D" w:rsidRDefault="007F0F98" w:rsidP="00E5053D">
      <w:pPr>
        <w:ind w:firstLine="284"/>
        <w:jc w:val="center"/>
        <w:rPr>
          <w:rFonts w:ascii="Garamond" w:hAnsi="Garamond"/>
          <w:b/>
        </w:rPr>
      </w:pPr>
    </w:p>
    <w:p w14:paraId="26D43C91" w14:textId="77777777" w:rsidR="00901A28" w:rsidRPr="00E5053D" w:rsidRDefault="00901A28" w:rsidP="00E5053D">
      <w:pPr>
        <w:ind w:firstLine="284"/>
        <w:jc w:val="both"/>
        <w:rPr>
          <w:rFonts w:ascii="Garamond" w:hAnsi="Garamond"/>
        </w:rPr>
      </w:pPr>
    </w:p>
    <w:p w14:paraId="26D43C92" w14:textId="77777777" w:rsidR="007F0F98" w:rsidRPr="00E5053D" w:rsidRDefault="007F0F98" w:rsidP="00E5053D">
      <w:pPr>
        <w:ind w:firstLine="284"/>
        <w:jc w:val="both"/>
        <w:rPr>
          <w:rFonts w:ascii="Garamond" w:hAnsi="Garamond"/>
        </w:rPr>
      </w:pPr>
      <w:r w:rsidRPr="00E5053D">
        <w:rPr>
          <w:rFonts w:ascii="Garamond" w:hAnsi="Garamond"/>
        </w:rPr>
        <w:t>Në mbështetje të nenit 101 të Kushtetutës, me propozimin e ministrit të Financave dhe Ekonomisë, Këshilli i Ministrave</w:t>
      </w:r>
    </w:p>
    <w:p w14:paraId="26D43C93" w14:textId="77777777" w:rsidR="007F0F98" w:rsidRPr="00E5053D" w:rsidRDefault="007F0F98" w:rsidP="00E5053D">
      <w:pPr>
        <w:ind w:firstLine="284"/>
        <w:jc w:val="both"/>
        <w:rPr>
          <w:rFonts w:ascii="Garamond" w:hAnsi="Garamond"/>
        </w:rPr>
      </w:pPr>
    </w:p>
    <w:p w14:paraId="26D43C95" w14:textId="2C8188FC" w:rsidR="007F0F98" w:rsidRPr="00E5053D" w:rsidRDefault="00E5053D" w:rsidP="008F06C0">
      <w:pPr>
        <w:ind w:firstLine="284"/>
        <w:jc w:val="center"/>
        <w:rPr>
          <w:rFonts w:ascii="Garamond" w:hAnsi="Garamond"/>
        </w:rPr>
      </w:pPr>
      <w:r>
        <w:rPr>
          <w:rFonts w:ascii="Garamond" w:hAnsi="Garamond"/>
        </w:rPr>
        <w:t>VENDOS</w:t>
      </w:r>
      <w:r w:rsidR="007F0F98" w:rsidRPr="00E5053D">
        <w:rPr>
          <w:rFonts w:ascii="Garamond" w:hAnsi="Garamond"/>
        </w:rPr>
        <w:t>I:</w:t>
      </w:r>
    </w:p>
    <w:p w14:paraId="26D43C96" w14:textId="77777777" w:rsidR="007F0F98" w:rsidRPr="00E5053D" w:rsidRDefault="007F0F98" w:rsidP="00E5053D">
      <w:pPr>
        <w:ind w:firstLine="284"/>
        <w:jc w:val="both"/>
        <w:rPr>
          <w:rFonts w:ascii="Garamond" w:hAnsi="Garamond"/>
        </w:rPr>
      </w:pPr>
    </w:p>
    <w:p w14:paraId="26D43C98" w14:textId="77777777" w:rsidR="007F0F98" w:rsidRPr="00E5053D" w:rsidRDefault="007F0F98" w:rsidP="00E5053D">
      <w:pPr>
        <w:ind w:firstLine="284"/>
        <w:jc w:val="both"/>
        <w:rPr>
          <w:rFonts w:ascii="Garamond" w:hAnsi="Garamond"/>
        </w:rPr>
      </w:pPr>
      <w:r w:rsidRPr="00E5053D">
        <w:rPr>
          <w:rFonts w:ascii="Garamond" w:hAnsi="Garamond"/>
        </w:rPr>
        <w:t>Në ligjin nr.88/2019, “Për buxhetin e vitit 2020”, bëhen këto ndryshime</w:t>
      </w:r>
      <w:r w:rsidR="002E0E45" w:rsidRPr="00E5053D">
        <w:rPr>
          <w:rFonts w:ascii="Garamond" w:hAnsi="Garamond"/>
        </w:rPr>
        <w:t xml:space="preserve"> </w:t>
      </w:r>
      <w:r w:rsidR="00E03131" w:rsidRPr="00E5053D">
        <w:rPr>
          <w:rFonts w:ascii="Garamond" w:hAnsi="Garamond"/>
        </w:rPr>
        <w:t>dhe shtesa:</w:t>
      </w:r>
    </w:p>
    <w:p w14:paraId="26D43C99" w14:textId="77777777" w:rsidR="007F0F98" w:rsidRPr="00E5053D" w:rsidRDefault="007F0F98" w:rsidP="00E5053D">
      <w:pPr>
        <w:ind w:firstLine="284"/>
        <w:jc w:val="both"/>
        <w:rPr>
          <w:rFonts w:ascii="Garamond" w:hAnsi="Garamond"/>
        </w:rPr>
      </w:pPr>
    </w:p>
    <w:p w14:paraId="26D43C9A" w14:textId="77777777" w:rsidR="007F0F98" w:rsidRPr="00E5053D" w:rsidRDefault="007F0F98" w:rsidP="00E5053D">
      <w:pPr>
        <w:ind w:firstLine="284"/>
        <w:jc w:val="center"/>
        <w:rPr>
          <w:rFonts w:ascii="Garamond" w:hAnsi="Garamond"/>
        </w:rPr>
      </w:pPr>
      <w:r w:rsidRPr="00E5053D">
        <w:rPr>
          <w:rFonts w:ascii="Garamond" w:hAnsi="Garamond"/>
        </w:rPr>
        <w:t>Neni l</w:t>
      </w:r>
    </w:p>
    <w:p w14:paraId="26D43C9B" w14:textId="77777777" w:rsidR="007F0F98" w:rsidRPr="00E5053D" w:rsidRDefault="007F0F98" w:rsidP="00E5053D">
      <w:pPr>
        <w:ind w:firstLine="284"/>
        <w:jc w:val="both"/>
        <w:rPr>
          <w:rFonts w:ascii="Garamond" w:hAnsi="Garamond"/>
        </w:rPr>
      </w:pPr>
    </w:p>
    <w:p w14:paraId="26D43C9C" w14:textId="77777777" w:rsidR="007F0F98" w:rsidRPr="00E5053D" w:rsidRDefault="007F0F98" w:rsidP="00E5053D">
      <w:pPr>
        <w:ind w:firstLine="284"/>
        <w:jc w:val="both"/>
        <w:rPr>
          <w:rFonts w:ascii="Garamond" w:hAnsi="Garamond"/>
        </w:rPr>
      </w:pPr>
      <w:r w:rsidRPr="00E5053D">
        <w:rPr>
          <w:rFonts w:ascii="Garamond" w:hAnsi="Garamond"/>
        </w:rPr>
        <w:t>Nenet 1, 2 dhe 5 nd</w:t>
      </w:r>
      <w:r w:rsidR="00901A28" w:rsidRPr="00E5053D">
        <w:rPr>
          <w:rFonts w:ascii="Garamond" w:hAnsi="Garamond"/>
        </w:rPr>
        <w:t>r</w:t>
      </w:r>
      <w:r w:rsidRPr="00E5053D">
        <w:rPr>
          <w:rFonts w:ascii="Garamond" w:hAnsi="Garamond"/>
        </w:rPr>
        <w:t>yshohen, si më poshtë vijon:</w:t>
      </w:r>
    </w:p>
    <w:p w14:paraId="26D43C9D" w14:textId="77777777" w:rsidR="007F0F98" w:rsidRPr="00E5053D" w:rsidRDefault="007F0F98" w:rsidP="00E5053D">
      <w:pPr>
        <w:ind w:firstLine="284"/>
        <w:jc w:val="both"/>
        <w:rPr>
          <w:rFonts w:ascii="Garamond" w:hAnsi="Garamond"/>
        </w:rPr>
      </w:pPr>
    </w:p>
    <w:p w14:paraId="26D43C9E" w14:textId="77777777" w:rsidR="007F0F98" w:rsidRPr="00E5053D" w:rsidRDefault="007F0F98" w:rsidP="00E5053D">
      <w:pPr>
        <w:ind w:firstLine="284"/>
        <w:jc w:val="center"/>
        <w:rPr>
          <w:rFonts w:ascii="Garamond" w:hAnsi="Garamond"/>
          <w:b/>
        </w:rPr>
      </w:pPr>
      <w:r w:rsidRPr="00E5053D">
        <w:rPr>
          <w:rFonts w:ascii="Garamond" w:hAnsi="Garamond"/>
          <w:b/>
        </w:rPr>
        <w:t>“Neni 1</w:t>
      </w:r>
    </w:p>
    <w:p w14:paraId="26D43C9F" w14:textId="77777777" w:rsidR="007F0F98" w:rsidRPr="00E5053D" w:rsidRDefault="007F0F98" w:rsidP="00E5053D">
      <w:pPr>
        <w:ind w:firstLine="284"/>
        <w:jc w:val="both"/>
        <w:rPr>
          <w:rFonts w:ascii="Garamond" w:hAnsi="Garamond"/>
        </w:rPr>
      </w:pPr>
    </w:p>
    <w:p w14:paraId="26D43CA0" w14:textId="77777777" w:rsidR="007F0F98" w:rsidRPr="00E5053D" w:rsidRDefault="007F0F98" w:rsidP="00E5053D">
      <w:pPr>
        <w:ind w:firstLine="284"/>
        <w:jc w:val="both"/>
        <w:rPr>
          <w:rFonts w:ascii="Garamond" w:hAnsi="Garamond"/>
        </w:rPr>
      </w:pPr>
      <w:r w:rsidRPr="00E5053D">
        <w:rPr>
          <w:rFonts w:ascii="Garamond" w:hAnsi="Garamond"/>
        </w:rPr>
        <w:t>Buxheti për vitin 2020 është:</w:t>
      </w:r>
    </w:p>
    <w:p w14:paraId="26D43CA2" w14:textId="409CB95C" w:rsidR="007F0F98" w:rsidRPr="00E5053D" w:rsidRDefault="007F0F98" w:rsidP="00E5053D">
      <w:pPr>
        <w:ind w:firstLine="284"/>
        <w:jc w:val="both"/>
        <w:rPr>
          <w:rFonts w:ascii="Garamond" w:hAnsi="Garamond"/>
        </w:rPr>
      </w:pPr>
      <w:r w:rsidRPr="00E5053D">
        <w:rPr>
          <w:rFonts w:ascii="Garamond" w:hAnsi="Garamond"/>
        </w:rPr>
        <w:t xml:space="preserve">Të ardhurat </w:t>
      </w:r>
      <w:r w:rsidRPr="00E5053D">
        <w:rPr>
          <w:rFonts w:ascii="Garamond" w:hAnsi="Garamond"/>
        </w:rPr>
        <w:tab/>
      </w:r>
      <w:r w:rsidRPr="00E5053D">
        <w:rPr>
          <w:rFonts w:ascii="Garamond" w:hAnsi="Garamond"/>
        </w:rPr>
        <w:tab/>
      </w:r>
      <w:r w:rsidRPr="00E5053D">
        <w:rPr>
          <w:rFonts w:ascii="Garamond" w:hAnsi="Garamond"/>
        </w:rPr>
        <w:tab/>
      </w:r>
      <w:r w:rsidRPr="00E5053D">
        <w:rPr>
          <w:rFonts w:ascii="Garamond" w:hAnsi="Garamond"/>
        </w:rPr>
        <w:tab/>
      </w:r>
      <w:r w:rsidRPr="00E5053D">
        <w:rPr>
          <w:rFonts w:ascii="Garamond" w:hAnsi="Garamond"/>
        </w:rPr>
        <w:tab/>
      </w:r>
      <w:r w:rsidRPr="00E5053D">
        <w:rPr>
          <w:rFonts w:ascii="Garamond" w:hAnsi="Garamond"/>
        </w:rPr>
        <w:tab/>
      </w:r>
      <w:r w:rsidRPr="00E5053D">
        <w:rPr>
          <w:rFonts w:ascii="Garamond" w:hAnsi="Garamond"/>
        </w:rPr>
        <w:tab/>
      </w:r>
      <w:r w:rsidRPr="00E5053D">
        <w:rPr>
          <w:rFonts w:ascii="Garamond" w:hAnsi="Garamond"/>
        </w:rPr>
        <w:tab/>
        <w:t xml:space="preserve">489 </w:t>
      </w:r>
      <w:proofErr w:type="gramStart"/>
      <w:r w:rsidRPr="00E5053D">
        <w:rPr>
          <w:rFonts w:ascii="Garamond" w:hAnsi="Garamond"/>
        </w:rPr>
        <w:t>675</w:t>
      </w:r>
      <w:r w:rsidR="00901A28" w:rsidRPr="00E5053D">
        <w:rPr>
          <w:rFonts w:ascii="Garamond" w:hAnsi="Garamond"/>
        </w:rPr>
        <w:t xml:space="preserve">  </w:t>
      </w:r>
      <w:r w:rsidRPr="00E5053D">
        <w:rPr>
          <w:rFonts w:ascii="Garamond" w:hAnsi="Garamond"/>
        </w:rPr>
        <w:t>milionë</w:t>
      </w:r>
      <w:proofErr w:type="gramEnd"/>
      <w:r w:rsidRPr="00E5053D">
        <w:rPr>
          <w:rFonts w:ascii="Garamond" w:hAnsi="Garamond"/>
        </w:rPr>
        <w:t xml:space="preserve"> lekë;</w:t>
      </w:r>
    </w:p>
    <w:p w14:paraId="26D43CA3" w14:textId="6581786F" w:rsidR="007F0F98" w:rsidRPr="00E5053D" w:rsidRDefault="007F0F98" w:rsidP="00E5053D">
      <w:pPr>
        <w:ind w:firstLine="284"/>
        <w:jc w:val="both"/>
        <w:rPr>
          <w:rFonts w:ascii="Garamond" w:hAnsi="Garamond"/>
        </w:rPr>
      </w:pPr>
      <w:r w:rsidRPr="00E5053D">
        <w:rPr>
          <w:rFonts w:ascii="Garamond" w:hAnsi="Garamond"/>
        </w:rPr>
        <w:t xml:space="preserve">Shpenzimet </w:t>
      </w:r>
      <w:r w:rsidRPr="00E5053D">
        <w:rPr>
          <w:rFonts w:ascii="Garamond" w:hAnsi="Garamond"/>
        </w:rPr>
        <w:tab/>
      </w:r>
      <w:r w:rsidRPr="00E5053D">
        <w:rPr>
          <w:rFonts w:ascii="Garamond" w:hAnsi="Garamond"/>
        </w:rPr>
        <w:tab/>
      </w:r>
      <w:r w:rsidRPr="00E5053D">
        <w:rPr>
          <w:rFonts w:ascii="Garamond" w:hAnsi="Garamond"/>
        </w:rPr>
        <w:tab/>
      </w:r>
      <w:r w:rsidRPr="00E5053D">
        <w:rPr>
          <w:rFonts w:ascii="Garamond" w:hAnsi="Garamond"/>
        </w:rPr>
        <w:tab/>
      </w:r>
      <w:r w:rsidRPr="00E5053D">
        <w:rPr>
          <w:rFonts w:ascii="Garamond" w:hAnsi="Garamond"/>
        </w:rPr>
        <w:tab/>
      </w:r>
      <w:r w:rsidRPr="00E5053D">
        <w:rPr>
          <w:rFonts w:ascii="Garamond" w:hAnsi="Garamond"/>
        </w:rPr>
        <w:tab/>
      </w:r>
      <w:r w:rsidRPr="00E5053D">
        <w:rPr>
          <w:rFonts w:ascii="Garamond" w:hAnsi="Garamond"/>
        </w:rPr>
        <w:tab/>
      </w:r>
      <w:r w:rsidRPr="00E5053D">
        <w:rPr>
          <w:rFonts w:ascii="Garamond" w:hAnsi="Garamond"/>
        </w:rPr>
        <w:tab/>
        <w:t xml:space="preserve">558 </w:t>
      </w:r>
      <w:proofErr w:type="gramStart"/>
      <w:r w:rsidRPr="00E5053D">
        <w:rPr>
          <w:rFonts w:ascii="Garamond" w:hAnsi="Garamond"/>
        </w:rPr>
        <w:t>374  milionë</w:t>
      </w:r>
      <w:proofErr w:type="gramEnd"/>
      <w:r w:rsidRPr="00E5053D">
        <w:rPr>
          <w:rFonts w:ascii="Garamond" w:hAnsi="Garamond"/>
        </w:rPr>
        <w:t xml:space="preserve"> lekë;</w:t>
      </w:r>
    </w:p>
    <w:p w14:paraId="26D43CA4" w14:textId="6A2ADEA7" w:rsidR="007F0F98" w:rsidRPr="00E5053D" w:rsidRDefault="00E5053D" w:rsidP="00E5053D">
      <w:pPr>
        <w:ind w:firstLine="284"/>
        <w:jc w:val="both"/>
        <w:rPr>
          <w:rFonts w:ascii="Garamond" w:hAnsi="Garamond"/>
        </w:rPr>
      </w:pPr>
      <w:r>
        <w:rPr>
          <w:rFonts w:ascii="Garamond" w:hAnsi="Garamond"/>
        </w:rPr>
        <w:t xml:space="preserve">Deficiti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w:t>
      </w:r>
      <w:r>
        <w:rPr>
          <w:rFonts w:ascii="Garamond" w:hAnsi="Garamond"/>
        </w:rPr>
        <w:tab/>
      </w:r>
      <w:r>
        <w:rPr>
          <w:rFonts w:ascii="Garamond" w:hAnsi="Garamond"/>
        </w:rPr>
        <w:tab/>
      </w:r>
      <w:r>
        <w:rPr>
          <w:rFonts w:ascii="Garamond" w:hAnsi="Garamond"/>
        </w:rPr>
        <w:tab/>
        <w:t xml:space="preserve"> </w:t>
      </w:r>
      <w:r w:rsidR="00C207DF">
        <w:rPr>
          <w:rFonts w:ascii="Garamond" w:hAnsi="Garamond"/>
        </w:rPr>
        <w:t xml:space="preserve"> </w:t>
      </w:r>
      <w:r w:rsidR="007F0F98" w:rsidRPr="00E5053D">
        <w:rPr>
          <w:rFonts w:ascii="Garamond" w:hAnsi="Garamond"/>
        </w:rPr>
        <w:t xml:space="preserve">68 </w:t>
      </w:r>
      <w:proofErr w:type="gramStart"/>
      <w:r w:rsidR="007F0F98" w:rsidRPr="00E5053D">
        <w:rPr>
          <w:rFonts w:ascii="Garamond" w:hAnsi="Garamond"/>
        </w:rPr>
        <w:t>699</w:t>
      </w:r>
      <w:r w:rsidR="00901A28" w:rsidRPr="00E5053D">
        <w:rPr>
          <w:rFonts w:ascii="Garamond" w:hAnsi="Garamond"/>
        </w:rPr>
        <w:t xml:space="preserve">  </w:t>
      </w:r>
      <w:r w:rsidR="007F0F98" w:rsidRPr="00E5053D">
        <w:rPr>
          <w:rFonts w:ascii="Garamond" w:hAnsi="Garamond"/>
        </w:rPr>
        <w:t>milionë</w:t>
      </w:r>
      <w:proofErr w:type="gramEnd"/>
      <w:r w:rsidR="007F0F98" w:rsidRPr="00E5053D">
        <w:rPr>
          <w:rFonts w:ascii="Garamond" w:hAnsi="Garamond"/>
        </w:rPr>
        <w:t xml:space="preserve"> lekë.</w:t>
      </w:r>
    </w:p>
    <w:p w14:paraId="26D43CA6" w14:textId="77777777" w:rsidR="007F0F98" w:rsidRPr="00E5053D" w:rsidRDefault="007F0F98" w:rsidP="00E5053D">
      <w:pPr>
        <w:ind w:firstLine="284"/>
        <w:jc w:val="both"/>
        <w:rPr>
          <w:rFonts w:ascii="Garamond" w:hAnsi="Garamond"/>
        </w:rPr>
      </w:pPr>
      <w:r w:rsidRPr="00E5053D">
        <w:rPr>
          <w:rFonts w:ascii="Garamond" w:hAnsi="Garamond"/>
        </w:rPr>
        <w:t>Ai përbëhet nga buxheti i shtetit, buxheti vendor dhe fondet speciale, sigurimet shoqërore, sigurimet shëndetësore dhe kompensimi i pronarëve.</w:t>
      </w:r>
    </w:p>
    <w:p w14:paraId="26D43CA7" w14:textId="77777777" w:rsidR="007F0F98" w:rsidRPr="00E5053D" w:rsidRDefault="007F0F98" w:rsidP="00E5053D">
      <w:pPr>
        <w:ind w:firstLine="284"/>
        <w:jc w:val="both"/>
        <w:rPr>
          <w:rFonts w:ascii="Garamond" w:hAnsi="Garamond"/>
        </w:rPr>
      </w:pPr>
    </w:p>
    <w:p w14:paraId="26D43CA8" w14:textId="77777777" w:rsidR="007F0F98" w:rsidRPr="008F06C0" w:rsidRDefault="007F0F98" w:rsidP="00E5053D">
      <w:pPr>
        <w:ind w:firstLine="284"/>
        <w:jc w:val="center"/>
        <w:rPr>
          <w:rFonts w:ascii="Garamond" w:hAnsi="Garamond"/>
        </w:rPr>
      </w:pPr>
      <w:r w:rsidRPr="008F06C0">
        <w:rPr>
          <w:rFonts w:ascii="Garamond" w:hAnsi="Garamond"/>
        </w:rPr>
        <w:t>Neni 2</w:t>
      </w:r>
    </w:p>
    <w:p w14:paraId="26D43CA9" w14:textId="77777777" w:rsidR="007F0F98" w:rsidRPr="00E5053D" w:rsidRDefault="007F0F98" w:rsidP="00E5053D">
      <w:pPr>
        <w:ind w:firstLine="284"/>
        <w:jc w:val="both"/>
        <w:rPr>
          <w:rFonts w:ascii="Garamond" w:hAnsi="Garamond"/>
        </w:rPr>
      </w:pPr>
    </w:p>
    <w:p w14:paraId="26D43CAA" w14:textId="77777777" w:rsidR="007F0F98" w:rsidRPr="00E5053D" w:rsidRDefault="007F0F98" w:rsidP="00E5053D">
      <w:pPr>
        <w:ind w:firstLine="284"/>
        <w:jc w:val="both"/>
        <w:rPr>
          <w:rFonts w:ascii="Garamond" w:hAnsi="Garamond"/>
        </w:rPr>
      </w:pPr>
      <w:r w:rsidRPr="00E5053D">
        <w:rPr>
          <w:rFonts w:ascii="Garamond" w:hAnsi="Garamond"/>
        </w:rPr>
        <w:t>Buxheti i shtetit për vitin 2020 është</w:t>
      </w:r>
      <w:r w:rsidRPr="00E5053D">
        <w:rPr>
          <w:rFonts w:ascii="Garamond" w:hAnsi="Garamond"/>
        </w:rPr>
        <w:tab/>
      </w:r>
      <w:r w:rsidR="008252A0" w:rsidRPr="00E5053D">
        <w:rPr>
          <w:rFonts w:ascii="Garamond" w:hAnsi="Garamond"/>
        </w:rPr>
        <w:t>:</w:t>
      </w:r>
    </w:p>
    <w:p w14:paraId="26D43CAB" w14:textId="77777777" w:rsidR="007F0F98" w:rsidRPr="00E5053D" w:rsidRDefault="007F0F98" w:rsidP="00E5053D">
      <w:pPr>
        <w:ind w:firstLine="284"/>
        <w:jc w:val="both"/>
        <w:rPr>
          <w:rFonts w:ascii="Garamond" w:hAnsi="Garamond"/>
        </w:rPr>
      </w:pPr>
      <w:r w:rsidRPr="00E5053D">
        <w:rPr>
          <w:rFonts w:ascii="Garamond" w:hAnsi="Garamond"/>
        </w:rPr>
        <w:tab/>
      </w:r>
    </w:p>
    <w:p w14:paraId="26D43CAC" w14:textId="30D3A8C1" w:rsidR="007F0F98" w:rsidRPr="00E5053D" w:rsidRDefault="007F0F98" w:rsidP="00E5053D">
      <w:pPr>
        <w:ind w:firstLine="284"/>
        <w:jc w:val="both"/>
        <w:rPr>
          <w:rFonts w:ascii="Garamond" w:hAnsi="Garamond"/>
        </w:rPr>
      </w:pPr>
      <w:r w:rsidRPr="00E5053D">
        <w:rPr>
          <w:rFonts w:ascii="Garamond" w:hAnsi="Garamond"/>
        </w:rPr>
        <w:t xml:space="preserve">Të ardhurat </w:t>
      </w:r>
      <w:r w:rsidRPr="00E5053D">
        <w:rPr>
          <w:rFonts w:ascii="Garamond" w:hAnsi="Garamond"/>
        </w:rPr>
        <w:tab/>
      </w:r>
      <w:r w:rsidRPr="00E5053D">
        <w:rPr>
          <w:rFonts w:ascii="Garamond" w:hAnsi="Garamond"/>
        </w:rPr>
        <w:tab/>
      </w:r>
      <w:r w:rsidRPr="00E5053D">
        <w:rPr>
          <w:rFonts w:ascii="Garamond" w:hAnsi="Garamond"/>
        </w:rPr>
        <w:tab/>
      </w:r>
      <w:r w:rsidRPr="00E5053D">
        <w:rPr>
          <w:rFonts w:ascii="Garamond" w:hAnsi="Garamond"/>
        </w:rPr>
        <w:tab/>
      </w:r>
      <w:r w:rsidRPr="00E5053D">
        <w:rPr>
          <w:rFonts w:ascii="Garamond" w:hAnsi="Garamond"/>
        </w:rPr>
        <w:tab/>
      </w:r>
      <w:r w:rsidRPr="00E5053D">
        <w:rPr>
          <w:rFonts w:ascii="Garamond" w:hAnsi="Garamond"/>
        </w:rPr>
        <w:tab/>
      </w:r>
      <w:r w:rsidRPr="00E5053D">
        <w:rPr>
          <w:rFonts w:ascii="Garamond" w:hAnsi="Garamond"/>
        </w:rPr>
        <w:tab/>
      </w:r>
      <w:r w:rsidRPr="00E5053D">
        <w:rPr>
          <w:rFonts w:ascii="Garamond" w:hAnsi="Garamond"/>
        </w:rPr>
        <w:tab/>
      </w:r>
      <w:r w:rsidRPr="00E5053D">
        <w:rPr>
          <w:rFonts w:ascii="Garamond" w:hAnsi="Garamond"/>
        </w:rPr>
        <w:tab/>
      </w:r>
      <w:r w:rsidRPr="00E5053D">
        <w:rPr>
          <w:rFonts w:ascii="Garamond" w:hAnsi="Garamond"/>
        </w:rPr>
        <w:tab/>
        <w:t>358 706</w:t>
      </w:r>
      <w:r w:rsidR="00901A28" w:rsidRPr="00E5053D">
        <w:rPr>
          <w:rFonts w:ascii="Garamond" w:hAnsi="Garamond"/>
        </w:rPr>
        <w:t xml:space="preserve"> </w:t>
      </w:r>
      <w:r w:rsidRPr="00E5053D">
        <w:rPr>
          <w:rFonts w:ascii="Garamond" w:hAnsi="Garamond"/>
        </w:rPr>
        <w:t>milionë lekë;</w:t>
      </w:r>
    </w:p>
    <w:p w14:paraId="26D43CAD" w14:textId="42FDBE98" w:rsidR="007F0F98" w:rsidRPr="00E5053D" w:rsidRDefault="00E5053D" w:rsidP="00E5053D">
      <w:pPr>
        <w:ind w:firstLine="284"/>
        <w:jc w:val="both"/>
        <w:rPr>
          <w:rFonts w:ascii="Garamond" w:hAnsi="Garamond"/>
        </w:rPr>
      </w:pPr>
      <w:r>
        <w:rPr>
          <w:rFonts w:ascii="Garamond" w:hAnsi="Garamond"/>
        </w:rPr>
        <w:tab/>
        <w:t xml:space="preserve">Shpenzimet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007F0F98" w:rsidRPr="00E5053D">
        <w:rPr>
          <w:rFonts w:ascii="Garamond" w:hAnsi="Garamond"/>
        </w:rPr>
        <w:t>427 405</w:t>
      </w:r>
      <w:r w:rsidR="00901A28" w:rsidRPr="00E5053D">
        <w:rPr>
          <w:rFonts w:ascii="Garamond" w:hAnsi="Garamond"/>
        </w:rPr>
        <w:t xml:space="preserve"> </w:t>
      </w:r>
      <w:r w:rsidR="007F0F98" w:rsidRPr="00E5053D">
        <w:rPr>
          <w:rFonts w:ascii="Garamond" w:hAnsi="Garamond"/>
        </w:rPr>
        <w:t>milionë lekë;</w:t>
      </w:r>
    </w:p>
    <w:p w14:paraId="26D43CAE" w14:textId="01D3AE55" w:rsidR="007F0F98" w:rsidRPr="00E5053D" w:rsidRDefault="007F0F98" w:rsidP="00E5053D">
      <w:pPr>
        <w:ind w:firstLine="284"/>
        <w:jc w:val="both"/>
        <w:rPr>
          <w:rFonts w:ascii="Garamond" w:hAnsi="Garamond"/>
        </w:rPr>
      </w:pPr>
      <w:r w:rsidRPr="00E5053D">
        <w:rPr>
          <w:rFonts w:ascii="Garamond" w:hAnsi="Garamond"/>
        </w:rPr>
        <w:tab/>
        <w:t>De</w:t>
      </w:r>
      <w:r w:rsidR="00E5053D">
        <w:rPr>
          <w:rFonts w:ascii="Garamond" w:hAnsi="Garamond"/>
        </w:rPr>
        <w:t xml:space="preserve">ficiti </w:t>
      </w:r>
      <w:r w:rsidR="00E5053D">
        <w:rPr>
          <w:rFonts w:ascii="Garamond" w:hAnsi="Garamond"/>
        </w:rPr>
        <w:tab/>
      </w:r>
      <w:r w:rsidR="00E5053D">
        <w:rPr>
          <w:rFonts w:ascii="Garamond" w:hAnsi="Garamond"/>
        </w:rPr>
        <w:tab/>
      </w:r>
      <w:r w:rsidR="00E5053D">
        <w:rPr>
          <w:rFonts w:ascii="Garamond" w:hAnsi="Garamond"/>
        </w:rPr>
        <w:tab/>
      </w:r>
      <w:r w:rsidR="00E5053D">
        <w:rPr>
          <w:rFonts w:ascii="Garamond" w:hAnsi="Garamond"/>
        </w:rPr>
        <w:tab/>
      </w:r>
      <w:r w:rsidR="00E5053D">
        <w:rPr>
          <w:rFonts w:ascii="Garamond" w:hAnsi="Garamond"/>
        </w:rPr>
        <w:tab/>
      </w:r>
      <w:r w:rsidR="00E5053D">
        <w:rPr>
          <w:rFonts w:ascii="Garamond" w:hAnsi="Garamond"/>
        </w:rPr>
        <w:tab/>
        <w:t xml:space="preserve">  </w:t>
      </w:r>
      <w:r w:rsidR="00E5053D">
        <w:rPr>
          <w:rFonts w:ascii="Garamond" w:hAnsi="Garamond"/>
        </w:rPr>
        <w:tab/>
      </w:r>
      <w:r w:rsidR="00E5053D">
        <w:rPr>
          <w:rFonts w:ascii="Garamond" w:hAnsi="Garamond"/>
        </w:rPr>
        <w:tab/>
      </w:r>
      <w:r w:rsidR="00E5053D">
        <w:rPr>
          <w:rFonts w:ascii="Garamond" w:hAnsi="Garamond"/>
        </w:rPr>
        <w:tab/>
      </w:r>
      <w:r w:rsidR="00E5053D">
        <w:rPr>
          <w:rFonts w:ascii="Garamond" w:hAnsi="Garamond"/>
        </w:rPr>
        <w:tab/>
      </w:r>
      <w:r w:rsidR="00E5053D">
        <w:rPr>
          <w:rFonts w:ascii="Garamond" w:hAnsi="Garamond"/>
        </w:rPr>
        <w:tab/>
      </w:r>
      <w:r w:rsidRPr="00E5053D">
        <w:rPr>
          <w:rFonts w:ascii="Garamond" w:hAnsi="Garamond"/>
        </w:rPr>
        <w:t xml:space="preserve">68 699 milionë lekë. </w:t>
      </w:r>
    </w:p>
    <w:p w14:paraId="26D43CAF" w14:textId="77777777" w:rsidR="007F0F98" w:rsidRPr="00E5053D" w:rsidRDefault="007F0F98" w:rsidP="00E5053D">
      <w:pPr>
        <w:ind w:firstLine="284"/>
        <w:jc w:val="both"/>
        <w:rPr>
          <w:rFonts w:ascii="Garamond" w:hAnsi="Garamond"/>
        </w:rPr>
      </w:pPr>
    </w:p>
    <w:p w14:paraId="26D43CB0" w14:textId="77777777" w:rsidR="007F0F98" w:rsidRPr="00E5053D" w:rsidRDefault="00901A28" w:rsidP="00E5053D">
      <w:pPr>
        <w:ind w:firstLine="284"/>
        <w:jc w:val="both"/>
        <w:rPr>
          <w:rFonts w:ascii="Garamond" w:hAnsi="Garamond"/>
        </w:rPr>
      </w:pPr>
      <w:r w:rsidRPr="00E5053D">
        <w:rPr>
          <w:rFonts w:ascii="Garamond" w:hAnsi="Garamond"/>
        </w:rPr>
        <w:t>...</w:t>
      </w:r>
    </w:p>
    <w:p w14:paraId="26D43CB1" w14:textId="77777777" w:rsidR="007F0F98" w:rsidRPr="008F06C0" w:rsidRDefault="007F0F98" w:rsidP="00E5053D">
      <w:pPr>
        <w:ind w:firstLine="284"/>
        <w:jc w:val="center"/>
        <w:rPr>
          <w:rFonts w:ascii="Garamond" w:hAnsi="Garamond"/>
        </w:rPr>
      </w:pPr>
      <w:r w:rsidRPr="008F06C0">
        <w:rPr>
          <w:rFonts w:ascii="Garamond" w:hAnsi="Garamond"/>
        </w:rPr>
        <w:t>Neni 5</w:t>
      </w:r>
    </w:p>
    <w:p w14:paraId="26D43CB2" w14:textId="77777777" w:rsidR="007F0F98" w:rsidRPr="00E5053D" w:rsidRDefault="007F0F98" w:rsidP="00E5053D">
      <w:pPr>
        <w:ind w:firstLine="284"/>
        <w:jc w:val="both"/>
        <w:rPr>
          <w:rFonts w:ascii="Garamond" w:hAnsi="Garamond"/>
        </w:rPr>
      </w:pPr>
    </w:p>
    <w:p w14:paraId="26D43CB3" w14:textId="4C02211A" w:rsidR="007F0F98" w:rsidRPr="00E5053D" w:rsidRDefault="007F0F98" w:rsidP="00E5053D">
      <w:pPr>
        <w:ind w:firstLine="284"/>
        <w:jc w:val="both"/>
        <w:rPr>
          <w:rFonts w:ascii="Garamond" w:hAnsi="Garamond"/>
        </w:rPr>
      </w:pPr>
      <w:r w:rsidRPr="00E5053D">
        <w:rPr>
          <w:rFonts w:ascii="Garamond" w:hAnsi="Garamond"/>
        </w:rPr>
        <w:t>Buxheti i sigurimeve shëndetësore, për vitin 2020, është:</w:t>
      </w:r>
    </w:p>
    <w:p w14:paraId="26D43CB5" w14:textId="4EACB806" w:rsidR="007F0F98" w:rsidRPr="00E5053D" w:rsidRDefault="007F0F98" w:rsidP="00E5053D">
      <w:pPr>
        <w:ind w:firstLine="284"/>
        <w:jc w:val="both"/>
        <w:rPr>
          <w:rFonts w:ascii="Garamond" w:hAnsi="Garamond"/>
        </w:rPr>
      </w:pPr>
      <w:r w:rsidRPr="00E5053D">
        <w:rPr>
          <w:rFonts w:ascii="Garamond" w:hAnsi="Garamond"/>
        </w:rPr>
        <w:t xml:space="preserve">Të ardhurat, gjithsej, </w:t>
      </w:r>
      <w:r w:rsidRPr="00E5053D">
        <w:rPr>
          <w:rFonts w:ascii="Garamond" w:hAnsi="Garamond"/>
        </w:rPr>
        <w:tab/>
      </w:r>
      <w:r w:rsidR="00E5053D">
        <w:rPr>
          <w:rFonts w:ascii="Garamond" w:hAnsi="Garamond"/>
        </w:rPr>
        <w:tab/>
      </w:r>
      <w:r w:rsidR="00E5053D">
        <w:rPr>
          <w:rFonts w:ascii="Garamond" w:hAnsi="Garamond"/>
        </w:rPr>
        <w:tab/>
      </w:r>
      <w:r w:rsidR="00E5053D">
        <w:rPr>
          <w:rFonts w:ascii="Garamond" w:hAnsi="Garamond"/>
        </w:rPr>
        <w:tab/>
      </w:r>
      <w:r w:rsidR="00E5053D">
        <w:rPr>
          <w:rFonts w:ascii="Garamond" w:hAnsi="Garamond"/>
        </w:rPr>
        <w:tab/>
      </w:r>
      <w:r w:rsidR="00E5053D">
        <w:rPr>
          <w:rFonts w:ascii="Garamond" w:hAnsi="Garamond"/>
        </w:rPr>
        <w:tab/>
      </w:r>
      <w:r w:rsidR="00E5053D">
        <w:rPr>
          <w:rFonts w:ascii="Garamond" w:hAnsi="Garamond"/>
        </w:rPr>
        <w:tab/>
      </w:r>
      <w:r w:rsidR="00E5053D">
        <w:rPr>
          <w:rFonts w:ascii="Garamond" w:hAnsi="Garamond"/>
        </w:rPr>
        <w:tab/>
      </w:r>
      <w:r w:rsidRPr="00E5053D">
        <w:rPr>
          <w:rFonts w:ascii="Garamond" w:hAnsi="Garamond"/>
        </w:rPr>
        <w:t>45 304</w:t>
      </w:r>
      <w:r w:rsidR="00901A28" w:rsidRPr="00E5053D">
        <w:rPr>
          <w:rFonts w:ascii="Garamond" w:hAnsi="Garamond"/>
        </w:rPr>
        <w:t xml:space="preserve"> </w:t>
      </w:r>
      <w:r w:rsidRPr="00E5053D">
        <w:rPr>
          <w:rFonts w:ascii="Garamond" w:hAnsi="Garamond"/>
        </w:rPr>
        <w:t>milionë lekë;</w:t>
      </w:r>
      <w:r w:rsidRPr="00E5053D">
        <w:rPr>
          <w:rFonts w:ascii="Garamond" w:hAnsi="Garamond"/>
        </w:rPr>
        <w:tab/>
      </w:r>
    </w:p>
    <w:p w14:paraId="26D43CB7" w14:textId="5FC4464D" w:rsidR="007F0F98" w:rsidRPr="00E5053D" w:rsidRDefault="007F0F98" w:rsidP="00E5053D">
      <w:pPr>
        <w:ind w:firstLine="284"/>
        <w:jc w:val="both"/>
        <w:rPr>
          <w:rFonts w:ascii="Garamond" w:hAnsi="Garamond"/>
        </w:rPr>
      </w:pPr>
      <w:r w:rsidRPr="00E5053D">
        <w:rPr>
          <w:rFonts w:ascii="Garamond" w:hAnsi="Garamond"/>
        </w:rPr>
        <w:t>Nga të cilat:</w:t>
      </w:r>
    </w:p>
    <w:p w14:paraId="26D43CB8" w14:textId="77777777" w:rsidR="007F0F98" w:rsidRPr="00E5053D" w:rsidRDefault="007F0F98" w:rsidP="00E5053D">
      <w:pPr>
        <w:ind w:firstLine="284"/>
        <w:jc w:val="both"/>
        <w:rPr>
          <w:rFonts w:ascii="Garamond" w:hAnsi="Garamond"/>
        </w:rPr>
      </w:pPr>
    </w:p>
    <w:p w14:paraId="26D43CBA" w14:textId="6B062716" w:rsidR="007F0F98" w:rsidRPr="00E5053D" w:rsidRDefault="007F0F98" w:rsidP="00E5053D">
      <w:pPr>
        <w:ind w:firstLine="284"/>
        <w:jc w:val="both"/>
        <w:rPr>
          <w:rFonts w:ascii="Garamond" w:hAnsi="Garamond"/>
        </w:rPr>
      </w:pPr>
      <w:r w:rsidRPr="00E5053D">
        <w:rPr>
          <w:rFonts w:ascii="Garamond" w:hAnsi="Garamond"/>
        </w:rPr>
        <w:t xml:space="preserve">- </w:t>
      </w:r>
      <w:proofErr w:type="gramStart"/>
      <w:r w:rsidRPr="00E5053D">
        <w:rPr>
          <w:rFonts w:ascii="Garamond" w:hAnsi="Garamond"/>
        </w:rPr>
        <w:t>transferimet</w:t>
      </w:r>
      <w:proofErr w:type="gramEnd"/>
      <w:r w:rsidRPr="00E5053D">
        <w:rPr>
          <w:rFonts w:ascii="Garamond" w:hAnsi="Garamond"/>
        </w:rPr>
        <w:t xml:space="preserve"> nga buxheti i shtetit</w:t>
      </w:r>
      <w:r w:rsidR="00E5053D">
        <w:rPr>
          <w:rFonts w:ascii="Garamond" w:hAnsi="Garamond"/>
        </w:rPr>
        <w:tab/>
      </w:r>
      <w:r w:rsidR="00E5053D">
        <w:rPr>
          <w:rFonts w:ascii="Garamond" w:hAnsi="Garamond"/>
        </w:rPr>
        <w:tab/>
      </w:r>
      <w:r w:rsidR="00221C96">
        <w:rPr>
          <w:rFonts w:ascii="Garamond" w:hAnsi="Garamond"/>
        </w:rPr>
        <w:tab/>
      </w:r>
      <w:r w:rsidR="00221C96">
        <w:rPr>
          <w:rFonts w:ascii="Garamond" w:hAnsi="Garamond"/>
        </w:rPr>
        <w:tab/>
      </w:r>
      <w:r w:rsidRPr="00E5053D">
        <w:rPr>
          <w:rFonts w:ascii="Garamond" w:hAnsi="Garamond"/>
        </w:rPr>
        <w:t>30 888</w:t>
      </w:r>
      <w:r w:rsidRPr="00E5053D">
        <w:rPr>
          <w:rFonts w:ascii="Garamond" w:hAnsi="Garamond"/>
        </w:rPr>
        <w:tab/>
        <w:t>milionë lekë;</w:t>
      </w:r>
      <w:r w:rsidRPr="00E5053D">
        <w:rPr>
          <w:rFonts w:ascii="Garamond" w:hAnsi="Garamond"/>
        </w:rPr>
        <w:tab/>
      </w:r>
    </w:p>
    <w:p w14:paraId="26D43CBB" w14:textId="527E0FF8" w:rsidR="007F0F98" w:rsidRPr="00E5053D" w:rsidRDefault="007F0F98" w:rsidP="00E5053D">
      <w:pPr>
        <w:ind w:firstLine="284"/>
        <w:jc w:val="both"/>
        <w:rPr>
          <w:rFonts w:ascii="Garamond" w:hAnsi="Garamond"/>
        </w:rPr>
      </w:pPr>
      <w:r w:rsidRPr="00E5053D">
        <w:rPr>
          <w:rFonts w:ascii="Garamond" w:hAnsi="Garamond"/>
        </w:rPr>
        <w:t xml:space="preserve">- </w:t>
      </w:r>
      <w:proofErr w:type="gramStart"/>
      <w:r w:rsidRPr="00E5053D">
        <w:rPr>
          <w:rFonts w:ascii="Garamond" w:hAnsi="Garamond"/>
        </w:rPr>
        <w:t>shpenzimet</w:t>
      </w:r>
      <w:proofErr w:type="gramEnd"/>
      <w:r w:rsidR="00E5053D">
        <w:rPr>
          <w:rFonts w:ascii="Garamond" w:hAnsi="Garamond"/>
        </w:rPr>
        <w:tab/>
      </w:r>
      <w:r w:rsidR="00E5053D">
        <w:rPr>
          <w:rFonts w:ascii="Garamond" w:hAnsi="Garamond"/>
        </w:rPr>
        <w:tab/>
      </w:r>
      <w:r w:rsidR="00E5053D">
        <w:rPr>
          <w:rFonts w:ascii="Garamond" w:hAnsi="Garamond"/>
        </w:rPr>
        <w:tab/>
      </w:r>
      <w:r w:rsidR="00E5053D">
        <w:rPr>
          <w:rFonts w:ascii="Garamond" w:hAnsi="Garamond"/>
        </w:rPr>
        <w:tab/>
      </w:r>
      <w:r w:rsidR="00E5053D">
        <w:rPr>
          <w:rFonts w:ascii="Garamond" w:hAnsi="Garamond"/>
        </w:rPr>
        <w:tab/>
      </w:r>
      <w:r w:rsidRPr="00E5053D">
        <w:rPr>
          <w:rFonts w:ascii="Garamond" w:hAnsi="Garamond"/>
        </w:rPr>
        <w:t xml:space="preserve">        </w:t>
      </w:r>
      <w:r w:rsidR="00901A28" w:rsidRPr="00E5053D">
        <w:rPr>
          <w:rFonts w:ascii="Garamond" w:hAnsi="Garamond"/>
        </w:rPr>
        <w:t xml:space="preserve">        </w:t>
      </w:r>
      <w:r w:rsidR="00221C96">
        <w:rPr>
          <w:rFonts w:ascii="Garamond" w:hAnsi="Garamond"/>
        </w:rPr>
        <w:tab/>
      </w:r>
      <w:r w:rsidR="00221C96">
        <w:rPr>
          <w:rFonts w:ascii="Garamond" w:hAnsi="Garamond"/>
        </w:rPr>
        <w:tab/>
      </w:r>
      <w:r w:rsidR="00221C96">
        <w:rPr>
          <w:rFonts w:ascii="Garamond" w:hAnsi="Garamond"/>
        </w:rPr>
        <w:tab/>
      </w:r>
      <w:r w:rsidRPr="00E5053D">
        <w:rPr>
          <w:rFonts w:ascii="Garamond" w:hAnsi="Garamond"/>
        </w:rPr>
        <w:t>45 304 milionë lekë.</w:t>
      </w:r>
      <w:r w:rsidRPr="00E5053D">
        <w:rPr>
          <w:rFonts w:ascii="Garamond" w:hAnsi="Garamond"/>
        </w:rPr>
        <w:tab/>
      </w:r>
    </w:p>
    <w:p w14:paraId="26D43CBD" w14:textId="77777777" w:rsidR="007F0F98" w:rsidRPr="00E5053D" w:rsidRDefault="007F0F98" w:rsidP="00E5053D">
      <w:pPr>
        <w:ind w:firstLine="284"/>
        <w:jc w:val="both"/>
        <w:rPr>
          <w:rFonts w:ascii="Garamond" w:hAnsi="Garamond"/>
        </w:rPr>
      </w:pPr>
      <w:r w:rsidRPr="00E5053D">
        <w:rPr>
          <w:rFonts w:ascii="Garamond" w:hAnsi="Garamond"/>
        </w:rPr>
        <w:t xml:space="preserve">Fondi pёr rimbursimin e medikamenteve nuk tejkalon tavanin prej 11 000 milionë lekësh, përfshirë edhe detyrimet e prapambetura. </w:t>
      </w:r>
    </w:p>
    <w:p w14:paraId="26D43CBF" w14:textId="77777777" w:rsidR="007F0F98" w:rsidRPr="00E5053D" w:rsidRDefault="007F0F98" w:rsidP="00E5053D">
      <w:pPr>
        <w:ind w:firstLine="284"/>
        <w:jc w:val="both"/>
        <w:rPr>
          <w:rFonts w:ascii="Garamond" w:hAnsi="Garamond"/>
        </w:rPr>
      </w:pPr>
      <w:r w:rsidRPr="00E5053D">
        <w:rPr>
          <w:rFonts w:ascii="Garamond" w:hAnsi="Garamond"/>
        </w:rPr>
        <w:t xml:space="preserve">Fondi për shërbimin spitalor detajohet dhe përdoret me vendim të Këshillit të Ministrave. </w:t>
      </w:r>
    </w:p>
    <w:p w14:paraId="26D43CC1" w14:textId="77777777" w:rsidR="007F0F98" w:rsidRPr="00E5053D" w:rsidRDefault="007F0F98" w:rsidP="00E5053D">
      <w:pPr>
        <w:ind w:firstLine="284"/>
        <w:jc w:val="both"/>
        <w:rPr>
          <w:rFonts w:ascii="Garamond" w:hAnsi="Garamond"/>
        </w:rPr>
      </w:pPr>
      <w:r w:rsidRPr="00E5053D">
        <w:rPr>
          <w:rFonts w:ascii="Garamond" w:hAnsi="Garamond"/>
        </w:rPr>
        <w:t>Fondi antiCovid-19</w:t>
      </w:r>
      <w:r w:rsidR="002E0E45" w:rsidRPr="00E5053D">
        <w:rPr>
          <w:rFonts w:ascii="Garamond" w:hAnsi="Garamond"/>
        </w:rPr>
        <w:t>,</w:t>
      </w:r>
      <w:r w:rsidRPr="00E5053D">
        <w:rPr>
          <w:rFonts w:ascii="Garamond" w:hAnsi="Garamond"/>
        </w:rPr>
        <w:t xml:space="preserve"> prej 2 500 milionë lekësh</w:t>
      </w:r>
      <w:r w:rsidR="002E0E45" w:rsidRPr="00E5053D">
        <w:rPr>
          <w:rFonts w:ascii="Garamond" w:hAnsi="Garamond"/>
        </w:rPr>
        <w:t>,</w:t>
      </w:r>
      <w:r w:rsidRPr="00E5053D">
        <w:rPr>
          <w:rFonts w:ascii="Garamond" w:hAnsi="Garamond"/>
        </w:rPr>
        <w:t xml:space="preserve"> detajohet dhe përdoret me vendim të Këshillit të Ministrave, për shpenzime korrente dhe kapitale.</w:t>
      </w:r>
      <w:proofErr w:type="gramStart"/>
      <w:r w:rsidRPr="00E5053D">
        <w:rPr>
          <w:rFonts w:ascii="Garamond" w:hAnsi="Garamond"/>
        </w:rPr>
        <w:t>”.</w:t>
      </w:r>
      <w:proofErr w:type="gramEnd"/>
    </w:p>
    <w:p w14:paraId="26D43CC2" w14:textId="77777777" w:rsidR="007F0F98" w:rsidRPr="00E5053D" w:rsidRDefault="007F0F98" w:rsidP="00E5053D">
      <w:pPr>
        <w:ind w:firstLine="284"/>
        <w:jc w:val="both"/>
        <w:rPr>
          <w:rFonts w:ascii="Garamond" w:hAnsi="Garamond"/>
        </w:rPr>
      </w:pPr>
    </w:p>
    <w:p w14:paraId="2431CD52" w14:textId="77777777" w:rsidR="008F06C0" w:rsidRDefault="008F06C0" w:rsidP="00E5053D">
      <w:pPr>
        <w:ind w:firstLine="284"/>
        <w:jc w:val="center"/>
        <w:rPr>
          <w:rFonts w:ascii="Garamond" w:hAnsi="Garamond"/>
          <w:b/>
        </w:rPr>
      </w:pPr>
    </w:p>
    <w:p w14:paraId="259E8DA5" w14:textId="77777777" w:rsidR="008F06C0" w:rsidRDefault="008F06C0" w:rsidP="00E5053D">
      <w:pPr>
        <w:ind w:firstLine="284"/>
        <w:jc w:val="center"/>
        <w:rPr>
          <w:rFonts w:ascii="Garamond" w:hAnsi="Garamond"/>
          <w:b/>
        </w:rPr>
      </w:pPr>
    </w:p>
    <w:p w14:paraId="7A4BDADF" w14:textId="77777777" w:rsidR="00E814B4" w:rsidRDefault="00E814B4" w:rsidP="00E5053D">
      <w:pPr>
        <w:ind w:firstLine="284"/>
        <w:jc w:val="center"/>
        <w:rPr>
          <w:rFonts w:ascii="Garamond" w:hAnsi="Garamond"/>
          <w:b/>
        </w:rPr>
      </w:pPr>
    </w:p>
    <w:p w14:paraId="26D43CC3" w14:textId="77777777" w:rsidR="007F0F98" w:rsidRPr="00E5053D" w:rsidRDefault="007F0F98" w:rsidP="00E5053D">
      <w:pPr>
        <w:ind w:firstLine="284"/>
        <w:jc w:val="center"/>
        <w:rPr>
          <w:rFonts w:ascii="Garamond" w:hAnsi="Garamond"/>
          <w:b/>
        </w:rPr>
      </w:pPr>
      <w:r w:rsidRPr="00E5053D">
        <w:rPr>
          <w:rFonts w:ascii="Garamond" w:hAnsi="Garamond"/>
          <w:b/>
        </w:rPr>
        <w:lastRenderedPageBreak/>
        <w:t>Neni 2</w:t>
      </w:r>
    </w:p>
    <w:p w14:paraId="26D43CC4" w14:textId="77777777" w:rsidR="007F0F98" w:rsidRPr="00E5053D" w:rsidRDefault="007F0F98" w:rsidP="00E5053D">
      <w:pPr>
        <w:ind w:firstLine="284"/>
        <w:jc w:val="both"/>
        <w:rPr>
          <w:rFonts w:ascii="Garamond" w:hAnsi="Garamond"/>
        </w:rPr>
      </w:pPr>
    </w:p>
    <w:p w14:paraId="26D43CC5" w14:textId="77777777" w:rsidR="007F0F98" w:rsidRPr="00E5053D" w:rsidRDefault="007F0F98" w:rsidP="00E5053D">
      <w:pPr>
        <w:ind w:firstLine="284"/>
        <w:jc w:val="both"/>
        <w:rPr>
          <w:rFonts w:ascii="Garamond" w:hAnsi="Garamond"/>
        </w:rPr>
      </w:pPr>
      <w:r w:rsidRPr="00E5053D">
        <w:rPr>
          <w:rFonts w:ascii="Garamond" w:hAnsi="Garamond"/>
        </w:rPr>
        <w:t>Paragrafi i tretë, i nenit 7, ndryshohet, si më poshtë vijon:</w:t>
      </w:r>
    </w:p>
    <w:p w14:paraId="26D43CC6" w14:textId="77777777" w:rsidR="007F0F98" w:rsidRPr="00E5053D" w:rsidRDefault="007F0F98" w:rsidP="00E5053D">
      <w:pPr>
        <w:ind w:firstLine="284"/>
        <w:jc w:val="both"/>
        <w:rPr>
          <w:rFonts w:ascii="Garamond" w:eastAsiaTheme="minorHAnsi" w:hAnsi="Garamond"/>
        </w:rPr>
      </w:pPr>
    </w:p>
    <w:p w14:paraId="26D43CC7" w14:textId="77777777" w:rsidR="007F0F98" w:rsidRPr="00E5053D" w:rsidRDefault="007F0F98" w:rsidP="00E5053D">
      <w:pPr>
        <w:ind w:firstLine="284"/>
        <w:jc w:val="both"/>
        <w:rPr>
          <w:rFonts w:ascii="Garamond" w:hAnsi="Garamond"/>
        </w:rPr>
      </w:pPr>
      <w:r w:rsidRPr="00E5053D">
        <w:rPr>
          <w:rFonts w:ascii="Garamond" w:hAnsi="Garamond"/>
        </w:rPr>
        <w:t>“Fondi prej 20 miliardë lekësh shton kufijtë e shpenzimeve për çdo ministri dhe institucion në nivel programi, të miratuar në tabelën 1</w:t>
      </w:r>
      <w:r w:rsidR="008252A0" w:rsidRPr="00E5053D">
        <w:rPr>
          <w:rFonts w:ascii="Garamond" w:hAnsi="Garamond"/>
        </w:rPr>
        <w:t>, p</w:t>
      </w:r>
      <w:r w:rsidR="00901A28" w:rsidRPr="00E5053D">
        <w:rPr>
          <w:rFonts w:ascii="Garamond" w:hAnsi="Garamond"/>
        </w:rPr>
        <w:t>ë</w:t>
      </w:r>
      <w:r w:rsidR="008252A0" w:rsidRPr="00E5053D">
        <w:rPr>
          <w:rFonts w:ascii="Garamond" w:hAnsi="Garamond"/>
        </w:rPr>
        <w:t>rmendur n</w:t>
      </w:r>
      <w:r w:rsidRPr="00E5053D">
        <w:rPr>
          <w:rFonts w:ascii="Garamond" w:hAnsi="Garamond"/>
        </w:rPr>
        <w:t>ë neni</w:t>
      </w:r>
      <w:r w:rsidR="008252A0" w:rsidRPr="00E5053D">
        <w:rPr>
          <w:rFonts w:ascii="Garamond" w:hAnsi="Garamond"/>
        </w:rPr>
        <w:t>n</w:t>
      </w:r>
      <w:r w:rsidRPr="00E5053D">
        <w:rPr>
          <w:rFonts w:ascii="Garamond" w:hAnsi="Garamond"/>
        </w:rPr>
        <w:t xml:space="preserve"> 11, të këtij ligji, si dhe kufijtë e transfertës së pakushtëzuar, të miratuar në tabelën 3, </w:t>
      </w:r>
      <w:r w:rsidR="008252A0" w:rsidRPr="00E5053D">
        <w:rPr>
          <w:rFonts w:ascii="Garamond" w:hAnsi="Garamond"/>
        </w:rPr>
        <w:t>p</w:t>
      </w:r>
      <w:r w:rsidR="00901A28" w:rsidRPr="00E5053D">
        <w:rPr>
          <w:rFonts w:ascii="Garamond" w:hAnsi="Garamond"/>
        </w:rPr>
        <w:t>ë</w:t>
      </w:r>
      <w:r w:rsidR="008252A0" w:rsidRPr="00E5053D">
        <w:rPr>
          <w:rFonts w:ascii="Garamond" w:hAnsi="Garamond"/>
        </w:rPr>
        <w:t>rmendur n</w:t>
      </w:r>
      <w:r w:rsidR="00901A28" w:rsidRPr="00E5053D">
        <w:rPr>
          <w:rFonts w:ascii="Garamond" w:hAnsi="Garamond"/>
        </w:rPr>
        <w:t>ë</w:t>
      </w:r>
      <w:r w:rsidR="008252A0" w:rsidRPr="00E5053D">
        <w:rPr>
          <w:rFonts w:ascii="Garamond" w:hAnsi="Garamond"/>
        </w:rPr>
        <w:t xml:space="preserve"> </w:t>
      </w:r>
      <w:r w:rsidRPr="00E5053D">
        <w:rPr>
          <w:rFonts w:ascii="Garamond" w:hAnsi="Garamond"/>
        </w:rPr>
        <w:t>neni</w:t>
      </w:r>
      <w:r w:rsidR="008252A0" w:rsidRPr="00E5053D">
        <w:rPr>
          <w:rFonts w:ascii="Garamond" w:hAnsi="Garamond"/>
        </w:rPr>
        <w:t>n</w:t>
      </w:r>
      <w:r w:rsidRPr="00E5053D">
        <w:rPr>
          <w:rFonts w:ascii="Garamond" w:hAnsi="Garamond"/>
        </w:rPr>
        <w:t xml:space="preserve"> 15, të këtij ligji.”.</w:t>
      </w:r>
    </w:p>
    <w:p w14:paraId="26D43CC8" w14:textId="77777777" w:rsidR="007F0F98" w:rsidRPr="00E5053D" w:rsidRDefault="007F0F98" w:rsidP="00E5053D">
      <w:pPr>
        <w:ind w:firstLine="284"/>
        <w:jc w:val="both"/>
        <w:rPr>
          <w:rFonts w:ascii="Garamond" w:hAnsi="Garamond"/>
        </w:rPr>
      </w:pPr>
    </w:p>
    <w:p w14:paraId="26D43CCB" w14:textId="77777777" w:rsidR="007F0F98" w:rsidRPr="00E5053D" w:rsidRDefault="007F0F98" w:rsidP="008F06C0">
      <w:pPr>
        <w:ind w:firstLine="284"/>
        <w:jc w:val="center"/>
        <w:rPr>
          <w:rFonts w:ascii="Garamond" w:hAnsi="Garamond"/>
          <w:b/>
        </w:rPr>
      </w:pPr>
      <w:r w:rsidRPr="00E5053D">
        <w:rPr>
          <w:rFonts w:ascii="Garamond" w:hAnsi="Garamond"/>
          <w:b/>
        </w:rPr>
        <w:t>Neni 3</w:t>
      </w:r>
    </w:p>
    <w:p w14:paraId="26D43CCC" w14:textId="77777777" w:rsidR="007F0F98" w:rsidRPr="00E5053D" w:rsidRDefault="007F0F98" w:rsidP="00E5053D">
      <w:pPr>
        <w:ind w:firstLine="284"/>
        <w:jc w:val="both"/>
        <w:rPr>
          <w:rFonts w:ascii="Garamond" w:eastAsiaTheme="minorHAnsi" w:hAnsi="Garamond"/>
        </w:rPr>
      </w:pPr>
    </w:p>
    <w:p w14:paraId="26D43CCD" w14:textId="77777777" w:rsidR="007F0F98" w:rsidRPr="00E5053D" w:rsidRDefault="007F0F98" w:rsidP="00E5053D">
      <w:pPr>
        <w:ind w:firstLine="284"/>
        <w:jc w:val="both"/>
        <w:rPr>
          <w:rFonts w:ascii="Garamond" w:eastAsiaTheme="minorHAnsi" w:hAnsi="Garamond"/>
        </w:rPr>
      </w:pPr>
      <w:r w:rsidRPr="00E5053D">
        <w:rPr>
          <w:rFonts w:ascii="Garamond" w:eastAsiaTheme="minorHAnsi" w:hAnsi="Garamond"/>
        </w:rPr>
        <w:t>Nenet 9 dhe 10 ndryshohen, si më poshtë vijon</w:t>
      </w:r>
    </w:p>
    <w:p w14:paraId="26D43CCE" w14:textId="77777777" w:rsidR="007F0F98" w:rsidRPr="00E5053D" w:rsidRDefault="007F0F98" w:rsidP="00E5053D">
      <w:pPr>
        <w:ind w:firstLine="284"/>
        <w:jc w:val="both"/>
        <w:rPr>
          <w:rFonts w:ascii="Garamond" w:hAnsi="Garamond"/>
        </w:rPr>
      </w:pPr>
    </w:p>
    <w:p w14:paraId="26D43CCF" w14:textId="77777777" w:rsidR="007F0F98" w:rsidRPr="00E5053D" w:rsidRDefault="007F0F98" w:rsidP="008F06C0">
      <w:pPr>
        <w:ind w:firstLine="284"/>
        <w:jc w:val="center"/>
        <w:rPr>
          <w:rFonts w:ascii="Garamond" w:hAnsi="Garamond"/>
          <w:b/>
        </w:rPr>
      </w:pPr>
      <w:r w:rsidRPr="00E5053D">
        <w:rPr>
          <w:rFonts w:ascii="Garamond" w:hAnsi="Garamond"/>
          <w:b/>
        </w:rPr>
        <w:t>“Neni 9</w:t>
      </w:r>
    </w:p>
    <w:p w14:paraId="26D43CD0" w14:textId="77777777" w:rsidR="007F0F98" w:rsidRPr="00E5053D" w:rsidRDefault="007F0F98" w:rsidP="00E5053D">
      <w:pPr>
        <w:ind w:firstLine="284"/>
        <w:jc w:val="both"/>
        <w:rPr>
          <w:rFonts w:ascii="Garamond" w:hAnsi="Garamond"/>
        </w:rPr>
      </w:pPr>
    </w:p>
    <w:p w14:paraId="26D43CD1" w14:textId="77777777" w:rsidR="007F0F98" w:rsidRPr="00E5053D" w:rsidRDefault="007F0F98" w:rsidP="00E5053D">
      <w:pPr>
        <w:ind w:firstLine="284"/>
        <w:jc w:val="both"/>
        <w:rPr>
          <w:rFonts w:ascii="Garamond" w:hAnsi="Garamond"/>
        </w:rPr>
      </w:pPr>
      <w:r w:rsidRPr="00E5053D">
        <w:rPr>
          <w:rFonts w:ascii="Garamond" w:hAnsi="Garamond"/>
        </w:rPr>
        <w:t>Të ardhurat e buxhetit të shtetit, sipas grupeve kryesore, janë:</w:t>
      </w:r>
      <w:r w:rsidRPr="00E5053D">
        <w:rPr>
          <w:rFonts w:ascii="Garamond" w:hAnsi="Garamond"/>
        </w:rPr>
        <w:tab/>
      </w:r>
      <w:r w:rsidRPr="00E5053D">
        <w:rPr>
          <w:rFonts w:ascii="Garamond" w:hAnsi="Garamond"/>
        </w:rPr>
        <w:tab/>
      </w:r>
    </w:p>
    <w:p w14:paraId="26D43CD3" w14:textId="4F929F4F" w:rsidR="007F0F98" w:rsidRPr="00E5053D" w:rsidRDefault="00E814B4" w:rsidP="00E5053D">
      <w:pPr>
        <w:ind w:firstLine="284"/>
        <w:jc w:val="both"/>
        <w:rPr>
          <w:rFonts w:ascii="Garamond" w:hAnsi="Garamond"/>
        </w:rPr>
      </w:pPr>
      <w:r>
        <w:rPr>
          <w:rFonts w:ascii="Garamond" w:hAnsi="Garamond"/>
        </w:rPr>
        <w:t xml:space="preserve">Grantet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007F0F98" w:rsidRPr="00E5053D">
        <w:rPr>
          <w:rFonts w:ascii="Garamond" w:hAnsi="Garamond"/>
        </w:rPr>
        <w:t>23 0</w:t>
      </w:r>
      <w:r>
        <w:rPr>
          <w:rFonts w:ascii="Garamond" w:hAnsi="Garamond"/>
        </w:rPr>
        <w:t>00</w:t>
      </w:r>
      <w:r w:rsidR="007F0F98" w:rsidRPr="00E5053D">
        <w:rPr>
          <w:rFonts w:ascii="Garamond" w:hAnsi="Garamond"/>
        </w:rPr>
        <w:t xml:space="preserve"> milionë lekë;</w:t>
      </w:r>
    </w:p>
    <w:p w14:paraId="26D43CD4" w14:textId="46F67E67" w:rsidR="007F0F98" w:rsidRPr="00E5053D" w:rsidRDefault="00E814B4" w:rsidP="00E5053D">
      <w:pPr>
        <w:ind w:firstLine="284"/>
        <w:jc w:val="both"/>
        <w:rPr>
          <w:rFonts w:ascii="Garamond" w:hAnsi="Garamond"/>
        </w:rPr>
      </w:pPr>
      <w:r>
        <w:rPr>
          <w:rFonts w:ascii="Garamond" w:hAnsi="Garamond"/>
        </w:rPr>
        <w:t xml:space="preserve">Të ardhurat tatimore </w:t>
      </w:r>
      <w:r>
        <w:rPr>
          <w:rFonts w:ascii="Garamond" w:hAnsi="Garamond"/>
        </w:rPr>
        <w:tab/>
      </w:r>
      <w:r>
        <w:rPr>
          <w:rFonts w:ascii="Garamond" w:hAnsi="Garamond"/>
        </w:rPr>
        <w:tab/>
      </w:r>
      <w:r>
        <w:rPr>
          <w:rFonts w:ascii="Garamond" w:hAnsi="Garamond"/>
        </w:rPr>
        <w:tab/>
        <w:t xml:space="preserve">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007F0F98" w:rsidRPr="00E5053D">
        <w:rPr>
          <w:rFonts w:ascii="Garamond" w:hAnsi="Garamond"/>
        </w:rPr>
        <w:t>314 121</w:t>
      </w:r>
      <w:r w:rsidR="008252A0" w:rsidRPr="00E5053D">
        <w:rPr>
          <w:rFonts w:ascii="Garamond" w:hAnsi="Garamond"/>
        </w:rPr>
        <w:t xml:space="preserve"> </w:t>
      </w:r>
      <w:r w:rsidR="007F0F98" w:rsidRPr="00E5053D">
        <w:rPr>
          <w:rFonts w:ascii="Garamond" w:hAnsi="Garamond"/>
        </w:rPr>
        <w:t>milionë lekë;</w:t>
      </w:r>
    </w:p>
    <w:p w14:paraId="26D43CD5" w14:textId="29F1DE51" w:rsidR="007F0F98" w:rsidRPr="00E5053D" w:rsidRDefault="007F0F98" w:rsidP="00E5053D">
      <w:pPr>
        <w:ind w:firstLine="284"/>
        <w:jc w:val="both"/>
        <w:rPr>
          <w:rFonts w:ascii="Garamond" w:hAnsi="Garamond"/>
        </w:rPr>
      </w:pPr>
      <w:r w:rsidRPr="00E5053D">
        <w:rPr>
          <w:rFonts w:ascii="Garamond" w:hAnsi="Garamond"/>
        </w:rPr>
        <w:t xml:space="preserve">Të </w:t>
      </w:r>
      <w:r w:rsidR="00E814B4">
        <w:rPr>
          <w:rFonts w:ascii="Garamond" w:hAnsi="Garamond"/>
        </w:rPr>
        <w:t>ardhurat jotatimore</w:t>
      </w:r>
      <w:r w:rsidR="00E814B4">
        <w:rPr>
          <w:rFonts w:ascii="Garamond" w:hAnsi="Garamond"/>
        </w:rPr>
        <w:tab/>
      </w:r>
      <w:r w:rsidR="00E814B4">
        <w:rPr>
          <w:rFonts w:ascii="Garamond" w:hAnsi="Garamond"/>
        </w:rPr>
        <w:tab/>
      </w:r>
      <w:r w:rsidRPr="00E5053D">
        <w:rPr>
          <w:rFonts w:ascii="Garamond" w:hAnsi="Garamond"/>
        </w:rPr>
        <w:t xml:space="preserve"> </w:t>
      </w:r>
      <w:r w:rsidRPr="00E5053D">
        <w:rPr>
          <w:rFonts w:ascii="Garamond" w:hAnsi="Garamond"/>
        </w:rPr>
        <w:tab/>
      </w:r>
      <w:r w:rsidRPr="00E5053D">
        <w:rPr>
          <w:rFonts w:ascii="Garamond" w:hAnsi="Garamond"/>
        </w:rPr>
        <w:tab/>
      </w:r>
      <w:r w:rsidR="00E814B4">
        <w:rPr>
          <w:rFonts w:ascii="Garamond" w:hAnsi="Garamond"/>
        </w:rPr>
        <w:tab/>
      </w:r>
      <w:r w:rsidR="00E814B4">
        <w:rPr>
          <w:rFonts w:ascii="Garamond" w:hAnsi="Garamond"/>
        </w:rPr>
        <w:tab/>
      </w:r>
      <w:r w:rsidR="00E814B4">
        <w:rPr>
          <w:rFonts w:ascii="Garamond" w:hAnsi="Garamond"/>
        </w:rPr>
        <w:tab/>
      </w:r>
      <w:r w:rsidRPr="00E5053D">
        <w:rPr>
          <w:rFonts w:ascii="Garamond" w:hAnsi="Garamond"/>
        </w:rPr>
        <w:t>21 585</w:t>
      </w:r>
      <w:r w:rsidR="00381F64">
        <w:rPr>
          <w:rFonts w:ascii="Garamond" w:hAnsi="Garamond"/>
        </w:rPr>
        <w:tab/>
      </w:r>
      <w:r w:rsidR="008252A0" w:rsidRPr="00E5053D">
        <w:rPr>
          <w:rFonts w:ascii="Garamond" w:hAnsi="Garamond"/>
        </w:rPr>
        <w:t xml:space="preserve"> </w:t>
      </w:r>
      <w:r w:rsidRPr="00E5053D">
        <w:rPr>
          <w:rFonts w:ascii="Garamond" w:hAnsi="Garamond"/>
        </w:rPr>
        <w:t>milionë lekë.</w:t>
      </w:r>
      <w:proofErr w:type="gramStart"/>
      <w:r w:rsidR="008252A0" w:rsidRPr="00E5053D">
        <w:rPr>
          <w:rFonts w:ascii="Garamond" w:hAnsi="Garamond"/>
        </w:rPr>
        <w:t>”.</w:t>
      </w:r>
      <w:proofErr w:type="gramEnd"/>
    </w:p>
    <w:p w14:paraId="077A81D9" w14:textId="77777777" w:rsidR="00E5053D" w:rsidRDefault="00E5053D" w:rsidP="00E5053D">
      <w:pPr>
        <w:ind w:firstLine="284"/>
        <w:jc w:val="both"/>
        <w:rPr>
          <w:rFonts w:ascii="Garamond" w:hAnsi="Garamond"/>
        </w:rPr>
      </w:pPr>
    </w:p>
    <w:p w14:paraId="26D43CD8" w14:textId="77777777" w:rsidR="007F0F98" w:rsidRPr="008F06C0" w:rsidRDefault="007F0F98" w:rsidP="00E5053D">
      <w:pPr>
        <w:ind w:firstLine="284"/>
        <w:jc w:val="center"/>
        <w:rPr>
          <w:rFonts w:ascii="Garamond" w:hAnsi="Garamond"/>
        </w:rPr>
      </w:pPr>
      <w:r w:rsidRPr="008F06C0">
        <w:rPr>
          <w:rFonts w:ascii="Garamond" w:hAnsi="Garamond"/>
        </w:rPr>
        <w:t>Neni 10</w:t>
      </w:r>
    </w:p>
    <w:p w14:paraId="26D43CD9" w14:textId="77777777" w:rsidR="007F0F98" w:rsidRPr="00E5053D" w:rsidRDefault="007F0F98" w:rsidP="00E5053D">
      <w:pPr>
        <w:ind w:firstLine="284"/>
        <w:jc w:val="both"/>
        <w:rPr>
          <w:rFonts w:ascii="Garamond" w:hAnsi="Garamond"/>
        </w:rPr>
      </w:pPr>
    </w:p>
    <w:p w14:paraId="26D43CDA" w14:textId="4725004D" w:rsidR="007F0F98" w:rsidRPr="00E5053D" w:rsidRDefault="007F0F98" w:rsidP="00E5053D">
      <w:pPr>
        <w:ind w:firstLine="284"/>
        <w:jc w:val="both"/>
        <w:rPr>
          <w:rFonts w:ascii="Garamond" w:hAnsi="Garamond"/>
        </w:rPr>
      </w:pPr>
      <w:r w:rsidRPr="00E5053D">
        <w:rPr>
          <w:rFonts w:ascii="Garamond" w:hAnsi="Garamond"/>
        </w:rPr>
        <w:t>Kufiri i financimit të deficitit të buxhetit të shtetit prej 68 699 milionë lekësh, nëpërmjet huamarrjes totale neto, nga burime t</w:t>
      </w:r>
      <w:r w:rsidR="00381F64">
        <w:rPr>
          <w:rFonts w:ascii="Garamond" w:hAnsi="Garamond"/>
        </w:rPr>
        <w:t>ë brendshme dhe të huaja, është</w:t>
      </w:r>
      <w:r w:rsidRPr="00E5053D">
        <w:rPr>
          <w:rFonts w:ascii="Garamond" w:hAnsi="Garamond"/>
        </w:rPr>
        <w:t xml:space="preserve"> 72 845 milionë lekë. Brenda këtij kufiri të huamarrjes totale neto përfshihet edhe emetimi i mundshëm i një eurobondi me vlerë indikative prej 80 177 milionë lekë</w:t>
      </w:r>
      <w:r w:rsidR="002E0E45" w:rsidRPr="00E5053D">
        <w:rPr>
          <w:rFonts w:ascii="Garamond" w:hAnsi="Garamond"/>
        </w:rPr>
        <w:t>sh</w:t>
      </w:r>
      <w:r w:rsidRPr="00E5053D">
        <w:rPr>
          <w:rFonts w:ascii="Garamond" w:hAnsi="Garamond"/>
        </w:rPr>
        <w:t xml:space="preserve">. </w:t>
      </w:r>
      <w:proofErr w:type="gramStart"/>
      <w:r w:rsidRPr="00E5053D">
        <w:rPr>
          <w:rFonts w:ascii="Garamond" w:hAnsi="Garamond"/>
        </w:rPr>
        <w:t>Ky</w:t>
      </w:r>
      <w:proofErr w:type="gramEnd"/>
      <w:r w:rsidRPr="00E5053D">
        <w:rPr>
          <w:rFonts w:ascii="Garamond" w:hAnsi="Garamond"/>
        </w:rPr>
        <w:t xml:space="preserve"> kufi i huamarrjes totale neto mund të tejkalohet vetëm në rastet e përcaktuara në nenin 20, të këtij ligji.</w:t>
      </w:r>
    </w:p>
    <w:p w14:paraId="26D43CDC" w14:textId="77777777" w:rsidR="007F0F98" w:rsidRPr="00E5053D" w:rsidRDefault="007F0F98" w:rsidP="00E5053D">
      <w:pPr>
        <w:ind w:firstLine="284"/>
        <w:jc w:val="both"/>
        <w:rPr>
          <w:rFonts w:ascii="Garamond" w:hAnsi="Garamond"/>
        </w:rPr>
      </w:pPr>
      <w:r w:rsidRPr="00E5053D">
        <w:rPr>
          <w:rFonts w:ascii="Garamond" w:hAnsi="Garamond"/>
        </w:rPr>
        <w:t xml:space="preserve">Çdo diferencë që mund të rezultojë midis huamarrjes totale neto dhe deficitit të buxhetit të shtetit, në rast teprice akumulohet në llogarinë e qeverisë në Bankën e Shqipërisë ose në rast mungese përdoret nga gjendja e kësaj llogarie. </w:t>
      </w:r>
    </w:p>
    <w:p w14:paraId="26D43CDE" w14:textId="77777777" w:rsidR="007F0F98" w:rsidRPr="00E5053D" w:rsidRDefault="007F0F98" w:rsidP="00E5053D">
      <w:pPr>
        <w:ind w:firstLine="284"/>
        <w:jc w:val="both"/>
        <w:rPr>
          <w:rFonts w:ascii="Garamond" w:hAnsi="Garamond"/>
        </w:rPr>
      </w:pPr>
      <w:r w:rsidRPr="00E5053D">
        <w:rPr>
          <w:rFonts w:ascii="Garamond" w:hAnsi="Garamond"/>
        </w:rPr>
        <w:t xml:space="preserve">Në raste pamundësie të financimit të deficitit buxhetor nëpërmjet </w:t>
      </w:r>
      <w:proofErr w:type="gramStart"/>
      <w:r w:rsidRPr="00E5053D">
        <w:rPr>
          <w:rFonts w:ascii="Garamond" w:hAnsi="Garamond"/>
        </w:rPr>
        <w:t>dy</w:t>
      </w:r>
      <w:proofErr w:type="gramEnd"/>
      <w:r w:rsidRPr="00E5053D">
        <w:rPr>
          <w:rFonts w:ascii="Garamond" w:hAnsi="Garamond"/>
        </w:rPr>
        <w:t xml:space="preserve"> burimeve të mësipërme, Këshilli i Ministrave merr masa për kompensimin e diferencave nga burime suplementare ose nga shkurtimi i shpenzimeve. </w:t>
      </w:r>
    </w:p>
    <w:p w14:paraId="26D43CE0" w14:textId="77777777" w:rsidR="007F0F98" w:rsidRPr="00E5053D" w:rsidRDefault="007F0F98" w:rsidP="00E5053D">
      <w:pPr>
        <w:ind w:firstLine="284"/>
        <w:jc w:val="both"/>
        <w:rPr>
          <w:rFonts w:ascii="Garamond" w:hAnsi="Garamond"/>
        </w:rPr>
      </w:pPr>
      <w:r w:rsidRPr="00E5053D">
        <w:rPr>
          <w:rFonts w:ascii="Garamond" w:hAnsi="Garamond"/>
        </w:rPr>
        <w:t>Të ardhurat nga privatizimi, që mund të krijohen gjatë vitit 2020, përdoren jo më pak se 50 për qind për uljen e kufirit të huamarrjes totale neto dhe pjesa tjetër përdoret me vendim të Këshillit të Ministrave, për rritjen e kufirit të shpenzimeve kapitale, e cila, automatikisht, rrit me të njëjtën masë kufirin e deficitit të buxhetit të shtetit, të përcaktuar në nenet 1 dhe 2, të këtij ligji.”.</w:t>
      </w:r>
    </w:p>
    <w:p w14:paraId="26D43CE1" w14:textId="77777777" w:rsidR="007F0F98" w:rsidRPr="00E5053D" w:rsidRDefault="007F0F98" w:rsidP="00E5053D">
      <w:pPr>
        <w:ind w:firstLine="284"/>
        <w:jc w:val="both"/>
        <w:rPr>
          <w:rFonts w:ascii="Garamond" w:hAnsi="Garamond"/>
        </w:rPr>
      </w:pPr>
    </w:p>
    <w:p w14:paraId="26D43CE2" w14:textId="77777777" w:rsidR="007F0F98" w:rsidRPr="00E5053D" w:rsidRDefault="007F0F98" w:rsidP="00E5053D">
      <w:pPr>
        <w:ind w:firstLine="284"/>
        <w:jc w:val="center"/>
        <w:rPr>
          <w:rFonts w:ascii="Garamond" w:hAnsi="Garamond"/>
          <w:b/>
        </w:rPr>
      </w:pPr>
      <w:r w:rsidRPr="00E5053D">
        <w:rPr>
          <w:rFonts w:ascii="Garamond" w:hAnsi="Garamond"/>
          <w:b/>
        </w:rPr>
        <w:t>Neni 4</w:t>
      </w:r>
    </w:p>
    <w:p w14:paraId="26D43CE3" w14:textId="77777777" w:rsidR="007F0F98" w:rsidRPr="00E5053D" w:rsidRDefault="007F0F98" w:rsidP="00E5053D">
      <w:pPr>
        <w:ind w:firstLine="284"/>
        <w:jc w:val="both"/>
        <w:rPr>
          <w:rFonts w:ascii="Garamond" w:eastAsiaTheme="minorHAnsi" w:hAnsi="Garamond"/>
        </w:rPr>
      </w:pPr>
    </w:p>
    <w:p w14:paraId="26D43CE4" w14:textId="77777777" w:rsidR="007F0F98" w:rsidRPr="00E5053D" w:rsidRDefault="007F0F98" w:rsidP="00E5053D">
      <w:pPr>
        <w:ind w:firstLine="284"/>
        <w:jc w:val="both"/>
        <w:rPr>
          <w:rFonts w:ascii="Garamond" w:eastAsiaTheme="minorHAnsi" w:hAnsi="Garamond"/>
        </w:rPr>
      </w:pPr>
      <w:r w:rsidRPr="00E5053D">
        <w:rPr>
          <w:rFonts w:ascii="Garamond" w:eastAsiaTheme="minorHAnsi" w:hAnsi="Garamond"/>
        </w:rPr>
        <w:t>N</w:t>
      </w:r>
      <w:r w:rsidR="0020328E" w:rsidRPr="00E5053D">
        <w:rPr>
          <w:rFonts w:ascii="Garamond" w:eastAsiaTheme="minorHAnsi" w:hAnsi="Garamond"/>
        </w:rPr>
        <w:t>ë</w:t>
      </w:r>
      <w:r w:rsidRPr="00E5053D">
        <w:rPr>
          <w:rFonts w:ascii="Garamond" w:eastAsiaTheme="minorHAnsi" w:hAnsi="Garamond"/>
        </w:rPr>
        <w:t xml:space="preserve"> nenin 11 bëhen ndryshimi dhe shtesa</w:t>
      </w:r>
      <w:r w:rsidR="008252A0" w:rsidRPr="00E5053D">
        <w:rPr>
          <w:rFonts w:ascii="Garamond" w:eastAsiaTheme="minorHAnsi" w:hAnsi="Garamond"/>
        </w:rPr>
        <w:t xml:space="preserve"> e m</w:t>
      </w:r>
      <w:r w:rsidR="00901A28" w:rsidRPr="00E5053D">
        <w:rPr>
          <w:rFonts w:ascii="Garamond" w:eastAsiaTheme="minorHAnsi" w:hAnsi="Garamond"/>
        </w:rPr>
        <w:t>ë</w:t>
      </w:r>
      <w:r w:rsidR="008252A0" w:rsidRPr="00E5053D">
        <w:rPr>
          <w:rFonts w:ascii="Garamond" w:eastAsiaTheme="minorHAnsi" w:hAnsi="Garamond"/>
        </w:rPr>
        <w:t>poshtme</w:t>
      </w:r>
      <w:r w:rsidRPr="00E5053D">
        <w:rPr>
          <w:rFonts w:ascii="Garamond" w:eastAsiaTheme="minorHAnsi" w:hAnsi="Garamond"/>
        </w:rPr>
        <w:t>:</w:t>
      </w:r>
    </w:p>
    <w:p w14:paraId="26D43CE6" w14:textId="531CAA27" w:rsidR="007F0F98" w:rsidRPr="00E5053D" w:rsidRDefault="008F06C0" w:rsidP="00E5053D">
      <w:pPr>
        <w:ind w:firstLine="284"/>
        <w:jc w:val="both"/>
        <w:rPr>
          <w:rFonts w:ascii="Garamond" w:hAnsi="Garamond"/>
        </w:rPr>
      </w:pPr>
      <w:r>
        <w:rPr>
          <w:rFonts w:ascii="Garamond" w:eastAsiaTheme="minorHAnsi" w:hAnsi="Garamond"/>
        </w:rPr>
        <w:t xml:space="preserve">1. </w:t>
      </w:r>
      <w:r w:rsidR="007F0F98" w:rsidRPr="00E5053D">
        <w:rPr>
          <w:rFonts w:ascii="Garamond" w:eastAsiaTheme="minorHAnsi" w:hAnsi="Garamond"/>
        </w:rPr>
        <w:t>Paragrafi i parë ndryshohet, si më poshtë vijon:</w:t>
      </w:r>
    </w:p>
    <w:p w14:paraId="26D43CE8" w14:textId="77777777" w:rsidR="00240264" w:rsidRPr="00E5053D" w:rsidRDefault="007F0F98" w:rsidP="00E5053D">
      <w:pPr>
        <w:ind w:firstLine="284"/>
        <w:jc w:val="both"/>
        <w:rPr>
          <w:rFonts w:ascii="Garamond" w:hAnsi="Garamond"/>
        </w:rPr>
      </w:pPr>
      <w:r w:rsidRPr="00E5053D">
        <w:rPr>
          <w:rFonts w:ascii="Garamond" w:hAnsi="Garamond"/>
        </w:rPr>
        <w:t>“Shpenzimet e buxhetit të shtetit, sipas grupeve kryesore, janë:</w:t>
      </w:r>
      <w:r w:rsidRPr="00E5053D">
        <w:rPr>
          <w:rFonts w:ascii="Garamond" w:hAnsi="Garamond"/>
        </w:rPr>
        <w:tab/>
      </w:r>
    </w:p>
    <w:p w14:paraId="26D43CEA" w14:textId="4C2E2C4C" w:rsidR="007F0F98" w:rsidRPr="00E5053D" w:rsidRDefault="008F06C0" w:rsidP="00E5053D">
      <w:pPr>
        <w:ind w:firstLine="284"/>
        <w:jc w:val="both"/>
        <w:rPr>
          <w:rFonts w:ascii="Garamond" w:hAnsi="Garamond"/>
        </w:rPr>
      </w:pPr>
      <w:r>
        <w:rPr>
          <w:rFonts w:ascii="Garamond" w:hAnsi="Garamond"/>
        </w:rPr>
        <w:t xml:space="preserve">- </w:t>
      </w:r>
      <w:r w:rsidR="007F0F98" w:rsidRPr="00E5053D">
        <w:rPr>
          <w:rFonts w:ascii="Garamond" w:hAnsi="Garamond"/>
        </w:rPr>
        <w:t>Shpenzime të buxhetit qendro</w:t>
      </w:r>
      <w:r w:rsidR="00381F64">
        <w:rPr>
          <w:rFonts w:ascii="Garamond" w:hAnsi="Garamond"/>
        </w:rPr>
        <w:t xml:space="preserve">r </w:t>
      </w:r>
      <w:r w:rsidR="00381F64">
        <w:rPr>
          <w:rFonts w:ascii="Garamond" w:hAnsi="Garamond"/>
        </w:rPr>
        <w:tab/>
      </w:r>
      <w:r w:rsidR="00381F64">
        <w:rPr>
          <w:rFonts w:ascii="Garamond" w:hAnsi="Garamond"/>
        </w:rPr>
        <w:tab/>
      </w:r>
      <w:r w:rsidR="00381F64">
        <w:rPr>
          <w:rFonts w:ascii="Garamond" w:hAnsi="Garamond"/>
        </w:rPr>
        <w:tab/>
      </w:r>
      <w:r w:rsidR="00381F64">
        <w:rPr>
          <w:rFonts w:ascii="Garamond" w:hAnsi="Garamond"/>
        </w:rPr>
        <w:tab/>
      </w:r>
      <w:r w:rsidR="00381F64">
        <w:rPr>
          <w:rFonts w:ascii="Garamond" w:hAnsi="Garamond"/>
        </w:rPr>
        <w:tab/>
        <w:t xml:space="preserve">414 205 </w:t>
      </w:r>
      <w:r w:rsidR="007F0F98" w:rsidRPr="00E5053D">
        <w:rPr>
          <w:rFonts w:ascii="Garamond" w:hAnsi="Garamond"/>
        </w:rPr>
        <w:tab/>
        <w:t xml:space="preserve">milionë lekë; </w:t>
      </w:r>
    </w:p>
    <w:p w14:paraId="26D43CEB" w14:textId="37C64412" w:rsidR="007F0F98" w:rsidRPr="00E5053D" w:rsidRDefault="007F0F98" w:rsidP="00E5053D">
      <w:pPr>
        <w:ind w:firstLine="284"/>
        <w:jc w:val="both"/>
        <w:rPr>
          <w:rFonts w:ascii="Garamond" w:hAnsi="Garamond"/>
        </w:rPr>
      </w:pPr>
      <w:r w:rsidRPr="00E5053D">
        <w:rPr>
          <w:rFonts w:ascii="Garamond" w:hAnsi="Garamond"/>
        </w:rPr>
        <w:t>Fondi re</w:t>
      </w:r>
      <w:r w:rsidR="00381F64">
        <w:rPr>
          <w:rFonts w:ascii="Garamond" w:hAnsi="Garamond"/>
        </w:rPr>
        <w:t>zervë</w:t>
      </w:r>
      <w:r w:rsidR="00381F64">
        <w:rPr>
          <w:rFonts w:ascii="Garamond" w:hAnsi="Garamond"/>
        </w:rPr>
        <w:tab/>
      </w:r>
      <w:r w:rsidR="00381F64">
        <w:rPr>
          <w:rFonts w:ascii="Garamond" w:hAnsi="Garamond"/>
        </w:rPr>
        <w:tab/>
      </w:r>
      <w:r w:rsidR="00381F64">
        <w:rPr>
          <w:rFonts w:ascii="Garamond" w:hAnsi="Garamond"/>
        </w:rPr>
        <w:tab/>
      </w:r>
      <w:r w:rsidR="00381F64">
        <w:rPr>
          <w:rFonts w:ascii="Garamond" w:hAnsi="Garamond"/>
        </w:rPr>
        <w:tab/>
      </w:r>
      <w:r w:rsidR="00381F64">
        <w:rPr>
          <w:rFonts w:ascii="Garamond" w:hAnsi="Garamond"/>
        </w:rPr>
        <w:tab/>
      </w:r>
      <w:r w:rsidR="00381F64">
        <w:rPr>
          <w:rFonts w:ascii="Garamond" w:hAnsi="Garamond"/>
        </w:rPr>
        <w:tab/>
      </w:r>
      <w:r w:rsidR="00381F64">
        <w:rPr>
          <w:rFonts w:ascii="Garamond" w:hAnsi="Garamond"/>
        </w:rPr>
        <w:tab/>
      </w:r>
      <w:r w:rsidR="00381F64">
        <w:rPr>
          <w:rFonts w:ascii="Garamond" w:hAnsi="Garamond"/>
        </w:rPr>
        <w:tab/>
      </w:r>
      <w:r w:rsidR="00381F64">
        <w:rPr>
          <w:rFonts w:ascii="Garamond" w:hAnsi="Garamond"/>
        </w:rPr>
        <w:tab/>
      </w:r>
      <w:r w:rsidR="00381F64">
        <w:rPr>
          <w:rFonts w:ascii="Garamond" w:hAnsi="Garamond"/>
        </w:rPr>
        <w:tab/>
        <w:t xml:space="preserve">9 200 </w:t>
      </w:r>
      <w:r w:rsidRPr="00E5053D">
        <w:rPr>
          <w:rFonts w:ascii="Garamond" w:hAnsi="Garamond"/>
        </w:rPr>
        <w:t>milionë lekë;</w:t>
      </w:r>
    </w:p>
    <w:p w14:paraId="26D43CEC" w14:textId="22663D92" w:rsidR="007F0F98" w:rsidRPr="00E5053D" w:rsidRDefault="007F0F98" w:rsidP="00E5053D">
      <w:pPr>
        <w:ind w:firstLine="284"/>
        <w:jc w:val="both"/>
        <w:rPr>
          <w:rFonts w:ascii="Garamond" w:hAnsi="Garamond"/>
        </w:rPr>
      </w:pPr>
      <w:r w:rsidRPr="00E5053D">
        <w:rPr>
          <w:rFonts w:ascii="Garamond" w:hAnsi="Garamond"/>
        </w:rPr>
        <w:t>Kontingjencë për risqet e</w:t>
      </w:r>
      <w:r w:rsidR="00381F64">
        <w:rPr>
          <w:rFonts w:ascii="Garamond" w:hAnsi="Garamond"/>
        </w:rPr>
        <w:t xml:space="preserve"> borxhit</w:t>
      </w:r>
      <w:r w:rsidR="00381F64">
        <w:rPr>
          <w:rFonts w:ascii="Garamond" w:hAnsi="Garamond"/>
        </w:rPr>
        <w:tab/>
      </w:r>
      <w:r w:rsidR="00381F64">
        <w:rPr>
          <w:rFonts w:ascii="Garamond" w:hAnsi="Garamond"/>
        </w:rPr>
        <w:tab/>
      </w:r>
      <w:r w:rsidR="00381F64">
        <w:rPr>
          <w:rFonts w:ascii="Garamond" w:hAnsi="Garamond"/>
        </w:rPr>
        <w:tab/>
      </w:r>
      <w:r w:rsidR="00381F64">
        <w:rPr>
          <w:rFonts w:ascii="Garamond" w:hAnsi="Garamond"/>
        </w:rPr>
        <w:tab/>
      </w:r>
      <w:r w:rsidR="00381F64">
        <w:rPr>
          <w:rFonts w:ascii="Garamond" w:hAnsi="Garamond"/>
        </w:rPr>
        <w:tab/>
        <w:t xml:space="preserve"> </w:t>
      </w:r>
      <w:r w:rsidR="002E0E45" w:rsidRPr="00E5053D">
        <w:rPr>
          <w:rFonts w:ascii="Garamond" w:hAnsi="Garamond"/>
        </w:rPr>
        <w:t>4 000 milionë lekë.</w:t>
      </w:r>
      <w:proofErr w:type="gramStart"/>
      <w:r w:rsidR="00240264" w:rsidRPr="00E5053D">
        <w:rPr>
          <w:rFonts w:ascii="Garamond" w:hAnsi="Garamond"/>
        </w:rPr>
        <w:t>”.</w:t>
      </w:r>
      <w:proofErr w:type="gramEnd"/>
    </w:p>
    <w:p w14:paraId="26D43CEE" w14:textId="7CEE677A" w:rsidR="007F0F98" w:rsidRPr="00E5053D" w:rsidRDefault="00531551" w:rsidP="00E5053D">
      <w:pPr>
        <w:ind w:firstLine="284"/>
        <w:jc w:val="both"/>
        <w:rPr>
          <w:rFonts w:ascii="Garamond" w:hAnsi="Garamond"/>
        </w:rPr>
      </w:pPr>
      <w:r>
        <w:rPr>
          <w:rFonts w:ascii="Garamond" w:hAnsi="Garamond"/>
        </w:rPr>
        <w:t xml:space="preserve">2. </w:t>
      </w:r>
      <w:r w:rsidR="007F0F98" w:rsidRPr="00E5053D">
        <w:rPr>
          <w:rFonts w:ascii="Garamond" w:hAnsi="Garamond"/>
        </w:rPr>
        <w:t>Në fund të nenit shtohet paragrafi, me këtë përmbajtje:</w:t>
      </w:r>
    </w:p>
    <w:p w14:paraId="26D43CF0" w14:textId="77777777" w:rsidR="007F0F98" w:rsidRPr="00E5053D" w:rsidRDefault="007F0F98" w:rsidP="00E5053D">
      <w:pPr>
        <w:ind w:firstLine="284"/>
        <w:jc w:val="both"/>
        <w:rPr>
          <w:rFonts w:ascii="Garamond" w:hAnsi="Garamond"/>
        </w:rPr>
      </w:pPr>
      <w:r w:rsidRPr="00E5053D">
        <w:rPr>
          <w:rFonts w:ascii="Garamond" w:hAnsi="Garamond"/>
        </w:rPr>
        <w:t>“Fondi prej 2 000 milionë lekësh, në zërin “</w:t>
      </w:r>
      <w:r w:rsidR="00240264" w:rsidRPr="00E5053D">
        <w:rPr>
          <w:rFonts w:ascii="Garamond" w:hAnsi="Garamond"/>
        </w:rPr>
        <w:t>S</w:t>
      </w:r>
      <w:r w:rsidRPr="00E5053D">
        <w:rPr>
          <w:rFonts w:ascii="Garamond" w:hAnsi="Garamond"/>
        </w:rPr>
        <w:t>hpenzime kapitale të brendshme” në programin “Mb</w:t>
      </w:r>
      <w:r w:rsidR="002E0E45" w:rsidRPr="00E5053D">
        <w:rPr>
          <w:rFonts w:ascii="Garamond" w:hAnsi="Garamond"/>
        </w:rPr>
        <w:t>ë</w:t>
      </w:r>
      <w:r w:rsidRPr="00E5053D">
        <w:rPr>
          <w:rFonts w:ascii="Garamond" w:hAnsi="Garamond"/>
        </w:rPr>
        <w:t>shtetje për shëndetësinë” të Ministrisë së Mbrojtjes, p</w:t>
      </w:r>
      <w:r w:rsidR="002E0E45" w:rsidRPr="00E5053D">
        <w:rPr>
          <w:rFonts w:ascii="Garamond" w:hAnsi="Garamond"/>
        </w:rPr>
        <w:t>ë</w:t>
      </w:r>
      <w:r w:rsidRPr="00E5053D">
        <w:rPr>
          <w:rFonts w:ascii="Garamond" w:hAnsi="Garamond"/>
        </w:rPr>
        <w:t>rdoret me vendim të Këshillit të Ministrave, për mbështetjen në shërbimin spitalor civil e ushtarak dhe shërbimet komunitare, si për shpenzime korrente ashtu edhe kapitale, mbi kufijtë e përcaktuar në nenin 17, të këtij ligji.”.</w:t>
      </w:r>
    </w:p>
    <w:p w14:paraId="01D4105E" w14:textId="77777777" w:rsidR="00E5053D" w:rsidRDefault="00E5053D" w:rsidP="00E5053D">
      <w:pPr>
        <w:ind w:firstLine="284"/>
        <w:jc w:val="both"/>
        <w:rPr>
          <w:rFonts w:ascii="Garamond" w:hAnsi="Garamond"/>
        </w:rPr>
      </w:pPr>
    </w:p>
    <w:p w14:paraId="4754DB56" w14:textId="77777777" w:rsidR="00381F64" w:rsidRDefault="00381F64" w:rsidP="00E5053D">
      <w:pPr>
        <w:ind w:firstLine="284"/>
        <w:jc w:val="center"/>
        <w:rPr>
          <w:rFonts w:ascii="Garamond" w:hAnsi="Garamond"/>
          <w:b/>
        </w:rPr>
      </w:pPr>
    </w:p>
    <w:p w14:paraId="26D43CF2" w14:textId="77777777" w:rsidR="007F0F98" w:rsidRPr="00E5053D" w:rsidRDefault="007F0F98" w:rsidP="00E5053D">
      <w:pPr>
        <w:ind w:firstLine="284"/>
        <w:jc w:val="center"/>
        <w:rPr>
          <w:rFonts w:ascii="Garamond" w:hAnsi="Garamond"/>
          <w:b/>
        </w:rPr>
      </w:pPr>
      <w:r w:rsidRPr="00E5053D">
        <w:rPr>
          <w:rFonts w:ascii="Garamond" w:hAnsi="Garamond"/>
          <w:b/>
        </w:rPr>
        <w:t xml:space="preserve">Neni </w:t>
      </w:r>
      <w:r w:rsidR="0020328E" w:rsidRPr="00E5053D">
        <w:rPr>
          <w:rFonts w:ascii="Garamond" w:hAnsi="Garamond"/>
          <w:b/>
        </w:rPr>
        <w:t>5</w:t>
      </w:r>
    </w:p>
    <w:p w14:paraId="26D43CF3" w14:textId="77777777" w:rsidR="007F0F98" w:rsidRPr="00E5053D" w:rsidRDefault="007F0F98" w:rsidP="00E5053D">
      <w:pPr>
        <w:ind w:firstLine="284"/>
        <w:jc w:val="both"/>
        <w:rPr>
          <w:rFonts w:ascii="Garamond" w:hAnsi="Garamond"/>
        </w:rPr>
      </w:pPr>
    </w:p>
    <w:p w14:paraId="26D43CF4" w14:textId="77777777" w:rsidR="00240264" w:rsidRPr="00E5053D" w:rsidRDefault="007F0F98" w:rsidP="00E5053D">
      <w:pPr>
        <w:ind w:firstLine="284"/>
        <w:jc w:val="both"/>
        <w:rPr>
          <w:rFonts w:ascii="Garamond" w:hAnsi="Garamond"/>
        </w:rPr>
      </w:pPr>
      <w:r w:rsidRPr="00E5053D">
        <w:rPr>
          <w:rFonts w:ascii="Garamond" w:hAnsi="Garamond"/>
        </w:rPr>
        <w:t>N</w:t>
      </w:r>
      <w:r w:rsidR="00901A28" w:rsidRPr="00E5053D">
        <w:rPr>
          <w:rFonts w:ascii="Garamond" w:hAnsi="Garamond"/>
        </w:rPr>
        <w:t>ë</w:t>
      </w:r>
      <w:r w:rsidRPr="00E5053D">
        <w:rPr>
          <w:rFonts w:ascii="Garamond" w:hAnsi="Garamond"/>
        </w:rPr>
        <w:t xml:space="preserve"> nenin 12</w:t>
      </w:r>
      <w:r w:rsidR="00240264" w:rsidRPr="00E5053D">
        <w:rPr>
          <w:rFonts w:ascii="Garamond" w:hAnsi="Garamond"/>
        </w:rPr>
        <w:t xml:space="preserve"> b</w:t>
      </w:r>
      <w:r w:rsidR="00901A28" w:rsidRPr="00E5053D">
        <w:rPr>
          <w:rFonts w:ascii="Garamond" w:hAnsi="Garamond"/>
        </w:rPr>
        <w:t>ë</w:t>
      </w:r>
      <w:r w:rsidR="00240264" w:rsidRPr="00E5053D">
        <w:rPr>
          <w:rFonts w:ascii="Garamond" w:hAnsi="Garamond"/>
        </w:rPr>
        <w:t>hen k</w:t>
      </w:r>
      <w:r w:rsidR="00901A28" w:rsidRPr="00E5053D">
        <w:rPr>
          <w:rFonts w:ascii="Garamond" w:hAnsi="Garamond"/>
        </w:rPr>
        <w:t>ë</w:t>
      </w:r>
      <w:r w:rsidR="00240264" w:rsidRPr="00E5053D">
        <w:rPr>
          <w:rFonts w:ascii="Garamond" w:hAnsi="Garamond"/>
        </w:rPr>
        <w:t>to ndryshime:</w:t>
      </w:r>
    </w:p>
    <w:p w14:paraId="26D43CF6" w14:textId="2C2A506F" w:rsidR="00240264" w:rsidRPr="00E5053D" w:rsidRDefault="008F06C0" w:rsidP="00E5053D">
      <w:pPr>
        <w:ind w:firstLine="284"/>
        <w:jc w:val="both"/>
        <w:rPr>
          <w:rFonts w:ascii="Garamond" w:hAnsi="Garamond"/>
        </w:rPr>
      </w:pPr>
      <w:r>
        <w:rPr>
          <w:rFonts w:ascii="Garamond" w:hAnsi="Garamond"/>
        </w:rPr>
        <w:t xml:space="preserve">1. </w:t>
      </w:r>
      <w:r w:rsidR="00240264" w:rsidRPr="00E5053D">
        <w:rPr>
          <w:rFonts w:ascii="Garamond" w:hAnsi="Garamond"/>
        </w:rPr>
        <w:t>N</w:t>
      </w:r>
      <w:r w:rsidR="007F0F98" w:rsidRPr="00E5053D">
        <w:rPr>
          <w:rFonts w:ascii="Garamond" w:hAnsi="Garamond"/>
        </w:rPr>
        <w:t xml:space="preserve">umri i punonjësve bëhet 82 471 veta. </w:t>
      </w:r>
    </w:p>
    <w:p w14:paraId="26D43CF8" w14:textId="10FBDF45" w:rsidR="007F0F98" w:rsidRPr="00E5053D" w:rsidRDefault="008F06C0" w:rsidP="00E5053D">
      <w:pPr>
        <w:ind w:firstLine="284"/>
        <w:jc w:val="both"/>
        <w:rPr>
          <w:rFonts w:ascii="Garamond" w:hAnsi="Garamond"/>
        </w:rPr>
      </w:pPr>
      <w:r>
        <w:rPr>
          <w:rFonts w:ascii="Garamond" w:hAnsi="Garamond"/>
        </w:rPr>
        <w:t xml:space="preserve">2. </w:t>
      </w:r>
      <w:r w:rsidR="007F0F98" w:rsidRPr="00E5053D">
        <w:rPr>
          <w:rFonts w:ascii="Garamond" w:hAnsi="Garamond"/>
        </w:rPr>
        <w:t>Tabela 2</w:t>
      </w:r>
      <w:r w:rsidR="00240264" w:rsidRPr="00E5053D">
        <w:rPr>
          <w:rFonts w:ascii="Garamond" w:hAnsi="Garamond"/>
        </w:rPr>
        <w:t>,</w:t>
      </w:r>
      <w:r w:rsidR="007F0F98" w:rsidRPr="00E5053D">
        <w:rPr>
          <w:rFonts w:ascii="Garamond" w:hAnsi="Garamond"/>
        </w:rPr>
        <w:t xml:space="preserve"> </w:t>
      </w:r>
      <w:r w:rsidR="00240264" w:rsidRPr="00E5053D">
        <w:rPr>
          <w:rFonts w:ascii="Garamond" w:hAnsi="Garamond"/>
        </w:rPr>
        <w:t>e p</w:t>
      </w:r>
      <w:r w:rsidR="00901A28" w:rsidRPr="00E5053D">
        <w:rPr>
          <w:rFonts w:ascii="Garamond" w:hAnsi="Garamond"/>
        </w:rPr>
        <w:t>ë</w:t>
      </w:r>
      <w:r w:rsidR="00240264" w:rsidRPr="00E5053D">
        <w:rPr>
          <w:rFonts w:ascii="Garamond" w:hAnsi="Garamond"/>
        </w:rPr>
        <w:t>rmendur n</w:t>
      </w:r>
      <w:r w:rsidR="00901A28" w:rsidRPr="00E5053D">
        <w:rPr>
          <w:rFonts w:ascii="Garamond" w:hAnsi="Garamond"/>
        </w:rPr>
        <w:t>ë</w:t>
      </w:r>
      <w:r w:rsidR="00240264" w:rsidRPr="00E5053D">
        <w:rPr>
          <w:rFonts w:ascii="Garamond" w:hAnsi="Garamond"/>
        </w:rPr>
        <w:t xml:space="preserve"> k</w:t>
      </w:r>
      <w:r w:rsidR="00901A28" w:rsidRPr="00E5053D">
        <w:rPr>
          <w:rFonts w:ascii="Garamond" w:hAnsi="Garamond"/>
        </w:rPr>
        <w:t>ë</w:t>
      </w:r>
      <w:r w:rsidR="00240264" w:rsidRPr="00E5053D">
        <w:rPr>
          <w:rFonts w:ascii="Garamond" w:hAnsi="Garamond"/>
        </w:rPr>
        <w:t>t</w:t>
      </w:r>
      <w:r w:rsidR="00901A28" w:rsidRPr="00E5053D">
        <w:rPr>
          <w:rFonts w:ascii="Garamond" w:hAnsi="Garamond"/>
        </w:rPr>
        <w:t>ë</w:t>
      </w:r>
      <w:r w:rsidR="00240264" w:rsidRPr="00E5053D">
        <w:rPr>
          <w:rFonts w:ascii="Garamond" w:hAnsi="Garamond"/>
        </w:rPr>
        <w:t xml:space="preserve"> nen, </w:t>
      </w:r>
      <w:r w:rsidR="007F0F98" w:rsidRPr="00E5053D">
        <w:rPr>
          <w:rFonts w:ascii="Garamond" w:hAnsi="Garamond"/>
        </w:rPr>
        <w:t>zëvendësohet me tabelën me të njëjtin numër që i bashkëlidhet këtij akti normativ.</w:t>
      </w:r>
    </w:p>
    <w:p w14:paraId="5BDE4E1E" w14:textId="77777777" w:rsidR="00E5053D" w:rsidRDefault="00E5053D" w:rsidP="00E5053D">
      <w:pPr>
        <w:ind w:firstLine="284"/>
        <w:jc w:val="both"/>
        <w:rPr>
          <w:rFonts w:ascii="Garamond" w:hAnsi="Garamond"/>
        </w:rPr>
      </w:pPr>
    </w:p>
    <w:p w14:paraId="26D43CFA" w14:textId="77777777" w:rsidR="007F0F98" w:rsidRPr="008F06C0" w:rsidRDefault="007F0F98" w:rsidP="00E5053D">
      <w:pPr>
        <w:ind w:firstLine="284"/>
        <w:jc w:val="center"/>
        <w:rPr>
          <w:rFonts w:ascii="Garamond" w:hAnsi="Garamond"/>
        </w:rPr>
      </w:pPr>
      <w:r w:rsidRPr="008F06C0">
        <w:rPr>
          <w:rFonts w:ascii="Garamond" w:hAnsi="Garamond"/>
        </w:rPr>
        <w:t xml:space="preserve">Neni </w:t>
      </w:r>
      <w:r w:rsidR="0020328E" w:rsidRPr="008F06C0">
        <w:rPr>
          <w:rFonts w:ascii="Garamond" w:hAnsi="Garamond"/>
        </w:rPr>
        <w:t>6</w:t>
      </w:r>
    </w:p>
    <w:p w14:paraId="26D43CFB" w14:textId="77777777" w:rsidR="007F0F98" w:rsidRPr="00E5053D" w:rsidRDefault="007F0F98" w:rsidP="00E5053D">
      <w:pPr>
        <w:ind w:firstLine="284"/>
        <w:jc w:val="both"/>
        <w:rPr>
          <w:rFonts w:ascii="Garamond" w:eastAsiaTheme="minorHAnsi" w:hAnsi="Garamond"/>
        </w:rPr>
      </w:pPr>
    </w:p>
    <w:p w14:paraId="26D43CFC" w14:textId="77777777" w:rsidR="007F0F98" w:rsidRPr="00E5053D" w:rsidRDefault="007F0F98" w:rsidP="00E5053D">
      <w:pPr>
        <w:ind w:firstLine="284"/>
        <w:jc w:val="both"/>
        <w:rPr>
          <w:rFonts w:ascii="Garamond" w:eastAsiaTheme="minorHAnsi" w:hAnsi="Garamond"/>
        </w:rPr>
      </w:pPr>
      <w:r w:rsidRPr="00E5053D">
        <w:rPr>
          <w:rFonts w:ascii="Garamond" w:eastAsiaTheme="minorHAnsi" w:hAnsi="Garamond"/>
        </w:rPr>
        <w:t>Neni 14 ndryshohet, si më poshtë vijon:</w:t>
      </w:r>
    </w:p>
    <w:p w14:paraId="26D43CFD" w14:textId="77777777" w:rsidR="007F0F98" w:rsidRPr="00E5053D" w:rsidRDefault="007F0F98" w:rsidP="00E5053D">
      <w:pPr>
        <w:ind w:firstLine="284"/>
        <w:jc w:val="both"/>
        <w:rPr>
          <w:rFonts w:ascii="Garamond" w:hAnsi="Garamond"/>
        </w:rPr>
      </w:pPr>
    </w:p>
    <w:p w14:paraId="26D43CFE" w14:textId="77777777" w:rsidR="007F0F98" w:rsidRPr="008F06C0" w:rsidRDefault="007F0F98" w:rsidP="00E5053D">
      <w:pPr>
        <w:ind w:firstLine="284"/>
        <w:jc w:val="center"/>
        <w:rPr>
          <w:rFonts w:ascii="Garamond" w:hAnsi="Garamond"/>
        </w:rPr>
      </w:pPr>
      <w:r w:rsidRPr="008F06C0">
        <w:rPr>
          <w:rFonts w:ascii="Garamond" w:hAnsi="Garamond"/>
        </w:rPr>
        <w:t>“Neni 14</w:t>
      </w:r>
    </w:p>
    <w:p w14:paraId="26D43CFF" w14:textId="77777777" w:rsidR="007F0F98" w:rsidRPr="00E5053D" w:rsidRDefault="007F0F98" w:rsidP="00E5053D">
      <w:pPr>
        <w:ind w:firstLine="284"/>
        <w:jc w:val="both"/>
        <w:rPr>
          <w:rFonts w:ascii="Garamond" w:hAnsi="Garamond"/>
        </w:rPr>
      </w:pPr>
    </w:p>
    <w:p w14:paraId="26D43D00" w14:textId="77777777" w:rsidR="007F0F98" w:rsidRPr="00E5053D" w:rsidRDefault="007F0F98" w:rsidP="00E5053D">
      <w:pPr>
        <w:ind w:firstLine="284"/>
        <w:jc w:val="both"/>
        <w:rPr>
          <w:rFonts w:ascii="Garamond" w:hAnsi="Garamond"/>
        </w:rPr>
      </w:pPr>
      <w:r w:rsidRPr="00E5053D">
        <w:rPr>
          <w:rFonts w:ascii="Garamond" w:hAnsi="Garamond"/>
        </w:rPr>
        <w:t>Fondi rezervë i buxhetit prej 9 200 milionë lekësh përdoret nga Këshilli i Ministrave, si më poshtë vijon:</w:t>
      </w:r>
    </w:p>
    <w:p w14:paraId="26D43D01" w14:textId="77777777" w:rsidR="007F0F98" w:rsidRPr="00E5053D" w:rsidRDefault="007F0F98" w:rsidP="00E5053D">
      <w:pPr>
        <w:ind w:firstLine="284"/>
        <w:jc w:val="both"/>
        <w:rPr>
          <w:rFonts w:ascii="Garamond" w:hAnsi="Garamond"/>
        </w:rPr>
      </w:pPr>
    </w:p>
    <w:p w14:paraId="26D43D02" w14:textId="29B105D4" w:rsidR="007F0F98" w:rsidRPr="00E5053D" w:rsidRDefault="008F06C0" w:rsidP="00E5053D">
      <w:pPr>
        <w:ind w:firstLine="284"/>
        <w:jc w:val="both"/>
        <w:rPr>
          <w:rFonts w:ascii="Garamond" w:hAnsi="Garamond"/>
        </w:rPr>
      </w:pPr>
      <w:r>
        <w:rPr>
          <w:rFonts w:ascii="Garamond" w:hAnsi="Garamond"/>
        </w:rPr>
        <w:t xml:space="preserve">- </w:t>
      </w:r>
      <w:r w:rsidR="007F0F98" w:rsidRPr="00E5053D">
        <w:rPr>
          <w:rFonts w:ascii="Garamond" w:hAnsi="Garamond"/>
        </w:rPr>
        <w:t>1 700 milionë lekë për raste të paparashikuara të njësive të qeverisjes së përgjithshme;</w:t>
      </w:r>
    </w:p>
    <w:p w14:paraId="26D43D03" w14:textId="1EF2C1AF" w:rsidR="007F0F98" w:rsidRPr="00E5053D" w:rsidRDefault="008F06C0" w:rsidP="00E5053D">
      <w:pPr>
        <w:ind w:firstLine="284"/>
        <w:jc w:val="both"/>
        <w:rPr>
          <w:rFonts w:ascii="Garamond" w:hAnsi="Garamond"/>
        </w:rPr>
      </w:pPr>
      <w:r>
        <w:rPr>
          <w:rFonts w:ascii="Garamond" w:hAnsi="Garamond"/>
        </w:rPr>
        <w:t xml:space="preserve">- </w:t>
      </w:r>
      <w:r w:rsidR="007F0F98" w:rsidRPr="00E5053D">
        <w:rPr>
          <w:rFonts w:ascii="Garamond" w:hAnsi="Garamond"/>
        </w:rPr>
        <w:t>6 500 milionë lekë si kontingjencë për paketën sociale antiCovid-19;</w:t>
      </w:r>
    </w:p>
    <w:p w14:paraId="26D43D04" w14:textId="0CDAE842" w:rsidR="007F0F98" w:rsidRPr="00E5053D" w:rsidRDefault="008F06C0" w:rsidP="00E5053D">
      <w:pPr>
        <w:ind w:firstLine="284"/>
        <w:jc w:val="both"/>
        <w:rPr>
          <w:rFonts w:ascii="Garamond" w:hAnsi="Garamond"/>
        </w:rPr>
      </w:pPr>
      <w:r>
        <w:rPr>
          <w:rFonts w:ascii="Garamond" w:hAnsi="Garamond"/>
        </w:rPr>
        <w:t xml:space="preserve">- </w:t>
      </w:r>
      <w:r w:rsidR="007F0F98" w:rsidRPr="00E5053D">
        <w:rPr>
          <w:rFonts w:ascii="Garamond" w:hAnsi="Garamond"/>
        </w:rPr>
        <w:t>1 000 milionë lekë për emergjenc</w:t>
      </w:r>
      <w:r w:rsidR="00531551">
        <w:rPr>
          <w:rFonts w:ascii="Garamond" w:hAnsi="Garamond"/>
        </w:rPr>
        <w:t xml:space="preserve">a të tjera në kuadër të masave </w:t>
      </w:r>
      <w:r w:rsidR="007F0F98" w:rsidRPr="00E5053D">
        <w:rPr>
          <w:rFonts w:ascii="Garamond" w:hAnsi="Garamond"/>
        </w:rPr>
        <w:t>antiCOVID-19</w:t>
      </w:r>
      <w:r w:rsidR="002E0E45" w:rsidRPr="00E5053D">
        <w:rPr>
          <w:rFonts w:ascii="Garamond" w:hAnsi="Garamond"/>
        </w:rPr>
        <w:t>.</w:t>
      </w:r>
    </w:p>
    <w:p w14:paraId="26D43D06" w14:textId="77777777" w:rsidR="007F0F98" w:rsidRPr="00E5053D" w:rsidRDefault="007F0F98" w:rsidP="00E5053D">
      <w:pPr>
        <w:ind w:firstLine="284"/>
        <w:jc w:val="both"/>
        <w:rPr>
          <w:rFonts w:ascii="Garamond" w:hAnsi="Garamond"/>
        </w:rPr>
      </w:pPr>
      <w:r w:rsidRPr="00E5053D">
        <w:rPr>
          <w:rFonts w:ascii="Garamond" w:hAnsi="Garamond"/>
        </w:rPr>
        <w:t>Kontingjenca për risqet e borxhit prej 4 000 milionë lekësh përdoret nga ministri përgjegjës për financat</w:t>
      </w:r>
      <w:r w:rsidR="002E0E45" w:rsidRPr="00E5053D">
        <w:rPr>
          <w:rFonts w:ascii="Garamond" w:hAnsi="Garamond"/>
        </w:rPr>
        <w:t>,</w:t>
      </w:r>
      <w:r w:rsidRPr="00E5053D">
        <w:rPr>
          <w:rFonts w:ascii="Garamond" w:hAnsi="Garamond"/>
        </w:rPr>
        <w:t xml:space="preserve"> për të kompensuar rreziqe potenciale nga luhatjet në kurset e këmbimit ose normat e interesit, me ndikim në shpenzimet për interesa.</w:t>
      </w:r>
    </w:p>
    <w:p w14:paraId="26D43D08" w14:textId="77777777" w:rsidR="007F0F98" w:rsidRPr="00E5053D" w:rsidRDefault="007F0F98" w:rsidP="00E5053D">
      <w:pPr>
        <w:ind w:firstLine="284"/>
        <w:jc w:val="both"/>
        <w:rPr>
          <w:rFonts w:ascii="Garamond" w:hAnsi="Garamond"/>
        </w:rPr>
      </w:pPr>
      <w:r w:rsidRPr="00E5053D">
        <w:rPr>
          <w:rFonts w:ascii="Garamond" w:hAnsi="Garamond"/>
        </w:rPr>
        <w:t>Shumat e shpërndara nga fondi rezervё i buxhetit dhe kontingjenca për risqet e borxhit shtojnë kufijtë e miratuar në tabelat 1 dhe 4, që përmenden në nenin 11, të këtij ligji.</w:t>
      </w:r>
      <w:proofErr w:type="gramStart"/>
      <w:r w:rsidRPr="00E5053D">
        <w:rPr>
          <w:rFonts w:ascii="Garamond" w:hAnsi="Garamond"/>
        </w:rPr>
        <w:t>”.</w:t>
      </w:r>
      <w:proofErr w:type="gramEnd"/>
    </w:p>
    <w:p w14:paraId="26D43D09" w14:textId="77777777" w:rsidR="007F0F98" w:rsidRPr="00E5053D" w:rsidRDefault="007F0F98" w:rsidP="00E5053D">
      <w:pPr>
        <w:ind w:firstLine="284"/>
        <w:jc w:val="both"/>
        <w:rPr>
          <w:rFonts w:ascii="Garamond" w:hAnsi="Garamond"/>
        </w:rPr>
      </w:pPr>
    </w:p>
    <w:p w14:paraId="26D43D0A" w14:textId="77777777" w:rsidR="007F0F98" w:rsidRPr="00E5053D" w:rsidRDefault="007F0F98" w:rsidP="00E5053D">
      <w:pPr>
        <w:ind w:firstLine="284"/>
        <w:jc w:val="center"/>
        <w:rPr>
          <w:rFonts w:ascii="Garamond" w:hAnsi="Garamond"/>
          <w:b/>
        </w:rPr>
      </w:pPr>
      <w:r w:rsidRPr="00E5053D">
        <w:rPr>
          <w:rFonts w:ascii="Garamond" w:hAnsi="Garamond"/>
          <w:b/>
        </w:rPr>
        <w:t xml:space="preserve">Neni </w:t>
      </w:r>
      <w:r w:rsidR="0020328E" w:rsidRPr="00E5053D">
        <w:rPr>
          <w:rFonts w:ascii="Garamond" w:hAnsi="Garamond"/>
          <w:b/>
        </w:rPr>
        <w:t>7</w:t>
      </w:r>
    </w:p>
    <w:p w14:paraId="26D43D0B" w14:textId="77777777" w:rsidR="007F0F98" w:rsidRPr="00E5053D" w:rsidRDefault="007F0F98" w:rsidP="00E5053D">
      <w:pPr>
        <w:ind w:firstLine="284"/>
        <w:jc w:val="both"/>
        <w:rPr>
          <w:rFonts w:ascii="Garamond" w:hAnsi="Garamond"/>
        </w:rPr>
      </w:pPr>
    </w:p>
    <w:p w14:paraId="26D43D0C" w14:textId="77777777" w:rsidR="007F0F98" w:rsidRPr="00E5053D" w:rsidRDefault="007F0F98" w:rsidP="00E5053D">
      <w:pPr>
        <w:ind w:firstLine="284"/>
        <w:jc w:val="both"/>
        <w:rPr>
          <w:rFonts w:ascii="Garamond" w:hAnsi="Garamond"/>
        </w:rPr>
      </w:pPr>
      <w:r w:rsidRPr="00E5053D">
        <w:rPr>
          <w:rFonts w:ascii="Garamond" w:hAnsi="Garamond"/>
        </w:rPr>
        <w:t xml:space="preserve">Në fund të nenit 15 shtohet paragrafi, me këtë përmbajtje: </w:t>
      </w:r>
    </w:p>
    <w:p w14:paraId="26D43D0E" w14:textId="77777777" w:rsidR="007F0F98" w:rsidRPr="00E5053D" w:rsidRDefault="007F0F98" w:rsidP="00E5053D">
      <w:pPr>
        <w:ind w:firstLine="284"/>
        <w:jc w:val="both"/>
        <w:rPr>
          <w:rFonts w:ascii="Garamond" w:hAnsi="Garamond"/>
        </w:rPr>
      </w:pPr>
      <w:r w:rsidRPr="00E5053D">
        <w:rPr>
          <w:rFonts w:ascii="Garamond" w:hAnsi="Garamond"/>
        </w:rPr>
        <w:t>“Fondet e trashëguara nga vitet e mëparshme p</w:t>
      </w:r>
      <w:r w:rsidR="00901A28" w:rsidRPr="00E5053D">
        <w:rPr>
          <w:rFonts w:ascii="Garamond" w:hAnsi="Garamond"/>
        </w:rPr>
        <w:t>ë</w:t>
      </w:r>
      <w:r w:rsidRPr="00E5053D">
        <w:rPr>
          <w:rFonts w:ascii="Garamond" w:hAnsi="Garamond"/>
        </w:rPr>
        <w:t>rdoren nga njësitë e vetëqeverisjes vendore, sipas rregullave të përcaktuara nga ministri përgjegjës për financat.</w:t>
      </w:r>
      <w:proofErr w:type="gramStart"/>
      <w:r w:rsidRPr="00E5053D">
        <w:rPr>
          <w:rFonts w:ascii="Garamond" w:hAnsi="Garamond"/>
        </w:rPr>
        <w:t>”.</w:t>
      </w:r>
      <w:proofErr w:type="gramEnd"/>
      <w:r w:rsidRPr="00E5053D">
        <w:rPr>
          <w:rFonts w:ascii="Garamond" w:hAnsi="Garamond"/>
        </w:rPr>
        <w:t xml:space="preserve"> </w:t>
      </w:r>
    </w:p>
    <w:p w14:paraId="26D43D0F" w14:textId="77777777" w:rsidR="007F0F98" w:rsidRPr="00E5053D" w:rsidRDefault="007F0F98" w:rsidP="00E5053D">
      <w:pPr>
        <w:ind w:firstLine="284"/>
        <w:jc w:val="both"/>
        <w:rPr>
          <w:rFonts w:ascii="Garamond" w:eastAsiaTheme="minorHAnsi" w:hAnsi="Garamond"/>
        </w:rPr>
      </w:pPr>
    </w:p>
    <w:p w14:paraId="26D43D10" w14:textId="77777777" w:rsidR="007F0F98" w:rsidRPr="00E5053D" w:rsidRDefault="007F0F98" w:rsidP="00E5053D">
      <w:pPr>
        <w:ind w:firstLine="284"/>
        <w:jc w:val="center"/>
        <w:rPr>
          <w:rFonts w:ascii="Garamond" w:hAnsi="Garamond"/>
          <w:b/>
        </w:rPr>
      </w:pPr>
      <w:r w:rsidRPr="00E5053D">
        <w:rPr>
          <w:rFonts w:ascii="Garamond" w:hAnsi="Garamond"/>
          <w:b/>
        </w:rPr>
        <w:t xml:space="preserve">Neni </w:t>
      </w:r>
      <w:r w:rsidR="0020328E" w:rsidRPr="00E5053D">
        <w:rPr>
          <w:rFonts w:ascii="Garamond" w:hAnsi="Garamond"/>
          <w:b/>
        </w:rPr>
        <w:t>8</w:t>
      </w:r>
    </w:p>
    <w:p w14:paraId="26D43D11" w14:textId="77777777" w:rsidR="007F0F98" w:rsidRPr="00E5053D" w:rsidRDefault="007F0F98" w:rsidP="00E5053D">
      <w:pPr>
        <w:ind w:firstLine="284"/>
        <w:jc w:val="both"/>
        <w:rPr>
          <w:rFonts w:ascii="Garamond" w:eastAsiaTheme="minorHAnsi" w:hAnsi="Garamond"/>
        </w:rPr>
      </w:pPr>
    </w:p>
    <w:p w14:paraId="26D43D12" w14:textId="77777777" w:rsidR="007F0F98" w:rsidRPr="00E5053D" w:rsidRDefault="007F0F98" w:rsidP="00E5053D">
      <w:pPr>
        <w:ind w:firstLine="284"/>
        <w:jc w:val="both"/>
        <w:rPr>
          <w:rFonts w:ascii="Garamond" w:eastAsiaTheme="minorHAnsi" w:hAnsi="Garamond"/>
        </w:rPr>
      </w:pPr>
      <w:r w:rsidRPr="00E5053D">
        <w:rPr>
          <w:rFonts w:ascii="Garamond" w:eastAsiaTheme="minorHAnsi" w:hAnsi="Garamond"/>
        </w:rPr>
        <w:t>Nenet 19 dhe 20 ndryshohen, si më poshtë vijon:</w:t>
      </w:r>
    </w:p>
    <w:p w14:paraId="26D43D13" w14:textId="77777777" w:rsidR="007F0F98" w:rsidRPr="00E5053D" w:rsidRDefault="007F0F98" w:rsidP="00E5053D">
      <w:pPr>
        <w:ind w:firstLine="284"/>
        <w:jc w:val="both"/>
        <w:rPr>
          <w:rFonts w:ascii="Garamond" w:hAnsi="Garamond"/>
        </w:rPr>
      </w:pPr>
    </w:p>
    <w:p w14:paraId="26D43D14" w14:textId="77777777" w:rsidR="007F0F98" w:rsidRPr="00E5053D" w:rsidRDefault="007F0F98" w:rsidP="00E5053D">
      <w:pPr>
        <w:ind w:firstLine="284"/>
        <w:jc w:val="center"/>
        <w:rPr>
          <w:rFonts w:ascii="Garamond" w:hAnsi="Garamond"/>
          <w:b/>
        </w:rPr>
      </w:pPr>
      <w:r w:rsidRPr="00E5053D">
        <w:rPr>
          <w:rFonts w:ascii="Garamond" w:hAnsi="Garamond"/>
          <w:b/>
        </w:rPr>
        <w:t>“Neni 19</w:t>
      </w:r>
    </w:p>
    <w:p w14:paraId="26D43D15" w14:textId="77777777" w:rsidR="007F0F98" w:rsidRPr="00E5053D" w:rsidRDefault="007F0F98" w:rsidP="00E5053D">
      <w:pPr>
        <w:ind w:firstLine="284"/>
        <w:jc w:val="both"/>
        <w:rPr>
          <w:rFonts w:ascii="Garamond" w:hAnsi="Garamond"/>
        </w:rPr>
      </w:pPr>
    </w:p>
    <w:p w14:paraId="26D43D16" w14:textId="77777777" w:rsidR="007F0F98" w:rsidRPr="00E5053D" w:rsidRDefault="007F0F98" w:rsidP="00E5053D">
      <w:pPr>
        <w:ind w:firstLine="284"/>
        <w:jc w:val="both"/>
        <w:rPr>
          <w:rFonts w:ascii="Garamond" w:hAnsi="Garamond"/>
        </w:rPr>
      </w:pPr>
      <w:r w:rsidRPr="00E5053D">
        <w:rPr>
          <w:rFonts w:ascii="Garamond" w:hAnsi="Garamond"/>
        </w:rPr>
        <w:t>Kufiri për rritjen vjetore të totalit ekzistues të stokut të borxhit të qeverisjes qendrore dhe atij të garantuar të qeverisjes qendrore në dobi të palëve të treta përfituese, për vitin 2020, pa përfshirë efektet e mundshme prej ndryshimit të kursit të këmbimit, është deri në 84 345 milionë lekë, i dhënë me hollësi, si më poshtë vijon:</w:t>
      </w:r>
    </w:p>
    <w:p w14:paraId="26D43D18" w14:textId="48796CB7" w:rsidR="007F0F98" w:rsidRPr="00E5053D" w:rsidRDefault="008F06C0" w:rsidP="00E5053D">
      <w:pPr>
        <w:ind w:firstLine="284"/>
        <w:jc w:val="both"/>
        <w:rPr>
          <w:rFonts w:ascii="Garamond" w:hAnsi="Garamond"/>
        </w:rPr>
      </w:pPr>
      <w:r>
        <w:rPr>
          <w:rFonts w:ascii="Garamond" w:hAnsi="Garamond"/>
        </w:rPr>
        <w:t xml:space="preserve">- </w:t>
      </w:r>
      <w:r w:rsidR="007F0F98" w:rsidRPr="00E5053D">
        <w:rPr>
          <w:rFonts w:ascii="Garamond" w:hAnsi="Garamond"/>
        </w:rPr>
        <w:t>Për huamarrjen totale neto vjetore, përfshirë huamarrjen e brendshme dhe atë të huaj</w:t>
      </w:r>
      <w:r w:rsidR="00240264" w:rsidRPr="00E5053D">
        <w:rPr>
          <w:rFonts w:ascii="Garamond" w:hAnsi="Garamond"/>
        </w:rPr>
        <w:t>,</w:t>
      </w:r>
      <w:r w:rsidR="007F0F98" w:rsidRPr="00E5053D">
        <w:rPr>
          <w:rFonts w:ascii="Garamond" w:hAnsi="Garamond"/>
        </w:rPr>
        <w:t xml:space="preserve"> deri në 72 845 milionë lekë. </w:t>
      </w:r>
    </w:p>
    <w:p w14:paraId="26D43D19" w14:textId="64B99E7A" w:rsidR="007F0F98" w:rsidRPr="00E5053D" w:rsidRDefault="008F06C0" w:rsidP="00E5053D">
      <w:pPr>
        <w:ind w:firstLine="284"/>
        <w:jc w:val="both"/>
        <w:rPr>
          <w:rFonts w:ascii="Garamond" w:hAnsi="Garamond"/>
        </w:rPr>
      </w:pPr>
      <w:r>
        <w:rPr>
          <w:rFonts w:ascii="Garamond" w:hAnsi="Garamond"/>
        </w:rPr>
        <w:t xml:space="preserve">- </w:t>
      </w:r>
      <w:r w:rsidR="007F0F98" w:rsidRPr="00E5053D">
        <w:rPr>
          <w:rFonts w:ascii="Garamond" w:hAnsi="Garamond"/>
        </w:rPr>
        <w:t>Për rritjen vjetore të garancive të qeverisjes qendrore në dobi të palëve të treta përfituese, deri në 11 500 milionë lekë.</w:t>
      </w:r>
    </w:p>
    <w:p w14:paraId="26D43D1B" w14:textId="77777777" w:rsidR="007F0F98" w:rsidRPr="00E5053D" w:rsidRDefault="007F0F98" w:rsidP="00E5053D">
      <w:pPr>
        <w:ind w:firstLine="284"/>
        <w:jc w:val="both"/>
        <w:rPr>
          <w:rFonts w:ascii="Garamond" w:hAnsi="Garamond"/>
        </w:rPr>
      </w:pPr>
      <w:r w:rsidRPr="00E5053D">
        <w:rPr>
          <w:rFonts w:ascii="Garamond" w:hAnsi="Garamond"/>
        </w:rPr>
        <w:t>Stoku i borxhit publik vlerësohet të arrijë në 1 197 139 milionë lekë, pa përfshirë efektet e mundshme prej ndryshimit të kursit të këmbimit, i dhënë me hollësi, si më poshtë vijon:</w:t>
      </w:r>
    </w:p>
    <w:p w14:paraId="26D43D1D" w14:textId="4001AE00" w:rsidR="007F0F98" w:rsidRPr="00E5053D" w:rsidRDefault="008F06C0" w:rsidP="00E5053D">
      <w:pPr>
        <w:ind w:firstLine="284"/>
        <w:jc w:val="both"/>
        <w:rPr>
          <w:rFonts w:ascii="Garamond" w:hAnsi="Garamond"/>
        </w:rPr>
      </w:pPr>
      <w:r>
        <w:rPr>
          <w:rFonts w:ascii="Garamond" w:hAnsi="Garamond"/>
        </w:rPr>
        <w:t xml:space="preserve">- </w:t>
      </w:r>
      <w:r w:rsidR="007F0F98" w:rsidRPr="00E5053D">
        <w:rPr>
          <w:rFonts w:ascii="Garamond" w:hAnsi="Garamond"/>
        </w:rPr>
        <w:t>Stoku i borxhit të qeverisjes qendrore 1 143 036 milionë lekë.</w:t>
      </w:r>
    </w:p>
    <w:p w14:paraId="26D43D1E" w14:textId="16D7A9C2" w:rsidR="007F0F98" w:rsidRPr="00E5053D" w:rsidRDefault="008F06C0" w:rsidP="00E5053D">
      <w:pPr>
        <w:ind w:firstLine="284"/>
        <w:jc w:val="both"/>
        <w:rPr>
          <w:rFonts w:ascii="Garamond" w:hAnsi="Garamond"/>
        </w:rPr>
      </w:pPr>
      <w:r>
        <w:rPr>
          <w:rFonts w:ascii="Garamond" w:hAnsi="Garamond"/>
        </w:rPr>
        <w:t xml:space="preserve">- </w:t>
      </w:r>
      <w:r w:rsidR="007F0F98" w:rsidRPr="00E5053D">
        <w:rPr>
          <w:rFonts w:ascii="Garamond" w:hAnsi="Garamond"/>
        </w:rPr>
        <w:t>Stoku i borxhit të garantur nga qeverisja qendrore 53 353 milionë lekë.</w:t>
      </w:r>
    </w:p>
    <w:p w14:paraId="26D43D1F" w14:textId="6A982960" w:rsidR="007F0F98" w:rsidRPr="00E5053D" w:rsidRDefault="008F06C0" w:rsidP="00E5053D">
      <w:pPr>
        <w:ind w:firstLine="284"/>
        <w:jc w:val="both"/>
        <w:rPr>
          <w:rFonts w:ascii="Garamond" w:hAnsi="Garamond"/>
        </w:rPr>
      </w:pPr>
      <w:r>
        <w:rPr>
          <w:rFonts w:ascii="Garamond" w:hAnsi="Garamond"/>
        </w:rPr>
        <w:t xml:space="preserve">- </w:t>
      </w:r>
      <w:r w:rsidR="007F0F98" w:rsidRPr="00E5053D">
        <w:rPr>
          <w:rFonts w:ascii="Garamond" w:hAnsi="Garamond"/>
        </w:rPr>
        <w:t>Stoku i borxhit të qeverisjes vendore 750 milionë lekë.</w:t>
      </w:r>
    </w:p>
    <w:p w14:paraId="26D43D20" w14:textId="77777777" w:rsidR="007F0F98" w:rsidRPr="00E5053D" w:rsidRDefault="007F0F98" w:rsidP="00E5053D">
      <w:pPr>
        <w:ind w:firstLine="284"/>
        <w:jc w:val="both"/>
        <w:rPr>
          <w:rFonts w:ascii="Garamond" w:hAnsi="Garamond"/>
        </w:rPr>
      </w:pPr>
    </w:p>
    <w:p w14:paraId="450CDA95" w14:textId="77777777" w:rsidR="00531551" w:rsidRDefault="00531551" w:rsidP="00E5053D">
      <w:pPr>
        <w:ind w:firstLine="284"/>
        <w:jc w:val="center"/>
        <w:rPr>
          <w:rFonts w:ascii="Garamond" w:hAnsi="Garamond"/>
          <w:b/>
        </w:rPr>
      </w:pPr>
    </w:p>
    <w:p w14:paraId="192A5F39" w14:textId="77777777" w:rsidR="00531551" w:rsidRDefault="00531551" w:rsidP="00E5053D">
      <w:pPr>
        <w:ind w:firstLine="284"/>
        <w:jc w:val="center"/>
        <w:rPr>
          <w:rFonts w:ascii="Garamond" w:hAnsi="Garamond"/>
          <w:b/>
        </w:rPr>
      </w:pPr>
    </w:p>
    <w:p w14:paraId="26D43D21" w14:textId="77777777" w:rsidR="007F0F98" w:rsidRPr="00E5053D" w:rsidRDefault="007F0F98" w:rsidP="00E5053D">
      <w:pPr>
        <w:ind w:firstLine="284"/>
        <w:jc w:val="center"/>
        <w:rPr>
          <w:rFonts w:ascii="Garamond" w:hAnsi="Garamond"/>
          <w:b/>
        </w:rPr>
      </w:pPr>
      <w:r w:rsidRPr="00E5053D">
        <w:rPr>
          <w:rFonts w:ascii="Garamond" w:hAnsi="Garamond"/>
          <w:b/>
        </w:rPr>
        <w:t>Neni 20</w:t>
      </w:r>
    </w:p>
    <w:p w14:paraId="26D43D22" w14:textId="77777777" w:rsidR="007F0F98" w:rsidRPr="00E5053D" w:rsidRDefault="007F0F98" w:rsidP="00E5053D">
      <w:pPr>
        <w:ind w:firstLine="284"/>
        <w:jc w:val="both"/>
        <w:rPr>
          <w:rFonts w:ascii="Garamond" w:hAnsi="Garamond"/>
        </w:rPr>
      </w:pPr>
    </w:p>
    <w:p w14:paraId="26D43D23" w14:textId="77777777" w:rsidR="007F0F98" w:rsidRPr="00E5053D" w:rsidRDefault="007F0F98" w:rsidP="00E5053D">
      <w:pPr>
        <w:ind w:firstLine="284"/>
        <w:jc w:val="both"/>
        <w:rPr>
          <w:rFonts w:ascii="Garamond" w:hAnsi="Garamond"/>
        </w:rPr>
      </w:pPr>
      <w:r w:rsidRPr="00E5053D">
        <w:rPr>
          <w:rFonts w:ascii="Garamond" w:hAnsi="Garamond"/>
        </w:rPr>
        <w:lastRenderedPageBreak/>
        <w:t xml:space="preserve">Në rast të emetimit të një eurobondi të ri, vlera e të cilit mund të jetë më e lartë sesa vlera indikative prej 80 177 milionë lekësh, e shprehur në nenin 6, të këtij ligji, si dhe në rast të disbursimit të ndonjë kredie shtesë në formën e “mbështetjes buxhetore” nga institucionet financiare ndërkombëtare, kufijtë respektivë për huamarrjen totale neto, rritjen vjetore të borxhit të qeverisjes qendrore dhe nivelin e vlerësuar të stokut total të borxhit publik, të përcaktuara në nenet 6 dhe 11, mund të tejkalohen deri në shumën e dy vlerave të mëposhtme: </w:t>
      </w:r>
    </w:p>
    <w:p w14:paraId="26D43D25" w14:textId="043BDBB1" w:rsidR="007F0F98" w:rsidRPr="00E5053D" w:rsidRDefault="008F06C0" w:rsidP="00E5053D">
      <w:pPr>
        <w:ind w:firstLine="284"/>
        <w:jc w:val="both"/>
        <w:rPr>
          <w:rFonts w:ascii="Garamond" w:hAnsi="Garamond"/>
        </w:rPr>
      </w:pPr>
      <w:r>
        <w:rPr>
          <w:rFonts w:ascii="Garamond" w:hAnsi="Garamond"/>
        </w:rPr>
        <w:t xml:space="preserve">- </w:t>
      </w:r>
      <w:r w:rsidR="007F0F98" w:rsidRPr="00E5053D">
        <w:rPr>
          <w:rFonts w:ascii="Garamond" w:hAnsi="Garamond"/>
        </w:rPr>
        <w:t>Diferenca midis vlerës faktike të eurobondit të emetuar dhe</w:t>
      </w:r>
      <w:r w:rsidR="00531551">
        <w:rPr>
          <w:rFonts w:ascii="Garamond" w:hAnsi="Garamond"/>
        </w:rPr>
        <w:t xml:space="preserve"> vlerës indikative prej 80 177 </w:t>
      </w:r>
      <w:r w:rsidR="007F0F98" w:rsidRPr="00E5053D">
        <w:rPr>
          <w:rFonts w:ascii="Garamond" w:hAnsi="Garamond"/>
        </w:rPr>
        <w:t>milionë lekësh.</w:t>
      </w:r>
    </w:p>
    <w:p w14:paraId="26D43D26" w14:textId="449FD500" w:rsidR="007F0F98" w:rsidRPr="00E5053D" w:rsidRDefault="008F06C0" w:rsidP="00E5053D">
      <w:pPr>
        <w:ind w:firstLine="284"/>
        <w:jc w:val="both"/>
        <w:rPr>
          <w:rFonts w:ascii="Garamond" w:hAnsi="Garamond"/>
        </w:rPr>
      </w:pPr>
      <w:r>
        <w:rPr>
          <w:rFonts w:ascii="Garamond" w:hAnsi="Garamond"/>
        </w:rPr>
        <w:t xml:space="preserve">- </w:t>
      </w:r>
      <w:r w:rsidR="007F0F98" w:rsidRPr="00E5053D">
        <w:rPr>
          <w:rFonts w:ascii="Garamond" w:hAnsi="Garamond"/>
        </w:rPr>
        <w:t xml:space="preserve">Vlera e kredisë në formën e “mbështetjes buxhetore” të disbursuar. </w:t>
      </w:r>
    </w:p>
    <w:p w14:paraId="26D43D28" w14:textId="77777777" w:rsidR="007F0F98" w:rsidRPr="00E5053D" w:rsidRDefault="007F0F98" w:rsidP="00E5053D">
      <w:pPr>
        <w:ind w:firstLine="284"/>
        <w:jc w:val="both"/>
        <w:rPr>
          <w:rFonts w:ascii="Garamond" w:hAnsi="Garamond"/>
        </w:rPr>
      </w:pPr>
      <w:r w:rsidRPr="00E5053D">
        <w:rPr>
          <w:rFonts w:ascii="Garamond" w:hAnsi="Garamond"/>
        </w:rPr>
        <w:t>Ndërkohë, niveli i deficitit të buxhetit të vitit 2020 mbetet i pandryshuar, sipas përcaktimit në nenin 1.</w:t>
      </w:r>
    </w:p>
    <w:p w14:paraId="26D43D2A" w14:textId="77777777" w:rsidR="007F0F98" w:rsidRPr="00E5053D" w:rsidRDefault="007F0F98" w:rsidP="00E5053D">
      <w:pPr>
        <w:ind w:firstLine="284"/>
        <w:jc w:val="both"/>
        <w:rPr>
          <w:rFonts w:ascii="Garamond" w:hAnsi="Garamond"/>
        </w:rPr>
      </w:pPr>
      <w:r w:rsidRPr="00E5053D">
        <w:rPr>
          <w:rFonts w:ascii="Garamond" w:hAnsi="Garamond"/>
        </w:rPr>
        <w:t xml:space="preserve">Qeveria mund të akumulojë dhe mund të mbajë në llogarinë e qeverisë në Bankën e Shqipërisë çdo gjendje shtesë të likuiditetit që mund të krijohet dhe mbartet për të financuar buxhetet e viteve fiskale pasardhëse, por në mbyllje të vitit buxhetor gjendja e akumuluar nuk duhet të kalojë vlerën mesatare prej dy muajsh kumulativë të shpenzimeve buxhetore.”. </w:t>
      </w:r>
    </w:p>
    <w:p w14:paraId="26D43D2B" w14:textId="77777777" w:rsidR="00296ACB" w:rsidRPr="00E5053D" w:rsidRDefault="00296ACB" w:rsidP="00E5053D">
      <w:pPr>
        <w:ind w:firstLine="284"/>
        <w:jc w:val="both"/>
        <w:rPr>
          <w:rFonts w:ascii="Garamond" w:hAnsi="Garamond"/>
        </w:rPr>
      </w:pPr>
    </w:p>
    <w:p w14:paraId="26D43D2C" w14:textId="77777777" w:rsidR="007F0F98" w:rsidRPr="00E5053D" w:rsidRDefault="007F0F98" w:rsidP="00E5053D">
      <w:pPr>
        <w:ind w:firstLine="284"/>
        <w:jc w:val="center"/>
        <w:rPr>
          <w:rFonts w:ascii="Garamond" w:hAnsi="Garamond"/>
          <w:b/>
        </w:rPr>
      </w:pPr>
      <w:r w:rsidRPr="00E5053D">
        <w:rPr>
          <w:rFonts w:ascii="Garamond" w:hAnsi="Garamond"/>
          <w:b/>
        </w:rPr>
        <w:t xml:space="preserve">Neni </w:t>
      </w:r>
      <w:r w:rsidR="0020328E" w:rsidRPr="00E5053D">
        <w:rPr>
          <w:rFonts w:ascii="Garamond" w:hAnsi="Garamond"/>
          <w:b/>
        </w:rPr>
        <w:t>9</w:t>
      </w:r>
    </w:p>
    <w:p w14:paraId="26D43D2D" w14:textId="77777777" w:rsidR="007F0F98" w:rsidRPr="00E5053D" w:rsidRDefault="007F0F98" w:rsidP="00E5053D">
      <w:pPr>
        <w:ind w:firstLine="284"/>
        <w:jc w:val="both"/>
        <w:rPr>
          <w:rFonts w:ascii="Garamond" w:hAnsi="Garamond"/>
        </w:rPr>
      </w:pPr>
    </w:p>
    <w:p w14:paraId="26D43D2E" w14:textId="77777777" w:rsidR="007F0F98" w:rsidRPr="00E5053D" w:rsidRDefault="007F0F98" w:rsidP="00E5053D">
      <w:pPr>
        <w:ind w:firstLine="284"/>
        <w:jc w:val="both"/>
        <w:rPr>
          <w:rFonts w:ascii="Garamond" w:hAnsi="Garamond"/>
        </w:rPr>
      </w:pPr>
      <w:r w:rsidRPr="00E5053D">
        <w:rPr>
          <w:rFonts w:ascii="Garamond" w:hAnsi="Garamond"/>
        </w:rPr>
        <w:t>Tabelat 1 dhe 4, bashkëlidhur ligjit, zëvendësohen, përkatësisht, me tabelat me të njëjtin numërtim</w:t>
      </w:r>
      <w:r w:rsidR="00901A28" w:rsidRPr="00E5053D">
        <w:rPr>
          <w:rFonts w:ascii="Garamond" w:hAnsi="Garamond"/>
        </w:rPr>
        <w:t>,</w:t>
      </w:r>
      <w:r w:rsidRPr="00E5053D">
        <w:rPr>
          <w:rFonts w:ascii="Garamond" w:hAnsi="Garamond"/>
        </w:rPr>
        <w:t xml:space="preserve"> që i bashkëlidhen këtij akti normativ.</w:t>
      </w:r>
    </w:p>
    <w:p w14:paraId="26D43D2F" w14:textId="77777777" w:rsidR="007F0F98" w:rsidRPr="00E5053D" w:rsidRDefault="007F0F98" w:rsidP="00E5053D">
      <w:pPr>
        <w:ind w:firstLine="284"/>
        <w:jc w:val="both"/>
        <w:rPr>
          <w:rFonts w:ascii="Garamond" w:hAnsi="Garamond"/>
        </w:rPr>
      </w:pPr>
    </w:p>
    <w:p w14:paraId="26D43D30" w14:textId="77777777" w:rsidR="007F0F98" w:rsidRPr="00E5053D" w:rsidRDefault="007F0F98" w:rsidP="00E5053D">
      <w:pPr>
        <w:ind w:firstLine="284"/>
        <w:jc w:val="center"/>
        <w:rPr>
          <w:rFonts w:ascii="Garamond" w:hAnsi="Garamond"/>
          <w:b/>
        </w:rPr>
      </w:pPr>
      <w:r w:rsidRPr="00E5053D">
        <w:rPr>
          <w:rFonts w:ascii="Garamond" w:hAnsi="Garamond"/>
          <w:b/>
        </w:rPr>
        <w:t xml:space="preserve">Neni </w:t>
      </w:r>
      <w:r w:rsidR="0020328E" w:rsidRPr="00E5053D">
        <w:rPr>
          <w:rFonts w:ascii="Garamond" w:hAnsi="Garamond"/>
          <w:b/>
        </w:rPr>
        <w:t>10</w:t>
      </w:r>
    </w:p>
    <w:p w14:paraId="26D43D31" w14:textId="77777777" w:rsidR="007F0F98" w:rsidRPr="00E5053D" w:rsidRDefault="007F0F98" w:rsidP="00E5053D">
      <w:pPr>
        <w:ind w:firstLine="284"/>
        <w:jc w:val="both"/>
        <w:rPr>
          <w:rFonts w:ascii="Garamond" w:hAnsi="Garamond"/>
        </w:rPr>
      </w:pPr>
    </w:p>
    <w:p w14:paraId="26D43D32" w14:textId="77777777" w:rsidR="007F0F98" w:rsidRPr="00E5053D" w:rsidRDefault="007F0F98" w:rsidP="00E5053D">
      <w:pPr>
        <w:ind w:firstLine="284"/>
        <w:jc w:val="both"/>
        <w:rPr>
          <w:rFonts w:ascii="Garamond" w:hAnsi="Garamond"/>
        </w:rPr>
      </w:pPr>
      <w:r w:rsidRPr="00E5053D">
        <w:rPr>
          <w:rFonts w:ascii="Garamond" w:hAnsi="Garamond"/>
        </w:rPr>
        <w:t>Ngarkohet ministri përgjegjës për financat që të nxjerrë udhëzime për zbatimin e këtij akti normativ.</w:t>
      </w:r>
    </w:p>
    <w:p w14:paraId="26D43D33" w14:textId="77777777" w:rsidR="007F0F98" w:rsidRPr="00E5053D" w:rsidRDefault="007F0F98" w:rsidP="00E5053D">
      <w:pPr>
        <w:ind w:firstLine="284"/>
        <w:jc w:val="both"/>
        <w:rPr>
          <w:rFonts w:ascii="Garamond" w:hAnsi="Garamond"/>
        </w:rPr>
      </w:pPr>
    </w:p>
    <w:p w14:paraId="26D43D34" w14:textId="77777777" w:rsidR="007F0F98" w:rsidRPr="00E5053D" w:rsidRDefault="007F0F98" w:rsidP="00E5053D">
      <w:pPr>
        <w:ind w:firstLine="284"/>
        <w:jc w:val="center"/>
        <w:rPr>
          <w:rFonts w:ascii="Garamond" w:hAnsi="Garamond"/>
          <w:b/>
        </w:rPr>
      </w:pPr>
      <w:r w:rsidRPr="00E5053D">
        <w:rPr>
          <w:rFonts w:ascii="Garamond" w:hAnsi="Garamond"/>
          <w:b/>
        </w:rPr>
        <w:t>Neni 1</w:t>
      </w:r>
      <w:r w:rsidR="0020328E" w:rsidRPr="00E5053D">
        <w:rPr>
          <w:rFonts w:ascii="Garamond" w:hAnsi="Garamond"/>
          <w:b/>
        </w:rPr>
        <w:t>1</w:t>
      </w:r>
    </w:p>
    <w:p w14:paraId="26D43D35" w14:textId="77777777" w:rsidR="007F0F98" w:rsidRPr="00E5053D" w:rsidRDefault="007F0F98" w:rsidP="00E5053D">
      <w:pPr>
        <w:ind w:firstLine="284"/>
        <w:jc w:val="both"/>
        <w:rPr>
          <w:rFonts w:ascii="Garamond" w:hAnsi="Garamond"/>
        </w:rPr>
      </w:pPr>
    </w:p>
    <w:p w14:paraId="26D43D36" w14:textId="6F2B49F8" w:rsidR="007F0F98" w:rsidRPr="00E5053D" w:rsidRDefault="007F0F98" w:rsidP="00E5053D">
      <w:pPr>
        <w:ind w:firstLine="284"/>
        <w:jc w:val="both"/>
        <w:rPr>
          <w:rFonts w:ascii="Garamond" w:hAnsi="Garamond"/>
        </w:rPr>
      </w:pPr>
      <w:proofErr w:type="gramStart"/>
      <w:r w:rsidRPr="00E5053D">
        <w:rPr>
          <w:rFonts w:ascii="Garamond" w:hAnsi="Garamond"/>
        </w:rPr>
        <w:t>Ky</w:t>
      </w:r>
      <w:proofErr w:type="gramEnd"/>
      <w:r w:rsidRPr="00E5053D">
        <w:rPr>
          <w:rFonts w:ascii="Garamond" w:hAnsi="Garamond"/>
        </w:rPr>
        <w:t xml:space="preserve"> akt normativ hyn në fuqi menjëherë dhe botohet në Fletoren </w:t>
      </w:r>
      <w:r w:rsidR="008F06C0" w:rsidRPr="00E5053D">
        <w:rPr>
          <w:rFonts w:ascii="Garamond" w:hAnsi="Garamond"/>
        </w:rPr>
        <w:t>Zyrtare</w:t>
      </w:r>
      <w:r w:rsidRPr="00E5053D">
        <w:rPr>
          <w:rFonts w:ascii="Garamond" w:hAnsi="Garamond"/>
        </w:rPr>
        <w:t>.</w:t>
      </w:r>
    </w:p>
    <w:p w14:paraId="26D43D37" w14:textId="77777777" w:rsidR="007F0F98" w:rsidRPr="00E5053D" w:rsidRDefault="007F0F98" w:rsidP="00E5053D">
      <w:pPr>
        <w:ind w:firstLine="284"/>
        <w:jc w:val="both"/>
        <w:rPr>
          <w:rFonts w:ascii="Garamond" w:hAnsi="Garamond"/>
        </w:rPr>
      </w:pPr>
    </w:p>
    <w:p w14:paraId="26D43D39" w14:textId="5582B0F1" w:rsidR="007F0F98" w:rsidRPr="00E5053D" w:rsidRDefault="00E5053D" w:rsidP="00E5053D">
      <w:pPr>
        <w:ind w:firstLine="284"/>
        <w:jc w:val="right"/>
        <w:rPr>
          <w:rFonts w:ascii="Garamond" w:hAnsi="Garamond"/>
        </w:rPr>
      </w:pPr>
      <w:r>
        <w:rPr>
          <w:rFonts w:ascii="Garamond" w:hAnsi="Garamond"/>
        </w:rPr>
        <w:t>KRYEMINISTËR</w:t>
      </w:r>
    </w:p>
    <w:p w14:paraId="26D43D3C" w14:textId="3AD5DCB4" w:rsidR="007F0F98" w:rsidRPr="00E5053D" w:rsidRDefault="00E5053D" w:rsidP="00E5053D">
      <w:pPr>
        <w:ind w:firstLine="284"/>
        <w:jc w:val="right"/>
        <w:rPr>
          <w:rFonts w:ascii="Garamond" w:hAnsi="Garamond"/>
          <w:b/>
        </w:rPr>
      </w:pPr>
      <w:r w:rsidRPr="00E5053D">
        <w:rPr>
          <w:rFonts w:ascii="Garamond" w:hAnsi="Garamond"/>
          <w:b/>
        </w:rPr>
        <w:t>Edi Rama</w:t>
      </w:r>
    </w:p>
    <w:p w14:paraId="26D43D3D" w14:textId="77777777" w:rsidR="007F0F98" w:rsidRDefault="007F0F98" w:rsidP="00E5053D">
      <w:pPr>
        <w:ind w:firstLine="284"/>
        <w:jc w:val="both"/>
        <w:rPr>
          <w:rFonts w:ascii="Garamond" w:hAnsi="Garamond"/>
        </w:rPr>
      </w:pPr>
    </w:p>
    <w:p w14:paraId="728C1042" w14:textId="77777777" w:rsidR="00861634" w:rsidRDefault="00861634" w:rsidP="00E5053D">
      <w:pPr>
        <w:ind w:firstLine="284"/>
        <w:jc w:val="both"/>
        <w:rPr>
          <w:rFonts w:ascii="Garamond" w:hAnsi="Garamond"/>
        </w:rPr>
      </w:pPr>
    </w:p>
    <w:p w14:paraId="0258A1C0" w14:textId="77777777" w:rsidR="00861634" w:rsidRDefault="00861634" w:rsidP="00E5053D">
      <w:pPr>
        <w:ind w:firstLine="284"/>
        <w:jc w:val="both"/>
        <w:rPr>
          <w:rFonts w:ascii="Garamond" w:hAnsi="Garamond"/>
        </w:rPr>
      </w:pPr>
    </w:p>
    <w:p w14:paraId="1D41FA46" w14:textId="77777777" w:rsidR="00861634" w:rsidRDefault="00861634" w:rsidP="00E5053D">
      <w:pPr>
        <w:ind w:firstLine="284"/>
        <w:jc w:val="both"/>
        <w:rPr>
          <w:rFonts w:ascii="Garamond" w:hAnsi="Garamond"/>
        </w:rPr>
      </w:pPr>
    </w:p>
    <w:p w14:paraId="072B19C4" w14:textId="77777777" w:rsidR="00861634" w:rsidRDefault="00861634" w:rsidP="00E5053D">
      <w:pPr>
        <w:ind w:firstLine="284"/>
        <w:jc w:val="both"/>
        <w:rPr>
          <w:rFonts w:ascii="Garamond" w:hAnsi="Garamond"/>
        </w:rPr>
      </w:pPr>
    </w:p>
    <w:p w14:paraId="1B881F84" w14:textId="77777777" w:rsidR="00861634" w:rsidRDefault="00861634" w:rsidP="00E5053D">
      <w:pPr>
        <w:ind w:firstLine="284"/>
        <w:jc w:val="both"/>
        <w:rPr>
          <w:rFonts w:ascii="Garamond" w:hAnsi="Garamond"/>
        </w:rPr>
      </w:pPr>
    </w:p>
    <w:p w14:paraId="502DBDFB" w14:textId="77777777" w:rsidR="00861634" w:rsidRDefault="00861634" w:rsidP="00E5053D">
      <w:pPr>
        <w:ind w:firstLine="284"/>
        <w:jc w:val="both"/>
        <w:rPr>
          <w:rFonts w:ascii="Garamond" w:hAnsi="Garamond"/>
        </w:rPr>
      </w:pPr>
    </w:p>
    <w:p w14:paraId="05DE146A" w14:textId="77777777" w:rsidR="00861634" w:rsidRDefault="00861634" w:rsidP="00E5053D">
      <w:pPr>
        <w:ind w:firstLine="284"/>
        <w:jc w:val="both"/>
        <w:rPr>
          <w:rFonts w:ascii="Garamond" w:hAnsi="Garamond"/>
        </w:rPr>
      </w:pPr>
    </w:p>
    <w:p w14:paraId="33C1CBE6" w14:textId="77777777" w:rsidR="00861634" w:rsidRDefault="00861634" w:rsidP="00E5053D">
      <w:pPr>
        <w:ind w:firstLine="284"/>
        <w:jc w:val="both"/>
        <w:rPr>
          <w:rFonts w:ascii="Garamond" w:hAnsi="Garamond"/>
        </w:rPr>
      </w:pPr>
    </w:p>
    <w:p w14:paraId="2CB80289" w14:textId="77777777" w:rsidR="00861634" w:rsidRDefault="00861634" w:rsidP="00E5053D">
      <w:pPr>
        <w:ind w:firstLine="284"/>
        <w:jc w:val="both"/>
        <w:rPr>
          <w:rFonts w:ascii="Garamond" w:hAnsi="Garamond"/>
        </w:rPr>
      </w:pPr>
    </w:p>
    <w:p w14:paraId="2A45FC4A" w14:textId="77777777" w:rsidR="00861634" w:rsidRDefault="00861634" w:rsidP="00E5053D">
      <w:pPr>
        <w:ind w:firstLine="284"/>
        <w:jc w:val="both"/>
        <w:rPr>
          <w:rFonts w:ascii="Garamond" w:hAnsi="Garamond"/>
        </w:rPr>
      </w:pPr>
    </w:p>
    <w:p w14:paraId="59EC7767" w14:textId="77777777" w:rsidR="00861634" w:rsidRDefault="00861634" w:rsidP="00E5053D">
      <w:pPr>
        <w:ind w:firstLine="284"/>
        <w:jc w:val="both"/>
        <w:rPr>
          <w:rFonts w:ascii="Garamond" w:hAnsi="Garamond"/>
        </w:rPr>
      </w:pPr>
    </w:p>
    <w:p w14:paraId="5FAD800F" w14:textId="77777777" w:rsidR="00861634" w:rsidRDefault="00861634" w:rsidP="00E5053D">
      <w:pPr>
        <w:ind w:firstLine="284"/>
        <w:jc w:val="both"/>
        <w:rPr>
          <w:rFonts w:ascii="Garamond" w:hAnsi="Garamond"/>
        </w:rPr>
      </w:pPr>
    </w:p>
    <w:p w14:paraId="1E16B0E5" w14:textId="77777777" w:rsidR="00861634" w:rsidRDefault="00861634" w:rsidP="00E5053D">
      <w:pPr>
        <w:ind w:firstLine="284"/>
        <w:jc w:val="both"/>
        <w:rPr>
          <w:rFonts w:ascii="Garamond" w:hAnsi="Garamond"/>
        </w:rPr>
      </w:pPr>
    </w:p>
    <w:p w14:paraId="678CF4D1" w14:textId="77777777" w:rsidR="00861634" w:rsidRDefault="00861634" w:rsidP="00E5053D">
      <w:pPr>
        <w:ind w:firstLine="284"/>
        <w:jc w:val="both"/>
        <w:rPr>
          <w:rFonts w:ascii="Garamond" w:hAnsi="Garamond"/>
        </w:rPr>
      </w:pPr>
    </w:p>
    <w:p w14:paraId="2598D589" w14:textId="77777777" w:rsidR="00861634" w:rsidRDefault="00861634" w:rsidP="00E5053D">
      <w:pPr>
        <w:ind w:firstLine="284"/>
        <w:jc w:val="both"/>
        <w:rPr>
          <w:rFonts w:ascii="Garamond" w:hAnsi="Garamond"/>
        </w:rPr>
      </w:pPr>
    </w:p>
    <w:p w14:paraId="7344B9EA" w14:textId="77777777" w:rsidR="00861634" w:rsidRDefault="00861634" w:rsidP="00E5053D">
      <w:pPr>
        <w:ind w:firstLine="284"/>
        <w:jc w:val="both"/>
        <w:rPr>
          <w:rFonts w:ascii="Garamond" w:hAnsi="Garamond"/>
        </w:rPr>
      </w:pPr>
    </w:p>
    <w:p w14:paraId="2E9D3B59" w14:textId="77777777" w:rsidR="00861634" w:rsidRPr="00E5053D" w:rsidRDefault="00861634" w:rsidP="00E5053D">
      <w:pPr>
        <w:ind w:firstLine="284"/>
        <w:jc w:val="both"/>
        <w:rPr>
          <w:rFonts w:ascii="Garamond" w:hAnsi="Garamond"/>
        </w:rPr>
      </w:pPr>
    </w:p>
    <w:p w14:paraId="26D43D3E" w14:textId="77777777" w:rsidR="007F0F98" w:rsidRPr="008C6DB6" w:rsidRDefault="007F0F98" w:rsidP="007F0F98">
      <w:pPr>
        <w:pStyle w:val="Paragrafi"/>
        <w:ind w:firstLine="0"/>
        <w:jc w:val="center"/>
        <w:rPr>
          <w:rFonts w:ascii="Times New Roman" w:hAnsi="Times New Roman"/>
          <w:b/>
          <w:sz w:val="28"/>
          <w:szCs w:val="28"/>
          <w:lang w:val="sq-AL"/>
        </w:rPr>
      </w:pPr>
    </w:p>
    <w:tbl>
      <w:tblPr>
        <w:tblW w:w="8420" w:type="dxa"/>
        <w:tblInd w:w="85" w:type="dxa"/>
        <w:tblLook w:val="04A0" w:firstRow="1" w:lastRow="0" w:firstColumn="1" w:lastColumn="0" w:noHBand="0" w:noVBand="1"/>
      </w:tblPr>
      <w:tblGrid>
        <w:gridCol w:w="874"/>
        <w:gridCol w:w="6126"/>
        <w:gridCol w:w="1420"/>
      </w:tblGrid>
      <w:tr w:rsidR="00BA7B52" w:rsidRPr="00BA7B52" w14:paraId="616E8146" w14:textId="77777777" w:rsidTr="00BA7B52">
        <w:trPr>
          <w:trHeight w:val="139"/>
        </w:trPr>
        <w:tc>
          <w:tcPr>
            <w:tcW w:w="874" w:type="dxa"/>
            <w:tcBorders>
              <w:top w:val="double" w:sz="6" w:space="0" w:color="auto"/>
              <w:left w:val="double" w:sz="6" w:space="0" w:color="auto"/>
              <w:bottom w:val="single" w:sz="4" w:space="0" w:color="auto"/>
              <w:right w:val="nil"/>
            </w:tcBorders>
            <w:shd w:val="clear" w:color="000000" w:fill="FFFFFF"/>
            <w:vAlign w:val="center"/>
            <w:hideMark/>
          </w:tcPr>
          <w:p w14:paraId="6013E60C" w14:textId="454FF169" w:rsidR="00BA7B52" w:rsidRPr="00BA7B52" w:rsidRDefault="00BA7B52" w:rsidP="00BA7B52">
            <w:pPr>
              <w:jc w:val="center"/>
              <w:rPr>
                <w:rFonts w:ascii="Garamond" w:hAnsi="Garamond" w:cs="Arial"/>
                <w:b/>
                <w:bCs/>
                <w:color w:val="000000"/>
                <w:sz w:val="20"/>
                <w:szCs w:val="20"/>
              </w:rPr>
            </w:pPr>
            <w:r w:rsidRPr="00BA7B52">
              <w:rPr>
                <w:rFonts w:ascii="Garamond" w:hAnsi="Garamond" w:cs="Arial"/>
                <w:b/>
                <w:bCs/>
                <w:color w:val="000000"/>
                <w:sz w:val="20"/>
                <w:szCs w:val="20"/>
              </w:rPr>
              <w:t>Kod</w:t>
            </w:r>
            <w:r>
              <w:rPr>
                <w:rFonts w:ascii="Garamond" w:hAnsi="Garamond" w:cs="Arial"/>
                <w:b/>
                <w:bCs/>
                <w:color w:val="000000"/>
                <w:sz w:val="20"/>
                <w:szCs w:val="20"/>
              </w:rPr>
              <w:t xml:space="preserve"> </w:t>
            </w:r>
            <w:r w:rsidRPr="00BA7B52">
              <w:rPr>
                <w:rFonts w:ascii="Garamond" w:hAnsi="Garamond" w:cs="Arial"/>
                <w:b/>
                <w:bCs/>
                <w:color w:val="000000"/>
                <w:sz w:val="20"/>
                <w:szCs w:val="20"/>
              </w:rPr>
              <w:t>min</w:t>
            </w:r>
          </w:p>
        </w:tc>
        <w:tc>
          <w:tcPr>
            <w:tcW w:w="6126" w:type="dxa"/>
            <w:tcBorders>
              <w:top w:val="double" w:sz="6" w:space="0" w:color="auto"/>
              <w:left w:val="double" w:sz="6" w:space="0" w:color="auto"/>
              <w:bottom w:val="single" w:sz="4" w:space="0" w:color="auto"/>
              <w:right w:val="double" w:sz="6" w:space="0" w:color="auto"/>
            </w:tcBorders>
            <w:shd w:val="clear" w:color="000000" w:fill="FFFFFF"/>
            <w:vAlign w:val="center"/>
            <w:hideMark/>
          </w:tcPr>
          <w:p w14:paraId="766D516B" w14:textId="77777777" w:rsidR="00BA7B52" w:rsidRPr="00BA7B52" w:rsidRDefault="00BA7B52">
            <w:pPr>
              <w:jc w:val="center"/>
              <w:rPr>
                <w:rFonts w:ascii="Garamond" w:hAnsi="Garamond" w:cs="Arial"/>
                <w:b/>
                <w:bCs/>
                <w:color w:val="000000"/>
                <w:sz w:val="20"/>
                <w:szCs w:val="20"/>
              </w:rPr>
            </w:pPr>
            <w:r w:rsidRPr="00BA7B52">
              <w:rPr>
                <w:rFonts w:ascii="Garamond" w:hAnsi="Garamond" w:cs="Arial"/>
                <w:b/>
                <w:bCs/>
                <w:color w:val="000000"/>
                <w:sz w:val="20"/>
                <w:szCs w:val="20"/>
              </w:rPr>
              <w:t>Emertimi i Ministrisë / Institucionit Buxhetor</w:t>
            </w:r>
          </w:p>
        </w:tc>
        <w:tc>
          <w:tcPr>
            <w:tcW w:w="1420" w:type="dxa"/>
            <w:tcBorders>
              <w:top w:val="double" w:sz="6" w:space="0" w:color="auto"/>
              <w:left w:val="nil"/>
              <w:bottom w:val="single" w:sz="4" w:space="0" w:color="auto"/>
              <w:right w:val="double" w:sz="6" w:space="0" w:color="auto"/>
            </w:tcBorders>
            <w:shd w:val="clear" w:color="000000" w:fill="FFFFFF"/>
            <w:vAlign w:val="center"/>
            <w:hideMark/>
          </w:tcPr>
          <w:p w14:paraId="5AD967C3" w14:textId="77777777" w:rsidR="00BA7B52" w:rsidRPr="00BA7B52" w:rsidRDefault="00BA7B52">
            <w:pPr>
              <w:jc w:val="center"/>
              <w:rPr>
                <w:rFonts w:ascii="Garamond" w:hAnsi="Garamond" w:cs="Arial"/>
                <w:b/>
                <w:bCs/>
                <w:color w:val="000000"/>
                <w:sz w:val="20"/>
                <w:szCs w:val="20"/>
              </w:rPr>
            </w:pPr>
            <w:r w:rsidRPr="00BA7B52">
              <w:rPr>
                <w:rFonts w:ascii="Garamond" w:hAnsi="Garamond" w:cs="Arial"/>
                <w:b/>
                <w:bCs/>
                <w:color w:val="000000"/>
                <w:sz w:val="20"/>
                <w:szCs w:val="20"/>
              </w:rPr>
              <w:t>AN 2020</w:t>
            </w:r>
          </w:p>
        </w:tc>
      </w:tr>
      <w:tr w:rsidR="00BA7B52" w:rsidRPr="00BA7B52" w14:paraId="3B024D77" w14:textId="77777777" w:rsidTr="00BA7B52">
        <w:trPr>
          <w:trHeight w:val="139"/>
        </w:trPr>
        <w:tc>
          <w:tcPr>
            <w:tcW w:w="874" w:type="dxa"/>
            <w:tcBorders>
              <w:top w:val="nil"/>
              <w:left w:val="double" w:sz="6" w:space="0" w:color="auto"/>
              <w:bottom w:val="nil"/>
              <w:right w:val="nil"/>
            </w:tcBorders>
            <w:shd w:val="clear" w:color="000000" w:fill="FFFFFF"/>
            <w:vAlign w:val="bottom"/>
            <w:hideMark/>
          </w:tcPr>
          <w:p w14:paraId="676247AC"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w:t>
            </w:r>
          </w:p>
        </w:tc>
        <w:tc>
          <w:tcPr>
            <w:tcW w:w="6126" w:type="dxa"/>
            <w:tcBorders>
              <w:top w:val="nil"/>
              <w:left w:val="double" w:sz="6" w:space="0" w:color="auto"/>
              <w:bottom w:val="nil"/>
              <w:right w:val="double" w:sz="6" w:space="0" w:color="auto"/>
            </w:tcBorders>
            <w:shd w:val="clear" w:color="000000" w:fill="FFFFFF"/>
            <w:vAlign w:val="bottom"/>
            <w:hideMark/>
          </w:tcPr>
          <w:p w14:paraId="40648B3E"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Presidenca</w:t>
            </w:r>
          </w:p>
        </w:tc>
        <w:tc>
          <w:tcPr>
            <w:tcW w:w="1420" w:type="dxa"/>
            <w:tcBorders>
              <w:top w:val="nil"/>
              <w:left w:val="nil"/>
              <w:bottom w:val="nil"/>
              <w:right w:val="double" w:sz="6" w:space="0" w:color="auto"/>
            </w:tcBorders>
            <w:shd w:val="clear" w:color="000000" w:fill="FFFFFF"/>
            <w:vAlign w:val="bottom"/>
            <w:hideMark/>
          </w:tcPr>
          <w:p w14:paraId="6C3EA9BB"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86</w:t>
            </w:r>
          </w:p>
        </w:tc>
      </w:tr>
      <w:tr w:rsidR="00BA7B52" w:rsidRPr="00BA7B52" w14:paraId="46C8056D" w14:textId="77777777" w:rsidTr="00BA7B52">
        <w:trPr>
          <w:trHeight w:val="139"/>
        </w:trPr>
        <w:tc>
          <w:tcPr>
            <w:tcW w:w="874" w:type="dxa"/>
            <w:tcBorders>
              <w:top w:val="dotted" w:sz="4" w:space="0" w:color="auto"/>
              <w:left w:val="double" w:sz="6" w:space="0" w:color="auto"/>
              <w:bottom w:val="nil"/>
              <w:right w:val="nil"/>
            </w:tcBorders>
            <w:shd w:val="clear" w:color="000000" w:fill="FFFFFF"/>
            <w:vAlign w:val="bottom"/>
            <w:hideMark/>
          </w:tcPr>
          <w:p w14:paraId="6262A2AC"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2</w:t>
            </w:r>
          </w:p>
        </w:tc>
        <w:tc>
          <w:tcPr>
            <w:tcW w:w="6126" w:type="dxa"/>
            <w:tcBorders>
              <w:top w:val="dotted" w:sz="4" w:space="0" w:color="auto"/>
              <w:left w:val="double" w:sz="6" w:space="0" w:color="auto"/>
              <w:bottom w:val="nil"/>
              <w:right w:val="double" w:sz="6" w:space="0" w:color="auto"/>
            </w:tcBorders>
            <w:shd w:val="clear" w:color="000000" w:fill="FFFFFF"/>
            <w:vAlign w:val="bottom"/>
            <w:hideMark/>
          </w:tcPr>
          <w:p w14:paraId="7D079585"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Kuvendi</w:t>
            </w:r>
          </w:p>
        </w:tc>
        <w:tc>
          <w:tcPr>
            <w:tcW w:w="1420" w:type="dxa"/>
            <w:tcBorders>
              <w:top w:val="dotted" w:sz="4" w:space="0" w:color="auto"/>
              <w:left w:val="nil"/>
              <w:bottom w:val="nil"/>
              <w:right w:val="double" w:sz="6" w:space="0" w:color="auto"/>
            </w:tcBorders>
            <w:shd w:val="clear" w:color="000000" w:fill="FFFFFF"/>
            <w:vAlign w:val="bottom"/>
            <w:hideMark/>
          </w:tcPr>
          <w:p w14:paraId="270004E1"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407</w:t>
            </w:r>
          </w:p>
        </w:tc>
      </w:tr>
      <w:tr w:rsidR="00BA7B52" w:rsidRPr="00BA7B52" w14:paraId="331DD0CB" w14:textId="77777777" w:rsidTr="00BA7B52">
        <w:trPr>
          <w:trHeight w:val="139"/>
        </w:trPr>
        <w:tc>
          <w:tcPr>
            <w:tcW w:w="874"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028510B3"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3</w:t>
            </w:r>
          </w:p>
        </w:tc>
        <w:tc>
          <w:tcPr>
            <w:tcW w:w="6126" w:type="dxa"/>
            <w:tcBorders>
              <w:top w:val="dotted" w:sz="4" w:space="0" w:color="auto"/>
              <w:left w:val="nil"/>
              <w:bottom w:val="dotted" w:sz="4" w:space="0" w:color="auto"/>
              <w:right w:val="double" w:sz="6" w:space="0" w:color="auto"/>
            </w:tcBorders>
            <w:shd w:val="clear" w:color="000000" w:fill="FFFFFF"/>
            <w:vAlign w:val="bottom"/>
            <w:hideMark/>
          </w:tcPr>
          <w:p w14:paraId="45DE5E4C"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Kryeministria</w:t>
            </w:r>
          </w:p>
        </w:tc>
        <w:tc>
          <w:tcPr>
            <w:tcW w:w="1420" w:type="dxa"/>
            <w:tcBorders>
              <w:top w:val="dotted" w:sz="4" w:space="0" w:color="auto"/>
              <w:left w:val="nil"/>
              <w:bottom w:val="dotted" w:sz="4" w:space="0" w:color="auto"/>
              <w:right w:val="double" w:sz="6" w:space="0" w:color="auto"/>
            </w:tcBorders>
            <w:shd w:val="clear" w:color="000000" w:fill="FFFFFF"/>
            <w:vAlign w:val="bottom"/>
            <w:hideMark/>
          </w:tcPr>
          <w:p w14:paraId="7ED45716" w14:textId="77777777" w:rsidR="00BA7B52" w:rsidRPr="00BA7B52" w:rsidRDefault="00BA7B52">
            <w:pPr>
              <w:jc w:val="center"/>
              <w:rPr>
                <w:rFonts w:ascii="Garamond" w:hAnsi="Garamond" w:cs="Arial"/>
                <w:color w:val="FF0000"/>
                <w:sz w:val="20"/>
                <w:szCs w:val="20"/>
              </w:rPr>
            </w:pPr>
            <w:r w:rsidRPr="00BA7B52">
              <w:rPr>
                <w:rFonts w:ascii="Garamond" w:hAnsi="Garamond" w:cs="Arial"/>
                <w:color w:val="FF0000"/>
                <w:sz w:val="20"/>
                <w:szCs w:val="20"/>
              </w:rPr>
              <w:t>173</w:t>
            </w:r>
          </w:p>
        </w:tc>
      </w:tr>
      <w:tr w:rsidR="00BA7B52" w:rsidRPr="00BA7B52" w14:paraId="5527A130"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19DFC182"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5</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380F4FD3"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 xml:space="preserve">Ministria e Bujqësisë </w:t>
            </w:r>
          </w:p>
        </w:tc>
        <w:tc>
          <w:tcPr>
            <w:tcW w:w="1420" w:type="dxa"/>
            <w:tcBorders>
              <w:top w:val="nil"/>
              <w:left w:val="nil"/>
              <w:bottom w:val="dotted" w:sz="4" w:space="0" w:color="auto"/>
              <w:right w:val="double" w:sz="6" w:space="0" w:color="auto"/>
            </w:tcBorders>
            <w:shd w:val="clear" w:color="000000" w:fill="FFFFFF"/>
            <w:vAlign w:val="bottom"/>
            <w:hideMark/>
          </w:tcPr>
          <w:p w14:paraId="3E7622F3"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1,952</w:t>
            </w:r>
          </w:p>
        </w:tc>
      </w:tr>
      <w:tr w:rsidR="00BA7B52" w:rsidRPr="00BA7B52" w14:paraId="48D2B50F"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6C5F9144"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6</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2954CDF3"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Ministria e Infrastrukturës /Energjisë</w:t>
            </w:r>
          </w:p>
        </w:tc>
        <w:tc>
          <w:tcPr>
            <w:tcW w:w="1420" w:type="dxa"/>
            <w:tcBorders>
              <w:top w:val="nil"/>
              <w:left w:val="nil"/>
              <w:bottom w:val="dotted" w:sz="4" w:space="0" w:color="auto"/>
              <w:right w:val="double" w:sz="6" w:space="0" w:color="auto"/>
            </w:tcBorders>
            <w:shd w:val="clear" w:color="000000" w:fill="FFFFFF"/>
            <w:vAlign w:val="bottom"/>
            <w:hideMark/>
          </w:tcPr>
          <w:p w14:paraId="356D9AA6"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1,024</w:t>
            </w:r>
          </w:p>
        </w:tc>
      </w:tr>
      <w:tr w:rsidR="00BA7B52" w:rsidRPr="00BA7B52" w14:paraId="7B79D8E3" w14:textId="77777777" w:rsidTr="00BA7B52">
        <w:trPr>
          <w:trHeight w:val="139"/>
        </w:trPr>
        <w:tc>
          <w:tcPr>
            <w:tcW w:w="874" w:type="dxa"/>
            <w:tcBorders>
              <w:top w:val="nil"/>
              <w:left w:val="double" w:sz="6" w:space="0" w:color="auto"/>
              <w:bottom w:val="dotted" w:sz="4" w:space="0" w:color="auto"/>
              <w:right w:val="double" w:sz="6" w:space="0" w:color="auto"/>
            </w:tcBorders>
            <w:shd w:val="clear" w:color="000000" w:fill="FFFFFF"/>
            <w:vAlign w:val="bottom"/>
            <w:hideMark/>
          </w:tcPr>
          <w:p w14:paraId="5678E9B9"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10</w:t>
            </w:r>
          </w:p>
        </w:tc>
        <w:tc>
          <w:tcPr>
            <w:tcW w:w="6126" w:type="dxa"/>
            <w:tcBorders>
              <w:top w:val="nil"/>
              <w:left w:val="nil"/>
              <w:bottom w:val="dotted" w:sz="4" w:space="0" w:color="auto"/>
              <w:right w:val="double" w:sz="6" w:space="0" w:color="auto"/>
            </w:tcBorders>
            <w:shd w:val="clear" w:color="000000" w:fill="FFFFFF"/>
            <w:vAlign w:val="bottom"/>
            <w:hideMark/>
          </w:tcPr>
          <w:p w14:paraId="77AB3FE9"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Ministria e Financave dhe Ekonomisë</w:t>
            </w:r>
          </w:p>
        </w:tc>
        <w:tc>
          <w:tcPr>
            <w:tcW w:w="1420" w:type="dxa"/>
            <w:tcBorders>
              <w:top w:val="nil"/>
              <w:left w:val="nil"/>
              <w:bottom w:val="dotted" w:sz="4" w:space="0" w:color="auto"/>
              <w:right w:val="double" w:sz="6" w:space="0" w:color="auto"/>
            </w:tcBorders>
            <w:shd w:val="clear" w:color="000000" w:fill="FFFFFF"/>
            <w:vAlign w:val="bottom"/>
            <w:hideMark/>
          </w:tcPr>
          <w:p w14:paraId="7FBFC873"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5,986</w:t>
            </w:r>
          </w:p>
        </w:tc>
      </w:tr>
      <w:tr w:rsidR="00BA7B52" w:rsidRPr="00BA7B52" w14:paraId="1B07A31A"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0C827913"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11</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046B8414"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Ministria e Arsimit, Sportit dhe Rinisë</w:t>
            </w:r>
          </w:p>
        </w:tc>
        <w:tc>
          <w:tcPr>
            <w:tcW w:w="1420" w:type="dxa"/>
            <w:tcBorders>
              <w:top w:val="nil"/>
              <w:left w:val="nil"/>
              <w:bottom w:val="dotted" w:sz="4" w:space="0" w:color="auto"/>
              <w:right w:val="double" w:sz="6" w:space="0" w:color="auto"/>
            </w:tcBorders>
            <w:shd w:val="clear" w:color="000000" w:fill="FFFFFF"/>
            <w:vAlign w:val="bottom"/>
            <w:hideMark/>
          </w:tcPr>
          <w:p w14:paraId="2BB6B342"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31,063</w:t>
            </w:r>
          </w:p>
        </w:tc>
      </w:tr>
      <w:tr w:rsidR="00BA7B52" w:rsidRPr="00BA7B52" w14:paraId="45C18047"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0F08D1CC"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12</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60653F2C"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 xml:space="preserve">Ministria e Kulturës </w:t>
            </w:r>
          </w:p>
        </w:tc>
        <w:tc>
          <w:tcPr>
            <w:tcW w:w="1420" w:type="dxa"/>
            <w:tcBorders>
              <w:top w:val="nil"/>
              <w:left w:val="nil"/>
              <w:bottom w:val="dotted" w:sz="4" w:space="0" w:color="auto"/>
              <w:right w:val="double" w:sz="6" w:space="0" w:color="auto"/>
            </w:tcBorders>
            <w:shd w:val="clear" w:color="000000" w:fill="FFFFFF"/>
            <w:vAlign w:val="bottom"/>
            <w:hideMark/>
          </w:tcPr>
          <w:p w14:paraId="27356070"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1,002</w:t>
            </w:r>
          </w:p>
        </w:tc>
      </w:tr>
      <w:tr w:rsidR="00BA7B52" w:rsidRPr="00BA7B52" w14:paraId="645AF2D7"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2B630A99"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13</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119A4B27"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 xml:space="preserve">Ministria e Shendetësisë  </w:t>
            </w:r>
          </w:p>
        </w:tc>
        <w:tc>
          <w:tcPr>
            <w:tcW w:w="1420" w:type="dxa"/>
            <w:tcBorders>
              <w:top w:val="nil"/>
              <w:left w:val="nil"/>
              <w:bottom w:val="dotted" w:sz="4" w:space="0" w:color="auto"/>
              <w:right w:val="double" w:sz="6" w:space="0" w:color="auto"/>
            </w:tcBorders>
            <w:shd w:val="clear" w:color="000000" w:fill="FFFFFF"/>
            <w:vAlign w:val="bottom"/>
            <w:hideMark/>
          </w:tcPr>
          <w:p w14:paraId="6741DA27"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4,257</w:t>
            </w:r>
          </w:p>
        </w:tc>
      </w:tr>
      <w:tr w:rsidR="00BA7B52" w:rsidRPr="00BA7B52" w14:paraId="71EBD564"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102318CC"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14</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2D7AF2CC"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Ministria e Drejtësisë</w:t>
            </w:r>
          </w:p>
        </w:tc>
        <w:tc>
          <w:tcPr>
            <w:tcW w:w="1420" w:type="dxa"/>
            <w:tcBorders>
              <w:top w:val="nil"/>
              <w:left w:val="nil"/>
              <w:bottom w:val="dotted" w:sz="4" w:space="0" w:color="auto"/>
              <w:right w:val="double" w:sz="6" w:space="0" w:color="auto"/>
            </w:tcBorders>
            <w:shd w:val="clear" w:color="000000" w:fill="FFFFFF"/>
            <w:vAlign w:val="bottom"/>
            <w:hideMark/>
          </w:tcPr>
          <w:p w14:paraId="60C147C9"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5,322</w:t>
            </w:r>
          </w:p>
        </w:tc>
      </w:tr>
      <w:tr w:rsidR="00BA7B52" w:rsidRPr="00BA7B52" w14:paraId="16247587"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7F664254"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15</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110B8B07"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Ministër  Punët e Jashtme</w:t>
            </w:r>
          </w:p>
        </w:tc>
        <w:tc>
          <w:tcPr>
            <w:tcW w:w="1420" w:type="dxa"/>
            <w:tcBorders>
              <w:top w:val="nil"/>
              <w:left w:val="nil"/>
              <w:bottom w:val="dotted" w:sz="4" w:space="0" w:color="auto"/>
              <w:right w:val="double" w:sz="6" w:space="0" w:color="auto"/>
            </w:tcBorders>
            <w:shd w:val="clear" w:color="000000" w:fill="FFFFFF"/>
            <w:vAlign w:val="bottom"/>
            <w:hideMark/>
          </w:tcPr>
          <w:p w14:paraId="02E13E6C"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565</w:t>
            </w:r>
          </w:p>
        </w:tc>
      </w:tr>
      <w:tr w:rsidR="00BA7B52" w:rsidRPr="00BA7B52" w14:paraId="07CFDDF8"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0FBD69AE"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16</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708BF413"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 xml:space="preserve">Ministria e Brendshme </w:t>
            </w:r>
          </w:p>
        </w:tc>
        <w:tc>
          <w:tcPr>
            <w:tcW w:w="1420" w:type="dxa"/>
            <w:tcBorders>
              <w:top w:val="nil"/>
              <w:left w:val="nil"/>
              <w:bottom w:val="dotted" w:sz="4" w:space="0" w:color="auto"/>
              <w:right w:val="double" w:sz="6" w:space="0" w:color="auto"/>
            </w:tcBorders>
            <w:shd w:val="clear" w:color="000000" w:fill="FFFFFF"/>
            <w:vAlign w:val="bottom"/>
            <w:hideMark/>
          </w:tcPr>
          <w:p w14:paraId="441F8220"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14,264</w:t>
            </w:r>
          </w:p>
        </w:tc>
      </w:tr>
      <w:tr w:rsidR="00BA7B52" w:rsidRPr="00BA7B52" w14:paraId="71C1CC78"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4C832C7D"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17</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5F4E967E"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Ministria e Mbrojtjes</w:t>
            </w:r>
          </w:p>
        </w:tc>
        <w:tc>
          <w:tcPr>
            <w:tcW w:w="1420" w:type="dxa"/>
            <w:tcBorders>
              <w:top w:val="nil"/>
              <w:left w:val="nil"/>
              <w:bottom w:val="dotted" w:sz="4" w:space="0" w:color="auto"/>
              <w:right w:val="double" w:sz="6" w:space="0" w:color="auto"/>
            </w:tcBorders>
            <w:shd w:val="clear" w:color="000000" w:fill="FFFFFF"/>
            <w:vAlign w:val="bottom"/>
            <w:hideMark/>
          </w:tcPr>
          <w:p w14:paraId="64F04CDE"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8,866</w:t>
            </w:r>
          </w:p>
        </w:tc>
      </w:tr>
      <w:tr w:rsidR="00BA7B52" w:rsidRPr="00BA7B52" w14:paraId="4AFC9617"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32CE000C"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18</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23E487EE"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Shërbimi Informativ Shtetëror</w:t>
            </w:r>
          </w:p>
        </w:tc>
        <w:tc>
          <w:tcPr>
            <w:tcW w:w="1420" w:type="dxa"/>
            <w:tcBorders>
              <w:top w:val="nil"/>
              <w:left w:val="nil"/>
              <w:bottom w:val="dotted" w:sz="4" w:space="0" w:color="auto"/>
              <w:right w:val="double" w:sz="6" w:space="0" w:color="auto"/>
            </w:tcBorders>
            <w:shd w:val="clear" w:color="000000" w:fill="FFFFFF"/>
            <w:vAlign w:val="bottom"/>
            <w:hideMark/>
          </w:tcPr>
          <w:p w14:paraId="113F7873"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998</w:t>
            </w:r>
          </w:p>
        </w:tc>
      </w:tr>
      <w:tr w:rsidR="00BA7B52" w:rsidRPr="00BA7B52" w14:paraId="33F074D4"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5716C0AD"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20</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1EEAA243"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Drejtoria e Përgjithshme e Arkivave</w:t>
            </w:r>
          </w:p>
        </w:tc>
        <w:tc>
          <w:tcPr>
            <w:tcW w:w="1420" w:type="dxa"/>
            <w:tcBorders>
              <w:top w:val="nil"/>
              <w:left w:val="nil"/>
              <w:bottom w:val="dotted" w:sz="4" w:space="0" w:color="auto"/>
              <w:right w:val="double" w:sz="6" w:space="0" w:color="auto"/>
            </w:tcBorders>
            <w:shd w:val="clear" w:color="000000" w:fill="FFFFFF"/>
            <w:vAlign w:val="bottom"/>
            <w:hideMark/>
          </w:tcPr>
          <w:p w14:paraId="2A5FB005"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139</w:t>
            </w:r>
          </w:p>
        </w:tc>
      </w:tr>
      <w:tr w:rsidR="00BA7B52" w:rsidRPr="00BA7B52" w14:paraId="656D686C"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2ABEA7A8"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22</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6F32AC2C"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Akademia e Shkencës</w:t>
            </w:r>
          </w:p>
        </w:tc>
        <w:tc>
          <w:tcPr>
            <w:tcW w:w="1420" w:type="dxa"/>
            <w:tcBorders>
              <w:top w:val="nil"/>
              <w:left w:val="nil"/>
              <w:bottom w:val="dotted" w:sz="4" w:space="0" w:color="auto"/>
              <w:right w:val="double" w:sz="6" w:space="0" w:color="auto"/>
            </w:tcBorders>
            <w:shd w:val="clear" w:color="000000" w:fill="FFFFFF"/>
            <w:vAlign w:val="bottom"/>
            <w:hideMark/>
          </w:tcPr>
          <w:p w14:paraId="06041384"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29</w:t>
            </w:r>
          </w:p>
        </w:tc>
      </w:tr>
      <w:tr w:rsidR="00BA7B52" w:rsidRPr="00BA7B52" w14:paraId="583F3A05"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314BDD4A"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24</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4675227E"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Kontrolli Lartë i Shtetit</w:t>
            </w:r>
          </w:p>
        </w:tc>
        <w:tc>
          <w:tcPr>
            <w:tcW w:w="1420" w:type="dxa"/>
            <w:tcBorders>
              <w:top w:val="nil"/>
              <w:left w:val="nil"/>
              <w:bottom w:val="dotted" w:sz="4" w:space="0" w:color="auto"/>
              <w:right w:val="double" w:sz="6" w:space="0" w:color="auto"/>
            </w:tcBorders>
            <w:shd w:val="clear" w:color="000000" w:fill="FFFFFF"/>
            <w:vAlign w:val="bottom"/>
            <w:hideMark/>
          </w:tcPr>
          <w:p w14:paraId="16B927F9"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203</w:t>
            </w:r>
          </w:p>
        </w:tc>
      </w:tr>
      <w:tr w:rsidR="00BA7B52" w:rsidRPr="00BA7B52" w14:paraId="2A284B6F"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0CA1C55C"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26</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351D1158"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Ministria e Turizmit dhe Mjedisit</w:t>
            </w:r>
          </w:p>
        </w:tc>
        <w:tc>
          <w:tcPr>
            <w:tcW w:w="1420" w:type="dxa"/>
            <w:tcBorders>
              <w:top w:val="nil"/>
              <w:left w:val="nil"/>
              <w:bottom w:val="dotted" w:sz="4" w:space="0" w:color="auto"/>
              <w:right w:val="double" w:sz="6" w:space="0" w:color="auto"/>
            </w:tcBorders>
            <w:shd w:val="clear" w:color="000000" w:fill="FFFFFF"/>
            <w:vAlign w:val="bottom"/>
            <w:hideMark/>
          </w:tcPr>
          <w:p w14:paraId="372F3C47"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1,099</w:t>
            </w:r>
          </w:p>
        </w:tc>
      </w:tr>
      <w:tr w:rsidR="00BA7B52" w:rsidRPr="00BA7B52" w14:paraId="152CCAD1" w14:textId="77777777" w:rsidTr="00BA7B52">
        <w:trPr>
          <w:trHeight w:val="139"/>
        </w:trPr>
        <w:tc>
          <w:tcPr>
            <w:tcW w:w="874" w:type="dxa"/>
            <w:tcBorders>
              <w:top w:val="nil"/>
              <w:left w:val="double" w:sz="6" w:space="0" w:color="auto"/>
              <w:bottom w:val="dotted" w:sz="4" w:space="0" w:color="auto"/>
              <w:right w:val="double" w:sz="6" w:space="0" w:color="auto"/>
            </w:tcBorders>
            <w:shd w:val="clear" w:color="000000" w:fill="FFFFFF"/>
            <w:vAlign w:val="bottom"/>
            <w:hideMark/>
          </w:tcPr>
          <w:p w14:paraId="66E29A6B"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28</w:t>
            </w:r>
          </w:p>
        </w:tc>
        <w:tc>
          <w:tcPr>
            <w:tcW w:w="6126" w:type="dxa"/>
            <w:tcBorders>
              <w:top w:val="nil"/>
              <w:left w:val="nil"/>
              <w:bottom w:val="dotted" w:sz="4" w:space="0" w:color="auto"/>
              <w:right w:val="double" w:sz="6" w:space="0" w:color="auto"/>
            </w:tcBorders>
            <w:shd w:val="clear" w:color="000000" w:fill="FFFFFF"/>
            <w:vAlign w:val="bottom"/>
            <w:hideMark/>
          </w:tcPr>
          <w:p w14:paraId="1E4AE473"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Prokuroria e Përgjithshme</w:t>
            </w:r>
          </w:p>
        </w:tc>
        <w:tc>
          <w:tcPr>
            <w:tcW w:w="1420" w:type="dxa"/>
            <w:tcBorders>
              <w:top w:val="nil"/>
              <w:left w:val="nil"/>
              <w:bottom w:val="dotted" w:sz="4" w:space="0" w:color="auto"/>
              <w:right w:val="double" w:sz="6" w:space="0" w:color="auto"/>
            </w:tcBorders>
            <w:shd w:val="clear" w:color="000000" w:fill="FFFFFF"/>
            <w:vAlign w:val="bottom"/>
            <w:hideMark/>
          </w:tcPr>
          <w:p w14:paraId="3A2AC0A2"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928</w:t>
            </w:r>
          </w:p>
        </w:tc>
      </w:tr>
      <w:tr w:rsidR="00BA7B52" w:rsidRPr="00BA7B52" w14:paraId="6F8C2E53" w14:textId="77777777" w:rsidTr="00BA7B52">
        <w:trPr>
          <w:trHeight w:val="139"/>
        </w:trPr>
        <w:tc>
          <w:tcPr>
            <w:tcW w:w="874" w:type="dxa"/>
            <w:tcBorders>
              <w:top w:val="nil"/>
              <w:left w:val="double" w:sz="6" w:space="0" w:color="auto"/>
              <w:bottom w:val="dotted" w:sz="4" w:space="0" w:color="auto"/>
              <w:right w:val="double" w:sz="6" w:space="0" w:color="auto"/>
            </w:tcBorders>
            <w:shd w:val="clear" w:color="000000" w:fill="FFFFFF"/>
            <w:vAlign w:val="bottom"/>
            <w:hideMark/>
          </w:tcPr>
          <w:p w14:paraId="726D5DBC"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29</w:t>
            </w:r>
          </w:p>
        </w:tc>
        <w:tc>
          <w:tcPr>
            <w:tcW w:w="6126" w:type="dxa"/>
            <w:tcBorders>
              <w:top w:val="nil"/>
              <w:left w:val="nil"/>
              <w:bottom w:val="dotted" w:sz="4" w:space="0" w:color="auto"/>
              <w:right w:val="double" w:sz="6" w:space="0" w:color="auto"/>
            </w:tcBorders>
            <w:shd w:val="clear" w:color="000000" w:fill="FFFFFF"/>
            <w:vAlign w:val="bottom"/>
            <w:hideMark/>
          </w:tcPr>
          <w:p w14:paraId="68B1DCC5"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Këshilli i Lartë Gjyqësor</w:t>
            </w:r>
          </w:p>
        </w:tc>
        <w:tc>
          <w:tcPr>
            <w:tcW w:w="1420" w:type="dxa"/>
            <w:tcBorders>
              <w:top w:val="nil"/>
              <w:left w:val="nil"/>
              <w:bottom w:val="dotted" w:sz="4" w:space="0" w:color="auto"/>
              <w:right w:val="double" w:sz="6" w:space="0" w:color="auto"/>
            </w:tcBorders>
            <w:shd w:val="clear" w:color="000000" w:fill="FFFFFF"/>
            <w:vAlign w:val="bottom"/>
            <w:hideMark/>
          </w:tcPr>
          <w:p w14:paraId="0A6F6BEE"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1,593</w:t>
            </w:r>
          </w:p>
        </w:tc>
      </w:tr>
      <w:tr w:rsidR="00BA7B52" w:rsidRPr="00BA7B52" w14:paraId="161BDB72" w14:textId="77777777" w:rsidTr="00BA7B52">
        <w:trPr>
          <w:trHeight w:val="139"/>
        </w:trPr>
        <w:tc>
          <w:tcPr>
            <w:tcW w:w="874" w:type="dxa"/>
            <w:tcBorders>
              <w:top w:val="nil"/>
              <w:left w:val="double" w:sz="6" w:space="0" w:color="auto"/>
              <w:bottom w:val="dotted" w:sz="4" w:space="0" w:color="auto"/>
              <w:right w:val="double" w:sz="6" w:space="0" w:color="auto"/>
            </w:tcBorders>
            <w:shd w:val="clear" w:color="000000" w:fill="FFFFFF"/>
            <w:vAlign w:val="bottom"/>
            <w:hideMark/>
          </w:tcPr>
          <w:p w14:paraId="6FDA0E13"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30</w:t>
            </w:r>
          </w:p>
        </w:tc>
        <w:tc>
          <w:tcPr>
            <w:tcW w:w="6126" w:type="dxa"/>
            <w:tcBorders>
              <w:top w:val="nil"/>
              <w:left w:val="nil"/>
              <w:bottom w:val="dotted" w:sz="4" w:space="0" w:color="auto"/>
              <w:right w:val="double" w:sz="6" w:space="0" w:color="auto"/>
            </w:tcBorders>
            <w:shd w:val="clear" w:color="000000" w:fill="FFFFFF"/>
            <w:vAlign w:val="bottom"/>
            <w:hideMark/>
          </w:tcPr>
          <w:p w14:paraId="1B5AECB6"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Gjykata Kushtetuese</w:t>
            </w:r>
          </w:p>
        </w:tc>
        <w:tc>
          <w:tcPr>
            <w:tcW w:w="1420" w:type="dxa"/>
            <w:tcBorders>
              <w:top w:val="nil"/>
              <w:left w:val="nil"/>
              <w:bottom w:val="dotted" w:sz="4" w:space="0" w:color="auto"/>
              <w:right w:val="double" w:sz="6" w:space="0" w:color="auto"/>
            </w:tcBorders>
            <w:shd w:val="clear" w:color="000000" w:fill="FFFFFF"/>
            <w:vAlign w:val="bottom"/>
            <w:hideMark/>
          </w:tcPr>
          <w:p w14:paraId="0A37B4B3"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62</w:t>
            </w:r>
          </w:p>
        </w:tc>
      </w:tr>
      <w:tr w:rsidR="00BA7B52" w:rsidRPr="00BA7B52" w14:paraId="5CCF8FD8"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45BE6288"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31</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33D6C523"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Agjensia Telegrafike Shqiptare</w:t>
            </w:r>
          </w:p>
        </w:tc>
        <w:tc>
          <w:tcPr>
            <w:tcW w:w="1420" w:type="dxa"/>
            <w:tcBorders>
              <w:top w:val="nil"/>
              <w:left w:val="nil"/>
              <w:bottom w:val="dotted" w:sz="4" w:space="0" w:color="auto"/>
              <w:right w:val="double" w:sz="6" w:space="0" w:color="auto"/>
            </w:tcBorders>
            <w:shd w:val="clear" w:color="000000" w:fill="FFFFFF"/>
            <w:vAlign w:val="bottom"/>
            <w:hideMark/>
          </w:tcPr>
          <w:p w14:paraId="51559F5D"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50</w:t>
            </w:r>
          </w:p>
        </w:tc>
      </w:tr>
      <w:tr w:rsidR="00BA7B52" w:rsidRPr="00BA7B52" w14:paraId="685EAA30" w14:textId="77777777" w:rsidTr="00BA7B52">
        <w:trPr>
          <w:trHeight w:val="139"/>
        </w:trPr>
        <w:tc>
          <w:tcPr>
            <w:tcW w:w="874" w:type="dxa"/>
            <w:tcBorders>
              <w:top w:val="nil"/>
              <w:left w:val="double" w:sz="6" w:space="0" w:color="auto"/>
              <w:bottom w:val="dotted" w:sz="4" w:space="0" w:color="auto"/>
              <w:right w:val="double" w:sz="6" w:space="0" w:color="auto"/>
            </w:tcBorders>
            <w:shd w:val="clear" w:color="000000" w:fill="FFFFFF"/>
            <w:vAlign w:val="bottom"/>
            <w:hideMark/>
          </w:tcPr>
          <w:p w14:paraId="21CE423D"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35</w:t>
            </w:r>
          </w:p>
        </w:tc>
        <w:tc>
          <w:tcPr>
            <w:tcW w:w="6126" w:type="dxa"/>
            <w:tcBorders>
              <w:top w:val="nil"/>
              <w:left w:val="nil"/>
              <w:bottom w:val="dotted" w:sz="4" w:space="0" w:color="auto"/>
              <w:right w:val="double" w:sz="6" w:space="0" w:color="auto"/>
            </w:tcBorders>
            <w:shd w:val="clear" w:color="000000" w:fill="FFFFFF"/>
            <w:vAlign w:val="bottom"/>
            <w:hideMark/>
          </w:tcPr>
          <w:p w14:paraId="00CFDFCD"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Këshilli i Lartë i Prokurorise</w:t>
            </w:r>
          </w:p>
        </w:tc>
        <w:tc>
          <w:tcPr>
            <w:tcW w:w="1420" w:type="dxa"/>
            <w:tcBorders>
              <w:top w:val="nil"/>
              <w:left w:val="nil"/>
              <w:bottom w:val="dotted" w:sz="4" w:space="0" w:color="auto"/>
              <w:right w:val="double" w:sz="6" w:space="0" w:color="auto"/>
            </w:tcBorders>
            <w:shd w:val="clear" w:color="000000" w:fill="FFFFFF"/>
            <w:vAlign w:val="bottom"/>
            <w:hideMark/>
          </w:tcPr>
          <w:p w14:paraId="41C97372"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65</w:t>
            </w:r>
          </w:p>
        </w:tc>
      </w:tr>
      <w:tr w:rsidR="00BA7B52" w:rsidRPr="00BA7B52" w14:paraId="3F0FBD61" w14:textId="77777777" w:rsidTr="00BA7B52">
        <w:trPr>
          <w:trHeight w:val="139"/>
        </w:trPr>
        <w:tc>
          <w:tcPr>
            <w:tcW w:w="874" w:type="dxa"/>
            <w:tcBorders>
              <w:top w:val="nil"/>
              <w:left w:val="double" w:sz="6" w:space="0" w:color="auto"/>
              <w:bottom w:val="nil"/>
              <w:right w:val="double" w:sz="6" w:space="0" w:color="auto"/>
            </w:tcBorders>
            <w:shd w:val="clear" w:color="000000" w:fill="FFFFFF"/>
            <w:vAlign w:val="bottom"/>
            <w:hideMark/>
          </w:tcPr>
          <w:p w14:paraId="12B3ED93"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41</w:t>
            </w:r>
          </w:p>
        </w:tc>
        <w:tc>
          <w:tcPr>
            <w:tcW w:w="6126" w:type="dxa"/>
            <w:tcBorders>
              <w:top w:val="nil"/>
              <w:left w:val="nil"/>
              <w:bottom w:val="nil"/>
              <w:right w:val="double" w:sz="6" w:space="0" w:color="auto"/>
            </w:tcBorders>
            <w:shd w:val="clear" w:color="000000" w:fill="FFFFFF"/>
            <w:vAlign w:val="bottom"/>
            <w:hideMark/>
          </w:tcPr>
          <w:p w14:paraId="1BADD6BA"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SPAK/Byro hetimi</w:t>
            </w:r>
          </w:p>
        </w:tc>
        <w:tc>
          <w:tcPr>
            <w:tcW w:w="1420" w:type="dxa"/>
            <w:tcBorders>
              <w:top w:val="nil"/>
              <w:left w:val="nil"/>
              <w:bottom w:val="nil"/>
              <w:right w:val="double" w:sz="6" w:space="0" w:color="auto"/>
            </w:tcBorders>
            <w:shd w:val="clear" w:color="000000" w:fill="FFFFFF"/>
            <w:vAlign w:val="bottom"/>
            <w:hideMark/>
          </w:tcPr>
          <w:p w14:paraId="77136B7E"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100</w:t>
            </w:r>
          </w:p>
        </w:tc>
      </w:tr>
      <w:tr w:rsidR="00BA7B52" w:rsidRPr="00BA7B52" w14:paraId="44395F4A" w14:textId="77777777" w:rsidTr="00BA7B52">
        <w:trPr>
          <w:trHeight w:val="139"/>
        </w:trPr>
        <w:tc>
          <w:tcPr>
            <w:tcW w:w="874" w:type="dxa"/>
            <w:tcBorders>
              <w:top w:val="dotted" w:sz="4" w:space="0" w:color="auto"/>
              <w:left w:val="double" w:sz="6" w:space="0" w:color="auto"/>
              <w:bottom w:val="dotted" w:sz="4" w:space="0" w:color="auto"/>
              <w:right w:val="nil"/>
            </w:tcBorders>
            <w:shd w:val="clear" w:color="000000" w:fill="FFFFFF"/>
            <w:vAlign w:val="bottom"/>
            <w:hideMark/>
          </w:tcPr>
          <w:p w14:paraId="59E10EC6"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50</w:t>
            </w:r>
          </w:p>
        </w:tc>
        <w:tc>
          <w:tcPr>
            <w:tcW w:w="6126"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2A00A849"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Instituti Statistikës</w:t>
            </w:r>
          </w:p>
        </w:tc>
        <w:tc>
          <w:tcPr>
            <w:tcW w:w="1420" w:type="dxa"/>
            <w:tcBorders>
              <w:top w:val="dotted" w:sz="4" w:space="0" w:color="auto"/>
              <w:left w:val="nil"/>
              <w:bottom w:val="dotted" w:sz="4" w:space="0" w:color="auto"/>
              <w:right w:val="double" w:sz="6" w:space="0" w:color="auto"/>
            </w:tcBorders>
            <w:shd w:val="clear" w:color="000000" w:fill="FFFFFF"/>
            <w:vAlign w:val="bottom"/>
            <w:hideMark/>
          </w:tcPr>
          <w:p w14:paraId="7644B0A3"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236</w:t>
            </w:r>
          </w:p>
        </w:tc>
      </w:tr>
      <w:tr w:rsidR="00BA7B52" w:rsidRPr="00BA7B52" w14:paraId="7854A846"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6809804F"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55</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4F8C3C27"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Shkolla e Magjistraturës</w:t>
            </w:r>
          </w:p>
        </w:tc>
        <w:tc>
          <w:tcPr>
            <w:tcW w:w="1420" w:type="dxa"/>
            <w:tcBorders>
              <w:top w:val="nil"/>
              <w:left w:val="nil"/>
              <w:bottom w:val="dotted" w:sz="4" w:space="0" w:color="auto"/>
              <w:right w:val="double" w:sz="6" w:space="0" w:color="auto"/>
            </w:tcBorders>
            <w:shd w:val="clear" w:color="000000" w:fill="FFFFFF"/>
            <w:vAlign w:val="bottom"/>
            <w:hideMark/>
          </w:tcPr>
          <w:p w14:paraId="51EC7BC2"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35</w:t>
            </w:r>
          </w:p>
        </w:tc>
      </w:tr>
      <w:tr w:rsidR="00BA7B52" w:rsidRPr="00BA7B52" w14:paraId="7B7CA78D"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62C88DB9"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57</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42F1DBA2"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Qendra Kombëtare e Kinematografisë</w:t>
            </w:r>
          </w:p>
        </w:tc>
        <w:tc>
          <w:tcPr>
            <w:tcW w:w="1420" w:type="dxa"/>
            <w:tcBorders>
              <w:top w:val="nil"/>
              <w:left w:val="nil"/>
              <w:bottom w:val="dotted" w:sz="4" w:space="0" w:color="auto"/>
              <w:right w:val="double" w:sz="6" w:space="0" w:color="auto"/>
            </w:tcBorders>
            <w:shd w:val="clear" w:color="000000" w:fill="FFFFFF"/>
            <w:vAlign w:val="bottom"/>
            <w:hideMark/>
          </w:tcPr>
          <w:p w14:paraId="53839F21"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9</w:t>
            </w:r>
          </w:p>
        </w:tc>
      </w:tr>
      <w:tr w:rsidR="00BA7B52" w:rsidRPr="00BA7B52" w14:paraId="3E54B56A" w14:textId="77777777" w:rsidTr="00BA7B52">
        <w:trPr>
          <w:trHeight w:val="139"/>
        </w:trPr>
        <w:tc>
          <w:tcPr>
            <w:tcW w:w="874" w:type="dxa"/>
            <w:tcBorders>
              <w:top w:val="nil"/>
              <w:left w:val="double" w:sz="6" w:space="0" w:color="auto"/>
              <w:bottom w:val="nil"/>
              <w:right w:val="double" w:sz="6" w:space="0" w:color="auto"/>
            </w:tcBorders>
            <w:shd w:val="clear" w:color="000000" w:fill="FFFFFF"/>
            <w:vAlign w:val="bottom"/>
            <w:hideMark/>
          </w:tcPr>
          <w:p w14:paraId="7834C202"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63</w:t>
            </w:r>
          </w:p>
        </w:tc>
        <w:tc>
          <w:tcPr>
            <w:tcW w:w="6126" w:type="dxa"/>
            <w:tcBorders>
              <w:top w:val="nil"/>
              <w:left w:val="nil"/>
              <w:bottom w:val="dotted" w:sz="4" w:space="0" w:color="auto"/>
              <w:right w:val="double" w:sz="6" w:space="0" w:color="auto"/>
            </w:tcBorders>
            <w:shd w:val="clear" w:color="000000" w:fill="FFFFFF"/>
            <w:vAlign w:val="bottom"/>
            <w:hideMark/>
          </w:tcPr>
          <w:p w14:paraId="1B03B540"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Komisioni i Pavarur i Kualifikimit</w:t>
            </w:r>
          </w:p>
        </w:tc>
        <w:tc>
          <w:tcPr>
            <w:tcW w:w="1420" w:type="dxa"/>
            <w:tcBorders>
              <w:top w:val="nil"/>
              <w:left w:val="nil"/>
              <w:bottom w:val="dotted" w:sz="4" w:space="0" w:color="auto"/>
              <w:right w:val="double" w:sz="6" w:space="0" w:color="auto"/>
            </w:tcBorders>
            <w:shd w:val="clear" w:color="000000" w:fill="FFFFFF"/>
            <w:vAlign w:val="bottom"/>
            <w:hideMark/>
          </w:tcPr>
          <w:p w14:paraId="784D08BA"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64</w:t>
            </w:r>
          </w:p>
        </w:tc>
      </w:tr>
      <w:tr w:rsidR="00BA7B52" w:rsidRPr="00BA7B52" w14:paraId="3A569459" w14:textId="77777777" w:rsidTr="00BA7B52">
        <w:trPr>
          <w:trHeight w:val="139"/>
        </w:trPr>
        <w:tc>
          <w:tcPr>
            <w:tcW w:w="874" w:type="dxa"/>
            <w:tcBorders>
              <w:top w:val="dotted" w:sz="4" w:space="0" w:color="auto"/>
              <w:left w:val="double" w:sz="6" w:space="0" w:color="auto"/>
              <w:bottom w:val="nil"/>
              <w:right w:val="double" w:sz="6" w:space="0" w:color="auto"/>
            </w:tcBorders>
            <w:shd w:val="clear" w:color="000000" w:fill="FFFFFF"/>
            <w:vAlign w:val="bottom"/>
            <w:hideMark/>
          </w:tcPr>
          <w:p w14:paraId="52C0886F"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63</w:t>
            </w:r>
          </w:p>
        </w:tc>
        <w:tc>
          <w:tcPr>
            <w:tcW w:w="6126" w:type="dxa"/>
            <w:tcBorders>
              <w:top w:val="nil"/>
              <w:left w:val="nil"/>
              <w:bottom w:val="dotted" w:sz="4" w:space="0" w:color="auto"/>
              <w:right w:val="double" w:sz="6" w:space="0" w:color="auto"/>
            </w:tcBorders>
            <w:shd w:val="clear" w:color="000000" w:fill="FFFFFF"/>
            <w:vAlign w:val="bottom"/>
            <w:hideMark/>
          </w:tcPr>
          <w:p w14:paraId="3F3EFDDD"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Kolegji i Posacem i Apelimit</w:t>
            </w:r>
          </w:p>
        </w:tc>
        <w:tc>
          <w:tcPr>
            <w:tcW w:w="1420" w:type="dxa"/>
            <w:tcBorders>
              <w:top w:val="nil"/>
              <w:left w:val="nil"/>
              <w:bottom w:val="dotted" w:sz="4" w:space="0" w:color="auto"/>
              <w:right w:val="double" w:sz="6" w:space="0" w:color="auto"/>
            </w:tcBorders>
            <w:shd w:val="clear" w:color="000000" w:fill="FFFFFF"/>
            <w:vAlign w:val="bottom"/>
            <w:hideMark/>
          </w:tcPr>
          <w:p w14:paraId="6E9DE492"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43</w:t>
            </w:r>
          </w:p>
        </w:tc>
      </w:tr>
      <w:tr w:rsidR="00BA7B52" w:rsidRPr="00BA7B52" w14:paraId="5CF8E566" w14:textId="77777777" w:rsidTr="00BA7B52">
        <w:trPr>
          <w:trHeight w:val="139"/>
        </w:trPr>
        <w:tc>
          <w:tcPr>
            <w:tcW w:w="874" w:type="dxa"/>
            <w:tcBorders>
              <w:top w:val="dotted" w:sz="4" w:space="0" w:color="auto"/>
              <w:left w:val="double" w:sz="6" w:space="0" w:color="auto"/>
              <w:bottom w:val="nil"/>
              <w:right w:val="double" w:sz="6" w:space="0" w:color="auto"/>
            </w:tcBorders>
            <w:shd w:val="clear" w:color="000000" w:fill="FFFFFF"/>
            <w:vAlign w:val="bottom"/>
            <w:hideMark/>
          </w:tcPr>
          <w:p w14:paraId="2685F5F9"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63</w:t>
            </w:r>
          </w:p>
        </w:tc>
        <w:tc>
          <w:tcPr>
            <w:tcW w:w="6126" w:type="dxa"/>
            <w:tcBorders>
              <w:top w:val="nil"/>
              <w:left w:val="nil"/>
              <w:bottom w:val="dotted" w:sz="4" w:space="0" w:color="auto"/>
              <w:right w:val="double" w:sz="6" w:space="0" w:color="auto"/>
            </w:tcBorders>
            <w:shd w:val="clear" w:color="000000" w:fill="FFFFFF"/>
            <w:vAlign w:val="bottom"/>
            <w:hideMark/>
          </w:tcPr>
          <w:p w14:paraId="7C3A0A8D"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Komisioneri Publik</w:t>
            </w:r>
          </w:p>
        </w:tc>
        <w:tc>
          <w:tcPr>
            <w:tcW w:w="1420" w:type="dxa"/>
            <w:tcBorders>
              <w:top w:val="nil"/>
              <w:left w:val="nil"/>
              <w:bottom w:val="dotted" w:sz="4" w:space="0" w:color="auto"/>
              <w:right w:val="double" w:sz="6" w:space="0" w:color="auto"/>
            </w:tcBorders>
            <w:shd w:val="clear" w:color="000000" w:fill="FFFFFF"/>
            <w:vAlign w:val="bottom"/>
            <w:hideMark/>
          </w:tcPr>
          <w:p w14:paraId="59B3ACCC"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30</w:t>
            </w:r>
          </w:p>
        </w:tc>
      </w:tr>
      <w:tr w:rsidR="00BA7B52" w:rsidRPr="00BA7B52" w14:paraId="0B5FD68B" w14:textId="77777777" w:rsidTr="00BA7B52">
        <w:trPr>
          <w:trHeight w:val="139"/>
        </w:trPr>
        <w:tc>
          <w:tcPr>
            <w:tcW w:w="874" w:type="dxa"/>
            <w:tcBorders>
              <w:top w:val="nil"/>
              <w:left w:val="double" w:sz="6" w:space="0" w:color="auto"/>
              <w:bottom w:val="nil"/>
              <w:right w:val="double" w:sz="6" w:space="0" w:color="auto"/>
            </w:tcBorders>
            <w:shd w:val="clear" w:color="000000" w:fill="FFFFFF"/>
            <w:vAlign w:val="bottom"/>
            <w:hideMark/>
          </w:tcPr>
          <w:p w14:paraId="53856B58"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63</w:t>
            </w:r>
          </w:p>
        </w:tc>
        <w:tc>
          <w:tcPr>
            <w:tcW w:w="6126" w:type="dxa"/>
            <w:tcBorders>
              <w:top w:val="nil"/>
              <w:left w:val="nil"/>
              <w:bottom w:val="dotted" w:sz="4" w:space="0" w:color="auto"/>
              <w:right w:val="double" w:sz="6" w:space="0" w:color="auto"/>
            </w:tcBorders>
            <w:shd w:val="clear" w:color="000000" w:fill="FFFFFF"/>
            <w:vAlign w:val="bottom"/>
            <w:hideMark/>
          </w:tcPr>
          <w:p w14:paraId="40740162"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Inspektoriati Larte i Drejtesise</w:t>
            </w:r>
          </w:p>
        </w:tc>
        <w:tc>
          <w:tcPr>
            <w:tcW w:w="1420" w:type="dxa"/>
            <w:tcBorders>
              <w:top w:val="nil"/>
              <w:left w:val="nil"/>
              <w:bottom w:val="dotted" w:sz="4" w:space="0" w:color="auto"/>
              <w:right w:val="double" w:sz="6" w:space="0" w:color="auto"/>
            </w:tcBorders>
            <w:shd w:val="clear" w:color="000000" w:fill="FFFFFF"/>
            <w:vAlign w:val="bottom"/>
            <w:hideMark/>
          </w:tcPr>
          <w:p w14:paraId="3D65F474"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40</w:t>
            </w:r>
          </w:p>
        </w:tc>
      </w:tr>
      <w:tr w:rsidR="00BA7B52" w:rsidRPr="00BA7B52" w14:paraId="3E7106FE" w14:textId="77777777" w:rsidTr="00BA7B52">
        <w:trPr>
          <w:trHeight w:val="139"/>
        </w:trPr>
        <w:tc>
          <w:tcPr>
            <w:tcW w:w="874" w:type="dxa"/>
            <w:tcBorders>
              <w:top w:val="dotted" w:sz="4" w:space="0" w:color="auto"/>
              <w:left w:val="double" w:sz="6" w:space="0" w:color="auto"/>
              <w:bottom w:val="dotted" w:sz="4" w:space="0" w:color="auto"/>
              <w:right w:val="nil"/>
            </w:tcBorders>
            <w:shd w:val="clear" w:color="000000" w:fill="FFFFFF"/>
            <w:vAlign w:val="bottom"/>
            <w:hideMark/>
          </w:tcPr>
          <w:p w14:paraId="76B64226"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66</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491499B9"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Avokati i Popullit</w:t>
            </w:r>
          </w:p>
        </w:tc>
        <w:tc>
          <w:tcPr>
            <w:tcW w:w="1420" w:type="dxa"/>
            <w:tcBorders>
              <w:top w:val="nil"/>
              <w:left w:val="nil"/>
              <w:bottom w:val="dotted" w:sz="4" w:space="0" w:color="auto"/>
              <w:right w:val="double" w:sz="6" w:space="0" w:color="auto"/>
            </w:tcBorders>
            <w:shd w:val="clear" w:color="000000" w:fill="FFFFFF"/>
            <w:vAlign w:val="bottom"/>
            <w:hideMark/>
          </w:tcPr>
          <w:p w14:paraId="365A3A08"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56</w:t>
            </w:r>
          </w:p>
        </w:tc>
      </w:tr>
      <w:tr w:rsidR="00BA7B52" w:rsidRPr="00BA7B52" w14:paraId="084291BD"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1126200F"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67</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7EA8947F"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Komisioneri për Mbikëqyrjen e Shërbimit Civil</w:t>
            </w:r>
          </w:p>
        </w:tc>
        <w:tc>
          <w:tcPr>
            <w:tcW w:w="1420" w:type="dxa"/>
            <w:tcBorders>
              <w:top w:val="nil"/>
              <w:left w:val="nil"/>
              <w:bottom w:val="dotted" w:sz="4" w:space="0" w:color="auto"/>
              <w:right w:val="double" w:sz="6" w:space="0" w:color="auto"/>
            </w:tcBorders>
            <w:shd w:val="clear" w:color="000000" w:fill="FFFFFF"/>
            <w:vAlign w:val="bottom"/>
            <w:hideMark/>
          </w:tcPr>
          <w:p w14:paraId="2455BD0E"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31</w:t>
            </w:r>
          </w:p>
        </w:tc>
      </w:tr>
      <w:tr w:rsidR="00BA7B52" w:rsidRPr="00BA7B52" w14:paraId="52226BDF"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7CDDB65B"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73</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60A9B1D3"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Komisioni Qendror  i Zgjedhjeve</w:t>
            </w:r>
          </w:p>
        </w:tc>
        <w:tc>
          <w:tcPr>
            <w:tcW w:w="1420" w:type="dxa"/>
            <w:tcBorders>
              <w:top w:val="nil"/>
              <w:left w:val="nil"/>
              <w:bottom w:val="dotted" w:sz="4" w:space="0" w:color="auto"/>
              <w:right w:val="double" w:sz="6" w:space="0" w:color="auto"/>
            </w:tcBorders>
            <w:shd w:val="clear" w:color="000000" w:fill="FFFFFF"/>
            <w:vAlign w:val="bottom"/>
            <w:hideMark/>
          </w:tcPr>
          <w:p w14:paraId="6917D3BA"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71</w:t>
            </w:r>
          </w:p>
        </w:tc>
      </w:tr>
      <w:tr w:rsidR="00BA7B52" w:rsidRPr="00BA7B52" w14:paraId="12EFFAE1"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center"/>
            <w:hideMark/>
          </w:tcPr>
          <w:p w14:paraId="0D913A08"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76</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176C0D97"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 xml:space="preserve">Inspektorati i Lartë i Deklarimit e Kontrollit të Pasurive dhe Konfliktit të Interesave </w:t>
            </w:r>
          </w:p>
        </w:tc>
        <w:tc>
          <w:tcPr>
            <w:tcW w:w="1420" w:type="dxa"/>
            <w:tcBorders>
              <w:top w:val="nil"/>
              <w:left w:val="nil"/>
              <w:bottom w:val="dotted" w:sz="4" w:space="0" w:color="auto"/>
              <w:right w:val="double" w:sz="6" w:space="0" w:color="auto"/>
            </w:tcBorders>
            <w:shd w:val="clear" w:color="000000" w:fill="FFFFFF"/>
            <w:vAlign w:val="bottom"/>
            <w:hideMark/>
          </w:tcPr>
          <w:p w14:paraId="275214AD"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70</w:t>
            </w:r>
          </w:p>
        </w:tc>
      </w:tr>
      <w:tr w:rsidR="00BA7B52" w:rsidRPr="00BA7B52" w14:paraId="6208559A"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1B784EE6"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77</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71779A21"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Autoriteti i Konkurencës</w:t>
            </w:r>
          </w:p>
        </w:tc>
        <w:tc>
          <w:tcPr>
            <w:tcW w:w="1420" w:type="dxa"/>
            <w:tcBorders>
              <w:top w:val="nil"/>
              <w:left w:val="nil"/>
              <w:bottom w:val="dotted" w:sz="4" w:space="0" w:color="auto"/>
              <w:right w:val="double" w:sz="6" w:space="0" w:color="auto"/>
            </w:tcBorders>
            <w:shd w:val="clear" w:color="000000" w:fill="FFFFFF"/>
            <w:vAlign w:val="bottom"/>
            <w:hideMark/>
          </w:tcPr>
          <w:p w14:paraId="1460D642"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46</w:t>
            </w:r>
          </w:p>
        </w:tc>
      </w:tr>
      <w:tr w:rsidR="00BA7B52" w:rsidRPr="00BA7B52" w14:paraId="59484D02"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74C8D48D"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82</w:t>
            </w:r>
          </w:p>
        </w:tc>
        <w:tc>
          <w:tcPr>
            <w:tcW w:w="6126" w:type="dxa"/>
            <w:tcBorders>
              <w:top w:val="nil"/>
              <w:left w:val="double" w:sz="6" w:space="0" w:color="auto"/>
              <w:bottom w:val="nil"/>
              <w:right w:val="double" w:sz="6" w:space="0" w:color="auto"/>
            </w:tcBorders>
            <w:shd w:val="clear" w:color="000000" w:fill="FFFFFF"/>
            <w:vAlign w:val="bottom"/>
            <w:hideMark/>
          </w:tcPr>
          <w:p w14:paraId="578F1CBB"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Këshilli Kombëtar i Kontabilitetit</w:t>
            </w:r>
          </w:p>
        </w:tc>
        <w:tc>
          <w:tcPr>
            <w:tcW w:w="1420" w:type="dxa"/>
            <w:tcBorders>
              <w:top w:val="nil"/>
              <w:left w:val="nil"/>
              <w:bottom w:val="nil"/>
              <w:right w:val="double" w:sz="6" w:space="0" w:color="auto"/>
            </w:tcBorders>
            <w:shd w:val="clear" w:color="000000" w:fill="FFFFFF"/>
            <w:vAlign w:val="bottom"/>
            <w:hideMark/>
          </w:tcPr>
          <w:p w14:paraId="284E2759"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6</w:t>
            </w:r>
          </w:p>
        </w:tc>
      </w:tr>
      <w:tr w:rsidR="00BA7B52" w:rsidRPr="00BA7B52" w14:paraId="57D670E1" w14:textId="77777777" w:rsidTr="00BA7B52">
        <w:trPr>
          <w:trHeight w:val="139"/>
        </w:trPr>
        <w:tc>
          <w:tcPr>
            <w:tcW w:w="874" w:type="dxa"/>
            <w:tcBorders>
              <w:top w:val="nil"/>
              <w:left w:val="double" w:sz="6" w:space="0" w:color="auto"/>
              <w:bottom w:val="dotted" w:sz="4" w:space="0" w:color="auto"/>
              <w:right w:val="double" w:sz="6" w:space="0" w:color="auto"/>
            </w:tcBorders>
            <w:shd w:val="clear" w:color="000000" w:fill="FFFFFF"/>
            <w:vAlign w:val="bottom"/>
            <w:hideMark/>
          </w:tcPr>
          <w:p w14:paraId="45BF3119"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87</w:t>
            </w:r>
          </w:p>
        </w:tc>
        <w:tc>
          <w:tcPr>
            <w:tcW w:w="6126" w:type="dxa"/>
            <w:tcBorders>
              <w:top w:val="double" w:sz="6" w:space="0" w:color="auto"/>
              <w:left w:val="nil"/>
              <w:bottom w:val="double" w:sz="6" w:space="0" w:color="auto"/>
              <w:right w:val="double" w:sz="6" w:space="0" w:color="auto"/>
            </w:tcBorders>
            <w:shd w:val="clear" w:color="000000" w:fill="FFFFFF"/>
            <w:vAlign w:val="bottom"/>
            <w:hideMark/>
          </w:tcPr>
          <w:p w14:paraId="52CB7116"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Institucione të tjera Qeveritare</w:t>
            </w:r>
          </w:p>
        </w:tc>
        <w:tc>
          <w:tcPr>
            <w:tcW w:w="1420" w:type="dxa"/>
            <w:tcBorders>
              <w:top w:val="double" w:sz="6" w:space="0" w:color="auto"/>
              <w:left w:val="nil"/>
              <w:bottom w:val="double" w:sz="6" w:space="0" w:color="auto"/>
              <w:right w:val="double" w:sz="6" w:space="0" w:color="auto"/>
            </w:tcBorders>
            <w:shd w:val="clear" w:color="000000" w:fill="FFFFFF"/>
            <w:vAlign w:val="bottom"/>
            <w:hideMark/>
          </w:tcPr>
          <w:p w14:paraId="61BE2D23" w14:textId="77777777" w:rsidR="00BA7B52" w:rsidRPr="00BA7B52" w:rsidRDefault="00BA7B52">
            <w:pPr>
              <w:jc w:val="center"/>
              <w:rPr>
                <w:rFonts w:ascii="Garamond" w:hAnsi="Garamond" w:cs="Arial"/>
                <w:b/>
                <w:bCs/>
                <w:color w:val="000000"/>
                <w:sz w:val="20"/>
                <w:szCs w:val="20"/>
              </w:rPr>
            </w:pPr>
            <w:r w:rsidRPr="00BA7B52">
              <w:rPr>
                <w:rFonts w:ascii="Garamond" w:hAnsi="Garamond" w:cs="Arial"/>
                <w:b/>
                <w:bCs/>
                <w:color w:val="000000"/>
                <w:sz w:val="20"/>
                <w:szCs w:val="20"/>
              </w:rPr>
              <w:t>1,197</w:t>
            </w:r>
          </w:p>
        </w:tc>
      </w:tr>
      <w:tr w:rsidR="00BA7B52" w:rsidRPr="00BA7B52" w14:paraId="2B2F934F"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58B5476C"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3D81D25A"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Drejtoria Sigurimit të Informacionit Klasifikuar (DSIK)</w:t>
            </w:r>
          </w:p>
        </w:tc>
        <w:tc>
          <w:tcPr>
            <w:tcW w:w="1420" w:type="dxa"/>
            <w:tcBorders>
              <w:top w:val="nil"/>
              <w:left w:val="nil"/>
              <w:bottom w:val="dotted" w:sz="4" w:space="0" w:color="auto"/>
              <w:right w:val="double" w:sz="6" w:space="0" w:color="auto"/>
            </w:tcBorders>
            <w:shd w:val="clear" w:color="000000" w:fill="FFFFFF"/>
            <w:vAlign w:val="bottom"/>
            <w:hideMark/>
          </w:tcPr>
          <w:p w14:paraId="386F918D"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38</w:t>
            </w:r>
          </w:p>
        </w:tc>
      </w:tr>
      <w:tr w:rsidR="00BA7B52" w:rsidRPr="00BA7B52" w14:paraId="6CD1EA8C"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5B33034E"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4F12BDB9"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Agjencia e Prokurimit Publik</w:t>
            </w:r>
          </w:p>
        </w:tc>
        <w:tc>
          <w:tcPr>
            <w:tcW w:w="1420" w:type="dxa"/>
            <w:tcBorders>
              <w:top w:val="nil"/>
              <w:left w:val="nil"/>
              <w:bottom w:val="dotted" w:sz="4" w:space="0" w:color="auto"/>
              <w:right w:val="double" w:sz="6" w:space="0" w:color="auto"/>
            </w:tcBorders>
            <w:shd w:val="clear" w:color="000000" w:fill="FFFFFF"/>
            <w:vAlign w:val="bottom"/>
            <w:hideMark/>
          </w:tcPr>
          <w:p w14:paraId="1D053BC0"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44</w:t>
            </w:r>
          </w:p>
        </w:tc>
      </w:tr>
      <w:tr w:rsidR="00BA7B52" w:rsidRPr="00BA7B52" w14:paraId="3C22BA61"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4C1FE6BC"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7EE38718"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Komiteti për Pakicat Kombëtare</w:t>
            </w:r>
          </w:p>
        </w:tc>
        <w:tc>
          <w:tcPr>
            <w:tcW w:w="1420" w:type="dxa"/>
            <w:tcBorders>
              <w:top w:val="nil"/>
              <w:left w:val="nil"/>
              <w:bottom w:val="dotted" w:sz="4" w:space="0" w:color="auto"/>
              <w:right w:val="double" w:sz="6" w:space="0" w:color="auto"/>
            </w:tcBorders>
            <w:shd w:val="clear" w:color="000000" w:fill="FFFFFF"/>
            <w:vAlign w:val="bottom"/>
            <w:hideMark/>
          </w:tcPr>
          <w:p w14:paraId="79C2AAE3"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20</w:t>
            </w:r>
          </w:p>
        </w:tc>
      </w:tr>
      <w:tr w:rsidR="00BA7B52" w:rsidRPr="00BA7B52" w14:paraId="2DC9A4FE"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1B54F514"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254AD1F0"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Inspektoriati Qendror</w:t>
            </w:r>
          </w:p>
        </w:tc>
        <w:tc>
          <w:tcPr>
            <w:tcW w:w="1420" w:type="dxa"/>
            <w:tcBorders>
              <w:top w:val="nil"/>
              <w:left w:val="nil"/>
              <w:bottom w:val="dotted" w:sz="4" w:space="0" w:color="auto"/>
              <w:right w:val="double" w:sz="6" w:space="0" w:color="auto"/>
            </w:tcBorders>
            <w:shd w:val="clear" w:color="000000" w:fill="FFFFFF"/>
            <w:vAlign w:val="bottom"/>
            <w:hideMark/>
          </w:tcPr>
          <w:p w14:paraId="4264BD94"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21</w:t>
            </w:r>
          </w:p>
        </w:tc>
      </w:tr>
      <w:tr w:rsidR="00BA7B52" w:rsidRPr="00BA7B52" w14:paraId="0D89740D"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2BCB7007"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36958885"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Agjencia e Menaxhimit të Burimeve Ujore</w:t>
            </w:r>
          </w:p>
        </w:tc>
        <w:tc>
          <w:tcPr>
            <w:tcW w:w="1420" w:type="dxa"/>
            <w:tcBorders>
              <w:top w:val="nil"/>
              <w:left w:val="nil"/>
              <w:bottom w:val="dotted" w:sz="4" w:space="0" w:color="auto"/>
              <w:right w:val="double" w:sz="6" w:space="0" w:color="auto"/>
            </w:tcBorders>
            <w:shd w:val="clear" w:color="000000" w:fill="FFFFFF"/>
            <w:vAlign w:val="bottom"/>
            <w:hideMark/>
          </w:tcPr>
          <w:p w14:paraId="21A33733"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83</w:t>
            </w:r>
          </w:p>
        </w:tc>
      </w:tr>
      <w:tr w:rsidR="00BA7B52" w:rsidRPr="00BA7B52" w14:paraId="518F3AFB"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6D35C600"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42F9DF71"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Qendra kundër Ekstremizmit të Dhunshëm dhe Radikalizmit</w:t>
            </w:r>
          </w:p>
        </w:tc>
        <w:tc>
          <w:tcPr>
            <w:tcW w:w="1420" w:type="dxa"/>
            <w:tcBorders>
              <w:top w:val="nil"/>
              <w:left w:val="nil"/>
              <w:bottom w:val="dotted" w:sz="4" w:space="0" w:color="auto"/>
              <w:right w:val="double" w:sz="6" w:space="0" w:color="auto"/>
            </w:tcBorders>
            <w:shd w:val="clear" w:color="000000" w:fill="FFFFFF"/>
            <w:vAlign w:val="bottom"/>
            <w:hideMark/>
          </w:tcPr>
          <w:p w14:paraId="06FDCC31"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8</w:t>
            </w:r>
          </w:p>
        </w:tc>
      </w:tr>
      <w:tr w:rsidR="00BA7B52" w:rsidRPr="00BA7B52" w14:paraId="529E32B5"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7ED69E73"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0A8997DE"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Agjencia për Diasporën</w:t>
            </w:r>
          </w:p>
        </w:tc>
        <w:tc>
          <w:tcPr>
            <w:tcW w:w="1420" w:type="dxa"/>
            <w:tcBorders>
              <w:top w:val="nil"/>
              <w:left w:val="nil"/>
              <w:bottom w:val="dotted" w:sz="4" w:space="0" w:color="auto"/>
              <w:right w:val="double" w:sz="6" w:space="0" w:color="auto"/>
            </w:tcBorders>
            <w:shd w:val="clear" w:color="000000" w:fill="FFFFFF"/>
            <w:vAlign w:val="bottom"/>
            <w:hideMark/>
          </w:tcPr>
          <w:p w14:paraId="5B93DD50"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15</w:t>
            </w:r>
          </w:p>
        </w:tc>
      </w:tr>
      <w:tr w:rsidR="00BA7B52" w:rsidRPr="00BA7B52" w14:paraId="4A5574E8"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1A0C3222"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60EBF6CD"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 xml:space="preserve">Qendra e Studimeve dhe Publikimeve për Arbëreshët </w:t>
            </w:r>
          </w:p>
        </w:tc>
        <w:tc>
          <w:tcPr>
            <w:tcW w:w="1420" w:type="dxa"/>
            <w:tcBorders>
              <w:top w:val="nil"/>
              <w:left w:val="nil"/>
              <w:bottom w:val="dotted" w:sz="4" w:space="0" w:color="auto"/>
              <w:right w:val="double" w:sz="6" w:space="0" w:color="auto"/>
            </w:tcBorders>
            <w:shd w:val="clear" w:color="000000" w:fill="FFFFFF"/>
            <w:vAlign w:val="bottom"/>
            <w:hideMark/>
          </w:tcPr>
          <w:p w14:paraId="5767F601"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12</w:t>
            </w:r>
          </w:p>
        </w:tc>
      </w:tr>
      <w:tr w:rsidR="00BA7B52" w:rsidRPr="00BA7B52" w14:paraId="41CC0BF5"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4B72BB60"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0B8B3C94"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Qendra Botimeve të Diasporës</w:t>
            </w:r>
          </w:p>
        </w:tc>
        <w:tc>
          <w:tcPr>
            <w:tcW w:w="1420" w:type="dxa"/>
            <w:tcBorders>
              <w:top w:val="nil"/>
              <w:left w:val="nil"/>
              <w:bottom w:val="dotted" w:sz="4" w:space="0" w:color="auto"/>
              <w:right w:val="double" w:sz="6" w:space="0" w:color="auto"/>
            </w:tcBorders>
            <w:shd w:val="clear" w:color="000000" w:fill="FFFFFF"/>
            <w:vAlign w:val="bottom"/>
            <w:hideMark/>
          </w:tcPr>
          <w:p w14:paraId="779FA00D"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15</w:t>
            </w:r>
          </w:p>
        </w:tc>
      </w:tr>
      <w:tr w:rsidR="00BA7B52" w:rsidRPr="00BA7B52" w14:paraId="1DD78047"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4BF38BF2"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594CA9DD"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Agjencia për Hapje, Dialog dhe Bashkeqeverisje</w:t>
            </w:r>
          </w:p>
        </w:tc>
        <w:tc>
          <w:tcPr>
            <w:tcW w:w="1420" w:type="dxa"/>
            <w:tcBorders>
              <w:top w:val="nil"/>
              <w:left w:val="nil"/>
              <w:bottom w:val="dotted" w:sz="4" w:space="0" w:color="auto"/>
              <w:right w:val="double" w:sz="6" w:space="0" w:color="auto"/>
            </w:tcBorders>
            <w:shd w:val="clear" w:color="000000" w:fill="FFFFFF"/>
            <w:vAlign w:val="bottom"/>
            <w:hideMark/>
          </w:tcPr>
          <w:p w14:paraId="6D1D7327"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42</w:t>
            </w:r>
          </w:p>
        </w:tc>
      </w:tr>
      <w:tr w:rsidR="00BA7B52" w:rsidRPr="00BA7B52" w14:paraId="032541F2"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6F60E6DA"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nil"/>
              <w:right w:val="double" w:sz="6" w:space="0" w:color="auto"/>
            </w:tcBorders>
            <w:shd w:val="clear" w:color="000000" w:fill="FFFFFF"/>
            <w:vAlign w:val="bottom"/>
            <w:hideMark/>
          </w:tcPr>
          <w:p w14:paraId="738528D6"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Agjencia e Zhvillimit te Territorit</w:t>
            </w:r>
          </w:p>
        </w:tc>
        <w:tc>
          <w:tcPr>
            <w:tcW w:w="1420" w:type="dxa"/>
            <w:tcBorders>
              <w:top w:val="nil"/>
              <w:left w:val="nil"/>
              <w:bottom w:val="nil"/>
              <w:right w:val="double" w:sz="6" w:space="0" w:color="auto"/>
            </w:tcBorders>
            <w:shd w:val="clear" w:color="000000" w:fill="FFFFFF"/>
            <w:vAlign w:val="bottom"/>
            <w:hideMark/>
          </w:tcPr>
          <w:p w14:paraId="567C8C75"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43</w:t>
            </w:r>
          </w:p>
        </w:tc>
      </w:tr>
      <w:tr w:rsidR="00BA7B52" w:rsidRPr="00BA7B52" w14:paraId="266C768D"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475F816F"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35F552B9"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 xml:space="preserve">Agjencia Kombetare e Planifikimit te Territorit </w:t>
            </w:r>
          </w:p>
        </w:tc>
        <w:tc>
          <w:tcPr>
            <w:tcW w:w="1420" w:type="dxa"/>
            <w:tcBorders>
              <w:top w:val="dotted" w:sz="4" w:space="0" w:color="auto"/>
              <w:left w:val="nil"/>
              <w:bottom w:val="dotted" w:sz="4" w:space="0" w:color="auto"/>
              <w:right w:val="double" w:sz="6" w:space="0" w:color="auto"/>
            </w:tcBorders>
            <w:shd w:val="clear" w:color="000000" w:fill="FFFFFF"/>
            <w:vAlign w:val="bottom"/>
            <w:hideMark/>
          </w:tcPr>
          <w:p w14:paraId="1F73540F"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41</w:t>
            </w:r>
          </w:p>
        </w:tc>
      </w:tr>
      <w:tr w:rsidR="00BA7B52" w:rsidRPr="00BA7B52" w14:paraId="0DB68C58"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2A0CD46B"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493DD481"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Agjencia Autonome e Auditimit te Fondeve të BE</w:t>
            </w:r>
          </w:p>
        </w:tc>
        <w:tc>
          <w:tcPr>
            <w:tcW w:w="1420" w:type="dxa"/>
            <w:tcBorders>
              <w:top w:val="nil"/>
              <w:left w:val="nil"/>
              <w:bottom w:val="dotted" w:sz="4" w:space="0" w:color="auto"/>
              <w:right w:val="double" w:sz="6" w:space="0" w:color="auto"/>
            </w:tcBorders>
            <w:shd w:val="clear" w:color="000000" w:fill="FFFFFF"/>
            <w:vAlign w:val="bottom"/>
            <w:hideMark/>
          </w:tcPr>
          <w:p w14:paraId="640E2537"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21</w:t>
            </w:r>
          </w:p>
        </w:tc>
      </w:tr>
      <w:tr w:rsidR="00BA7B52" w:rsidRPr="00BA7B52" w14:paraId="2E2E0A7D"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2F32CBE2"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4AC4749E"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 xml:space="preserve">Agjensia Kombëtare e Shoqerisë së Informacionit </w:t>
            </w:r>
          </w:p>
        </w:tc>
        <w:tc>
          <w:tcPr>
            <w:tcW w:w="1420" w:type="dxa"/>
            <w:tcBorders>
              <w:top w:val="nil"/>
              <w:left w:val="nil"/>
              <w:bottom w:val="dotted" w:sz="4" w:space="0" w:color="auto"/>
              <w:right w:val="double" w:sz="6" w:space="0" w:color="auto"/>
            </w:tcBorders>
            <w:shd w:val="clear" w:color="000000" w:fill="FFFFFF"/>
            <w:vAlign w:val="bottom"/>
            <w:hideMark/>
          </w:tcPr>
          <w:p w14:paraId="6DBAB13B"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332</w:t>
            </w:r>
          </w:p>
        </w:tc>
      </w:tr>
      <w:tr w:rsidR="00BA7B52" w:rsidRPr="00BA7B52" w14:paraId="0FF0D167"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3755202C"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nil"/>
              <w:right w:val="double" w:sz="6" w:space="0" w:color="auto"/>
            </w:tcBorders>
            <w:shd w:val="clear" w:color="000000" w:fill="FFFFFF"/>
            <w:vAlign w:val="bottom"/>
            <w:hideMark/>
          </w:tcPr>
          <w:p w14:paraId="57C00BC1"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Agjencia Ofrimit të Shërbimeve Publike (ADISA)</w:t>
            </w:r>
          </w:p>
        </w:tc>
        <w:tc>
          <w:tcPr>
            <w:tcW w:w="1420" w:type="dxa"/>
            <w:tcBorders>
              <w:top w:val="nil"/>
              <w:left w:val="nil"/>
              <w:bottom w:val="nil"/>
              <w:right w:val="double" w:sz="6" w:space="0" w:color="auto"/>
            </w:tcBorders>
            <w:shd w:val="clear" w:color="000000" w:fill="FFFFFF"/>
            <w:vAlign w:val="bottom"/>
            <w:hideMark/>
          </w:tcPr>
          <w:p w14:paraId="7D8FC7CC"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185</w:t>
            </w:r>
          </w:p>
        </w:tc>
      </w:tr>
      <w:tr w:rsidR="00BA7B52" w:rsidRPr="00BA7B52" w14:paraId="411E6957"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249E0C4D"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5E4A9C12"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Komiteti Shtetëror i Kulteve</w:t>
            </w:r>
          </w:p>
        </w:tc>
        <w:tc>
          <w:tcPr>
            <w:tcW w:w="1420" w:type="dxa"/>
            <w:tcBorders>
              <w:top w:val="dotted" w:sz="4" w:space="0" w:color="auto"/>
              <w:left w:val="nil"/>
              <w:bottom w:val="dotted" w:sz="4" w:space="0" w:color="auto"/>
              <w:right w:val="double" w:sz="6" w:space="0" w:color="auto"/>
            </w:tcBorders>
            <w:shd w:val="clear" w:color="000000" w:fill="FFFFFF"/>
            <w:vAlign w:val="bottom"/>
            <w:hideMark/>
          </w:tcPr>
          <w:p w14:paraId="6F523DEC"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10</w:t>
            </w:r>
          </w:p>
        </w:tc>
      </w:tr>
      <w:tr w:rsidR="00BA7B52" w:rsidRPr="00BA7B52" w14:paraId="2E5EB9E2"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46BC09F1"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nil"/>
              <w:right w:val="double" w:sz="6" w:space="0" w:color="auto"/>
            </w:tcBorders>
            <w:shd w:val="clear" w:color="000000" w:fill="FFFFFF"/>
            <w:vAlign w:val="bottom"/>
            <w:hideMark/>
          </w:tcPr>
          <w:p w14:paraId="36D64C80"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Departamenti i Administratës Publike</w:t>
            </w:r>
          </w:p>
        </w:tc>
        <w:tc>
          <w:tcPr>
            <w:tcW w:w="1420" w:type="dxa"/>
            <w:tcBorders>
              <w:top w:val="nil"/>
              <w:left w:val="nil"/>
              <w:bottom w:val="nil"/>
              <w:right w:val="double" w:sz="6" w:space="0" w:color="auto"/>
            </w:tcBorders>
            <w:shd w:val="clear" w:color="000000" w:fill="FFFFFF"/>
            <w:vAlign w:val="bottom"/>
            <w:hideMark/>
          </w:tcPr>
          <w:p w14:paraId="56419E32"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61</w:t>
            </w:r>
          </w:p>
        </w:tc>
      </w:tr>
      <w:tr w:rsidR="00BA7B52" w:rsidRPr="00BA7B52" w14:paraId="0631A63A"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030DE527"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471CB8AC"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Shkolla Shqiptare e Administratës Publike</w:t>
            </w:r>
          </w:p>
        </w:tc>
        <w:tc>
          <w:tcPr>
            <w:tcW w:w="1420" w:type="dxa"/>
            <w:tcBorders>
              <w:top w:val="dotted" w:sz="4" w:space="0" w:color="auto"/>
              <w:left w:val="nil"/>
              <w:bottom w:val="dotted" w:sz="4" w:space="0" w:color="auto"/>
              <w:right w:val="double" w:sz="6" w:space="0" w:color="auto"/>
            </w:tcBorders>
            <w:shd w:val="clear" w:color="000000" w:fill="FFFFFF"/>
            <w:vAlign w:val="bottom"/>
            <w:hideMark/>
          </w:tcPr>
          <w:p w14:paraId="33E57E79"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23</w:t>
            </w:r>
          </w:p>
        </w:tc>
      </w:tr>
      <w:tr w:rsidR="00BA7B52" w:rsidRPr="00BA7B52" w14:paraId="6C370274"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39C2B060"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7CF51A47"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Autoriteti Komb. Cert. ElektrKiber (ACESK)</w:t>
            </w:r>
          </w:p>
        </w:tc>
        <w:tc>
          <w:tcPr>
            <w:tcW w:w="1420" w:type="dxa"/>
            <w:tcBorders>
              <w:top w:val="nil"/>
              <w:left w:val="nil"/>
              <w:bottom w:val="dotted" w:sz="4" w:space="0" w:color="auto"/>
              <w:right w:val="double" w:sz="6" w:space="0" w:color="auto"/>
            </w:tcBorders>
            <w:shd w:val="clear" w:color="000000" w:fill="FFFFFF"/>
            <w:vAlign w:val="bottom"/>
            <w:hideMark/>
          </w:tcPr>
          <w:p w14:paraId="61FE19F7"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24</w:t>
            </w:r>
          </w:p>
        </w:tc>
      </w:tr>
      <w:tr w:rsidR="00BA7B52" w:rsidRPr="00BA7B52" w14:paraId="39C843E7"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1566014C"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054C7C7B"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Sekretariati Teknik i KEK</w:t>
            </w:r>
          </w:p>
        </w:tc>
        <w:tc>
          <w:tcPr>
            <w:tcW w:w="1420" w:type="dxa"/>
            <w:tcBorders>
              <w:top w:val="nil"/>
              <w:left w:val="nil"/>
              <w:bottom w:val="dotted" w:sz="4" w:space="0" w:color="auto"/>
              <w:right w:val="double" w:sz="6" w:space="0" w:color="auto"/>
            </w:tcBorders>
            <w:shd w:val="clear" w:color="000000" w:fill="FFFFFF"/>
            <w:vAlign w:val="bottom"/>
            <w:hideMark/>
          </w:tcPr>
          <w:p w14:paraId="6250332E"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6</w:t>
            </w:r>
          </w:p>
        </w:tc>
      </w:tr>
      <w:tr w:rsidR="00BA7B52" w:rsidRPr="00BA7B52" w14:paraId="7F1E4FB1"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52E1C6BD"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3A9227FD"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 xml:space="preserve">Autoriteti Shtetëror Gjeohapsinor (ASIG) </w:t>
            </w:r>
          </w:p>
        </w:tc>
        <w:tc>
          <w:tcPr>
            <w:tcW w:w="1420" w:type="dxa"/>
            <w:tcBorders>
              <w:top w:val="nil"/>
              <w:left w:val="nil"/>
              <w:bottom w:val="dotted" w:sz="4" w:space="0" w:color="auto"/>
              <w:right w:val="double" w:sz="6" w:space="0" w:color="auto"/>
            </w:tcBorders>
            <w:shd w:val="clear" w:color="000000" w:fill="FFFFFF"/>
            <w:vAlign w:val="bottom"/>
            <w:hideMark/>
          </w:tcPr>
          <w:p w14:paraId="1414DAE5"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46</w:t>
            </w:r>
          </w:p>
        </w:tc>
      </w:tr>
      <w:tr w:rsidR="00BA7B52" w:rsidRPr="00BA7B52" w14:paraId="68B6BAB2"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48E42499"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735CDF9D"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Avokatura e Shtetit</w:t>
            </w:r>
          </w:p>
        </w:tc>
        <w:tc>
          <w:tcPr>
            <w:tcW w:w="1420" w:type="dxa"/>
            <w:tcBorders>
              <w:top w:val="nil"/>
              <w:left w:val="nil"/>
              <w:bottom w:val="dotted" w:sz="4" w:space="0" w:color="auto"/>
              <w:right w:val="double" w:sz="6" w:space="0" w:color="auto"/>
            </w:tcBorders>
            <w:shd w:val="clear" w:color="000000" w:fill="FFFFFF"/>
            <w:vAlign w:val="bottom"/>
            <w:hideMark/>
          </w:tcPr>
          <w:p w14:paraId="4CFB88AA"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107</w:t>
            </w:r>
          </w:p>
        </w:tc>
      </w:tr>
      <w:tr w:rsidR="00BA7B52" w:rsidRPr="00BA7B52" w14:paraId="6B13ED2D"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45252FCE"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88</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3EA7D651"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Mbështetje për shoqërinë civile</w:t>
            </w:r>
          </w:p>
        </w:tc>
        <w:tc>
          <w:tcPr>
            <w:tcW w:w="1420" w:type="dxa"/>
            <w:tcBorders>
              <w:top w:val="nil"/>
              <w:left w:val="nil"/>
              <w:bottom w:val="dotted" w:sz="4" w:space="0" w:color="auto"/>
              <w:right w:val="double" w:sz="6" w:space="0" w:color="auto"/>
            </w:tcBorders>
            <w:shd w:val="clear" w:color="000000" w:fill="FFFFFF"/>
            <w:vAlign w:val="bottom"/>
            <w:hideMark/>
          </w:tcPr>
          <w:p w14:paraId="47D5AB28" w14:textId="77777777" w:rsidR="00BA7B52" w:rsidRPr="00BA7B52" w:rsidRDefault="00BA7B52">
            <w:pPr>
              <w:jc w:val="center"/>
              <w:rPr>
                <w:rFonts w:ascii="Garamond" w:hAnsi="Garamond" w:cs="Arial"/>
                <w:b/>
                <w:bCs/>
                <w:color w:val="000000"/>
                <w:sz w:val="20"/>
                <w:szCs w:val="20"/>
              </w:rPr>
            </w:pPr>
            <w:r w:rsidRPr="00BA7B52">
              <w:rPr>
                <w:rFonts w:ascii="Garamond" w:hAnsi="Garamond" w:cs="Arial"/>
                <w:b/>
                <w:bCs/>
                <w:color w:val="000000"/>
                <w:sz w:val="20"/>
                <w:szCs w:val="20"/>
              </w:rPr>
              <w:t>16</w:t>
            </w:r>
          </w:p>
        </w:tc>
      </w:tr>
      <w:tr w:rsidR="00BA7B52" w:rsidRPr="00BA7B52" w14:paraId="6EA5C5CC"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767EDAC5"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89</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7B9BA87B"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Komisioneri për të Drejtën e Informimit dhe Mbrojtjen e të Dhënave Personale</w:t>
            </w:r>
          </w:p>
        </w:tc>
        <w:tc>
          <w:tcPr>
            <w:tcW w:w="1420" w:type="dxa"/>
            <w:tcBorders>
              <w:top w:val="nil"/>
              <w:left w:val="nil"/>
              <w:bottom w:val="dotted" w:sz="4" w:space="0" w:color="auto"/>
              <w:right w:val="double" w:sz="6" w:space="0" w:color="auto"/>
            </w:tcBorders>
            <w:shd w:val="clear" w:color="000000" w:fill="FFFFFF"/>
            <w:vAlign w:val="bottom"/>
            <w:hideMark/>
          </w:tcPr>
          <w:p w14:paraId="1D9B6CB3" w14:textId="77777777" w:rsidR="00BA7B52" w:rsidRPr="00BA7B52" w:rsidRDefault="00BA7B52">
            <w:pPr>
              <w:jc w:val="center"/>
              <w:rPr>
                <w:rFonts w:ascii="Garamond" w:hAnsi="Garamond" w:cs="Arial"/>
                <w:b/>
                <w:bCs/>
                <w:color w:val="000000"/>
                <w:sz w:val="20"/>
                <w:szCs w:val="20"/>
              </w:rPr>
            </w:pPr>
            <w:r w:rsidRPr="00BA7B52">
              <w:rPr>
                <w:rFonts w:ascii="Garamond" w:hAnsi="Garamond" w:cs="Arial"/>
                <w:b/>
                <w:bCs/>
                <w:color w:val="000000"/>
                <w:sz w:val="20"/>
                <w:szCs w:val="20"/>
              </w:rPr>
              <w:t>39</w:t>
            </w:r>
          </w:p>
        </w:tc>
      </w:tr>
      <w:tr w:rsidR="00BA7B52" w:rsidRPr="00BA7B52" w14:paraId="4FBBD908"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68A21AD8"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90</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2DECB480"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Komisioni i Prokurimit Publik</w:t>
            </w:r>
          </w:p>
        </w:tc>
        <w:tc>
          <w:tcPr>
            <w:tcW w:w="1420" w:type="dxa"/>
            <w:tcBorders>
              <w:top w:val="nil"/>
              <w:left w:val="nil"/>
              <w:bottom w:val="dotted" w:sz="4" w:space="0" w:color="auto"/>
              <w:right w:val="double" w:sz="6" w:space="0" w:color="auto"/>
            </w:tcBorders>
            <w:shd w:val="clear" w:color="000000" w:fill="FFFFFF"/>
            <w:vAlign w:val="bottom"/>
            <w:hideMark/>
          </w:tcPr>
          <w:p w14:paraId="6CD558C8"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36</w:t>
            </w:r>
          </w:p>
        </w:tc>
      </w:tr>
      <w:tr w:rsidR="00BA7B52" w:rsidRPr="00BA7B52" w14:paraId="47AD3F2B" w14:textId="77777777" w:rsidTr="00BA7B52">
        <w:trPr>
          <w:trHeight w:val="139"/>
        </w:trPr>
        <w:tc>
          <w:tcPr>
            <w:tcW w:w="874" w:type="dxa"/>
            <w:tcBorders>
              <w:top w:val="nil"/>
              <w:left w:val="double" w:sz="6" w:space="0" w:color="auto"/>
              <w:bottom w:val="dotted" w:sz="4" w:space="0" w:color="auto"/>
              <w:right w:val="nil"/>
            </w:tcBorders>
            <w:shd w:val="clear" w:color="000000" w:fill="FFFFFF"/>
            <w:vAlign w:val="bottom"/>
            <w:hideMark/>
          </w:tcPr>
          <w:p w14:paraId="7481E2CB"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91</w:t>
            </w:r>
          </w:p>
        </w:tc>
        <w:tc>
          <w:tcPr>
            <w:tcW w:w="6126" w:type="dxa"/>
            <w:tcBorders>
              <w:top w:val="nil"/>
              <w:left w:val="double" w:sz="6" w:space="0" w:color="auto"/>
              <w:bottom w:val="dotted" w:sz="4" w:space="0" w:color="auto"/>
              <w:right w:val="double" w:sz="6" w:space="0" w:color="auto"/>
            </w:tcBorders>
            <w:shd w:val="clear" w:color="000000" w:fill="FFFFFF"/>
            <w:vAlign w:val="bottom"/>
            <w:hideMark/>
          </w:tcPr>
          <w:p w14:paraId="35E66C40"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Komisioneri për Mbrojtjen nga Diskriminimi</w:t>
            </w:r>
          </w:p>
        </w:tc>
        <w:tc>
          <w:tcPr>
            <w:tcW w:w="1420" w:type="dxa"/>
            <w:tcBorders>
              <w:top w:val="nil"/>
              <w:left w:val="nil"/>
              <w:bottom w:val="dotted" w:sz="4" w:space="0" w:color="auto"/>
              <w:right w:val="double" w:sz="6" w:space="0" w:color="auto"/>
            </w:tcBorders>
            <w:shd w:val="clear" w:color="000000" w:fill="FFFFFF"/>
            <w:vAlign w:val="bottom"/>
            <w:hideMark/>
          </w:tcPr>
          <w:p w14:paraId="63D3994E" w14:textId="77777777" w:rsidR="00BA7B52" w:rsidRPr="00BA7B52" w:rsidRDefault="00BA7B52">
            <w:pPr>
              <w:jc w:val="center"/>
              <w:rPr>
                <w:rFonts w:ascii="Garamond" w:hAnsi="Garamond" w:cs="Arial"/>
                <w:b/>
                <w:bCs/>
                <w:color w:val="000000"/>
                <w:sz w:val="20"/>
                <w:szCs w:val="20"/>
              </w:rPr>
            </w:pPr>
            <w:r w:rsidRPr="00BA7B52">
              <w:rPr>
                <w:rFonts w:ascii="Garamond" w:hAnsi="Garamond" w:cs="Arial"/>
                <w:b/>
                <w:bCs/>
                <w:color w:val="000000"/>
                <w:sz w:val="20"/>
                <w:szCs w:val="20"/>
              </w:rPr>
              <w:t>34</w:t>
            </w:r>
          </w:p>
        </w:tc>
      </w:tr>
      <w:tr w:rsidR="00BA7B52" w:rsidRPr="00BA7B52" w14:paraId="0E9D1813" w14:textId="77777777" w:rsidTr="00BA7B52">
        <w:trPr>
          <w:trHeight w:val="139"/>
        </w:trPr>
        <w:tc>
          <w:tcPr>
            <w:tcW w:w="874" w:type="dxa"/>
            <w:tcBorders>
              <w:top w:val="nil"/>
              <w:left w:val="double" w:sz="6" w:space="0" w:color="auto"/>
              <w:bottom w:val="nil"/>
              <w:right w:val="nil"/>
            </w:tcBorders>
            <w:shd w:val="clear" w:color="000000" w:fill="FFFFFF"/>
            <w:vAlign w:val="bottom"/>
            <w:hideMark/>
          </w:tcPr>
          <w:p w14:paraId="5C5D3BCC"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92</w:t>
            </w:r>
          </w:p>
        </w:tc>
        <w:tc>
          <w:tcPr>
            <w:tcW w:w="6126" w:type="dxa"/>
            <w:tcBorders>
              <w:top w:val="nil"/>
              <w:left w:val="double" w:sz="6" w:space="0" w:color="auto"/>
              <w:bottom w:val="nil"/>
              <w:right w:val="double" w:sz="6" w:space="0" w:color="auto"/>
            </w:tcBorders>
            <w:shd w:val="clear" w:color="000000" w:fill="FFFFFF"/>
            <w:vAlign w:val="bottom"/>
            <w:hideMark/>
          </w:tcPr>
          <w:p w14:paraId="7FCBDF84"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Instituti i studimeve të krimeve të komunizmit</w:t>
            </w:r>
          </w:p>
        </w:tc>
        <w:tc>
          <w:tcPr>
            <w:tcW w:w="1420" w:type="dxa"/>
            <w:tcBorders>
              <w:top w:val="nil"/>
              <w:left w:val="nil"/>
              <w:bottom w:val="dotted" w:sz="4" w:space="0" w:color="auto"/>
              <w:right w:val="double" w:sz="6" w:space="0" w:color="auto"/>
            </w:tcBorders>
            <w:shd w:val="clear" w:color="000000" w:fill="FFFFFF"/>
            <w:vAlign w:val="bottom"/>
            <w:hideMark/>
          </w:tcPr>
          <w:p w14:paraId="4B4AC60F" w14:textId="77777777" w:rsidR="00BA7B52" w:rsidRPr="00BA7B52" w:rsidRDefault="00BA7B52">
            <w:pPr>
              <w:jc w:val="center"/>
              <w:rPr>
                <w:rFonts w:ascii="Garamond" w:hAnsi="Garamond" w:cs="Arial"/>
                <w:b/>
                <w:bCs/>
                <w:color w:val="000000"/>
                <w:sz w:val="20"/>
                <w:szCs w:val="20"/>
              </w:rPr>
            </w:pPr>
            <w:r w:rsidRPr="00BA7B52">
              <w:rPr>
                <w:rFonts w:ascii="Garamond" w:hAnsi="Garamond" w:cs="Arial"/>
                <w:b/>
                <w:bCs/>
                <w:color w:val="000000"/>
                <w:sz w:val="20"/>
                <w:szCs w:val="20"/>
              </w:rPr>
              <w:t>19</w:t>
            </w:r>
          </w:p>
        </w:tc>
      </w:tr>
      <w:tr w:rsidR="00BA7B52" w:rsidRPr="00BA7B52" w14:paraId="07727AC5" w14:textId="77777777" w:rsidTr="00BA7B52">
        <w:trPr>
          <w:trHeight w:val="139"/>
        </w:trPr>
        <w:tc>
          <w:tcPr>
            <w:tcW w:w="874" w:type="dxa"/>
            <w:tcBorders>
              <w:top w:val="dotted" w:sz="4" w:space="0" w:color="auto"/>
              <w:left w:val="double" w:sz="6" w:space="0" w:color="auto"/>
              <w:bottom w:val="nil"/>
              <w:right w:val="nil"/>
            </w:tcBorders>
            <w:shd w:val="clear" w:color="000000" w:fill="FFFFFF"/>
            <w:vAlign w:val="bottom"/>
            <w:hideMark/>
          </w:tcPr>
          <w:p w14:paraId="3BB15696"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95</w:t>
            </w:r>
          </w:p>
        </w:tc>
        <w:tc>
          <w:tcPr>
            <w:tcW w:w="6126" w:type="dxa"/>
            <w:tcBorders>
              <w:top w:val="dotted" w:sz="4" w:space="0" w:color="auto"/>
              <w:left w:val="double" w:sz="6" w:space="0" w:color="auto"/>
              <w:bottom w:val="nil"/>
              <w:right w:val="double" w:sz="6" w:space="0" w:color="auto"/>
            </w:tcBorders>
            <w:shd w:val="clear" w:color="000000" w:fill="FFFFFF"/>
            <w:vAlign w:val="bottom"/>
            <w:hideMark/>
          </w:tcPr>
          <w:p w14:paraId="1D538F7D" w14:textId="77777777" w:rsidR="00BA7B52" w:rsidRPr="00BA7B52" w:rsidRDefault="00BA7B52">
            <w:pPr>
              <w:rPr>
                <w:rFonts w:ascii="Garamond" w:hAnsi="Garamond"/>
                <w:color w:val="000000"/>
                <w:sz w:val="20"/>
                <w:szCs w:val="20"/>
              </w:rPr>
            </w:pPr>
            <w:r w:rsidRPr="00BA7B52">
              <w:rPr>
                <w:rFonts w:ascii="Garamond" w:hAnsi="Garamond"/>
                <w:color w:val="000000"/>
                <w:sz w:val="20"/>
                <w:szCs w:val="20"/>
              </w:rPr>
              <w:t>Autoriteti Drejtën e Informimit per Dokumentet ish-sigurimit</w:t>
            </w:r>
          </w:p>
        </w:tc>
        <w:tc>
          <w:tcPr>
            <w:tcW w:w="1420" w:type="dxa"/>
            <w:tcBorders>
              <w:top w:val="nil"/>
              <w:left w:val="nil"/>
              <w:bottom w:val="dotted" w:sz="4" w:space="0" w:color="auto"/>
              <w:right w:val="double" w:sz="6" w:space="0" w:color="auto"/>
            </w:tcBorders>
            <w:shd w:val="clear" w:color="000000" w:fill="FFFFFF"/>
            <w:vAlign w:val="bottom"/>
            <w:hideMark/>
          </w:tcPr>
          <w:p w14:paraId="29B45D78" w14:textId="77777777" w:rsidR="00BA7B52" w:rsidRPr="00BA7B52" w:rsidRDefault="00BA7B52">
            <w:pPr>
              <w:jc w:val="center"/>
              <w:rPr>
                <w:rFonts w:ascii="Garamond" w:hAnsi="Garamond" w:cs="Arial"/>
                <w:b/>
                <w:bCs/>
                <w:color w:val="000000"/>
                <w:sz w:val="20"/>
                <w:szCs w:val="20"/>
              </w:rPr>
            </w:pPr>
            <w:r w:rsidRPr="00BA7B52">
              <w:rPr>
                <w:rFonts w:ascii="Garamond" w:hAnsi="Garamond" w:cs="Arial"/>
                <w:b/>
                <w:bCs/>
                <w:color w:val="000000"/>
                <w:sz w:val="20"/>
                <w:szCs w:val="20"/>
              </w:rPr>
              <w:t>50</w:t>
            </w:r>
          </w:p>
        </w:tc>
      </w:tr>
      <w:tr w:rsidR="00BA7B52" w:rsidRPr="00BA7B52" w14:paraId="6CF5DCAD" w14:textId="77777777" w:rsidTr="00BA7B52">
        <w:trPr>
          <w:trHeight w:val="139"/>
        </w:trPr>
        <w:tc>
          <w:tcPr>
            <w:tcW w:w="874" w:type="dxa"/>
            <w:tcBorders>
              <w:top w:val="double" w:sz="6" w:space="0" w:color="auto"/>
              <w:left w:val="double" w:sz="6" w:space="0" w:color="auto"/>
              <w:bottom w:val="double" w:sz="6" w:space="0" w:color="auto"/>
              <w:right w:val="double" w:sz="6" w:space="0" w:color="auto"/>
            </w:tcBorders>
            <w:shd w:val="clear" w:color="000000" w:fill="FFFFFF"/>
            <w:vAlign w:val="bottom"/>
            <w:hideMark/>
          </w:tcPr>
          <w:p w14:paraId="4DDC978E"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double" w:sz="6" w:space="0" w:color="auto"/>
              <w:left w:val="nil"/>
              <w:bottom w:val="double" w:sz="6" w:space="0" w:color="auto"/>
              <w:right w:val="double" w:sz="6" w:space="0" w:color="auto"/>
            </w:tcBorders>
            <w:shd w:val="clear" w:color="000000" w:fill="FFFFFF"/>
            <w:vAlign w:val="bottom"/>
            <w:hideMark/>
          </w:tcPr>
          <w:p w14:paraId="22AF0113" w14:textId="66618417" w:rsidR="00BA7B52" w:rsidRPr="00BA7B52" w:rsidRDefault="00861634">
            <w:pPr>
              <w:rPr>
                <w:rFonts w:ascii="Garamond" w:hAnsi="Garamond"/>
                <w:b/>
                <w:bCs/>
                <w:color w:val="000000"/>
                <w:sz w:val="20"/>
                <w:szCs w:val="20"/>
              </w:rPr>
            </w:pPr>
            <w:r>
              <w:rPr>
                <w:rFonts w:ascii="Garamond" w:hAnsi="Garamond"/>
                <w:b/>
                <w:bCs/>
                <w:color w:val="000000"/>
                <w:sz w:val="20"/>
                <w:szCs w:val="20"/>
              </w:rPr>
              <w:t>Total punonjës buxhetorë</w:t>
            </w:r>
          </w:p>
        </w:tc>
        <w:tc>
          <w:tcPr>
            <w:tcW w:w="1420" w:type="dxa"/>
            <w:tcBorders>
              <w:top w:val="double" w:sz="6" w:space="0" w:color="auto"/>
              <w:left w:val="nil"/>
              <w:bottom w:val="double" w:sz="6" w:space="0" w:color="auto"/>
              <w:right w:val="double" w:sz="6" w:space="0" w:color="auto"/>
            </w:tcBorders>
            <w:shd w:val="clear" w:color="000000" w:fill="FFFFFF"/>
            <w:vAlign w:val="bottom"/>
            <w:hideMark/>
          </w:tcPr>
          <w:p w14:paraId="2EC8EB41" w14:textId="77777777" w:rsidR="00BA7B52" w:rsidRPr="00BA7B52" w:rsidRDefault="00BA7B52">
            <w:pPr>
              <w:jc w:val="center"/>
              <w:rPr>
                <w:rFonts w:ascii="Garamond" w:hAnsi="Garamond" w:cs="Arial"/>
                <w:b/>
                <w:bCs/>
                <w:color w:val="000000"/>
                <w:sz w:val="20"/>
                <w:szCs w:val="20"/>
              </w:rPr>
            </w:pPr>
            <w:r w:rsidRPr="00BA7B52">
              <w:rPr>
                <w:rFonts w:ascii="Garamond" w:hAnsi="Garamond" w:cs="Arial"/>
                <w:b/>
                <w:bCs/>
                <w:color w:val="000000"/>
                <w:sz w:val="20"/>
                <w:szCs w:val="20"/>
              </w:rPr>
              <w:t>82,348</w:t>
            </w:r>
          </w:p>
        </w:tc>
      </w:tr>
      <w:tr w:rsidR="00BA7B52" w:rsidRPr="00BA7B52" w14:paraId="68369C65" w14:textId="77777777" w:rsidTr="00BA7B52">
        <w:trPr>
          <w:trHeight w:val="139"/>
        </w:trPr>
        <w:tc>
          <w:tcPr>
            <w:tcW w:w="874" w:type="dxa"/>
            <w:tcBorders>
              <w:top w:val="nil"/>
              <w:left w:val="double" w:sz="6" w:space="0" w:color="auto"/>
              <w:bottom w:val="single" w:sz="4" w:space="0" w:color="auto"/>
              <w:right w:val="double" w:sz="6" w:space="0" w:color="auto"/>
            </w:tcBorders>
            <w:shd w:val="clear" w:color="000000" w:fill="FFFFFF"/>
            <w:vAlign w:val="bottom"/>
            <w:hideMark/>
          </w:tcPr>
          <w:p w14:paraId="2F1FBE4D"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nil"/>
              <w:left w:val="nil"/>
              <w:bottom w:val="single" w:sz="4" w:space="0" w:color="auto"/>
              <w:right w:val="double" w:sz="6" w:space="0" w:color="auto"/>
            </w:tcBorders>
            <w:shd w:val="clear" w:color="000000" w:fill="FFFFFF"/>
            <w:vAlign w:val="bottom"/>
            <w:hideMark/>
          </w:tcPr>
          <w:p w14:paraId="6FD467B6" w14:textId="77777777" w:rsidR="00BA7B52" w:rsidRPr="00BA7B52" w:rsidRDefault="00BA7B52">
            <w:pPr>
              <w:rPr>
                <w:rFonts w:ascii="Garamond" w:hAnsi="Garamond"/>
                <w:i/>
                <w:iCs/>
                <w:color w:val="000000"/>
                <w:sz w:val="20"/>
                <w:szCs w:val="20"/>
              </w:rPr>
            </w:pPr>
            <w:r w:rsidRPr="00BA7B52">
              <w:rPr>
                <w:rFonts w:ascii="Garamond" w:hAnsi="Garamond"/>
                <w:i/>
                <w:iCs/>
                <w:color w:val="000000"/>
                <w:sz w:val="20"/>
                <w:szCs w:val="20"/>
              </w:rPr>
              <w:t>Rezervë për institucione të qeverisjes qendrore</w:t>
            </w:r>
          </w:p>
        </w:tc>
        <w:tc>
          <w:tcPr>
            <w:tcW w:w="1420" w:type="dxa"/>
            <w:tcBorders>
              <w:top w:val="nil"/>
              <w:left w:val="nil"/>
              <w:bottom w:val="single" w:sz="4" w:space="0" w:color="auto"/>
              <w:right w:val="double" w:sz="6" w:space="0" w:color="auto"/>
            </w:tcBorders>
            <w:shd w:val="clear" w:color="000000" w:fill="FFFFFF"/>
            <w:vAlign w:val="bottom"/>
            <w:hideMark/>
          </w:tcPr>
          <w:p w14:paraId="429BA5DB" w14:textId="77777777" w:rsidR="00BA7B52" w:rsidRPr="00BA7B52" w:rsidRDefault="00BA7B52">
            <w:pPr>
              <w:jc w:val="center"/>
              <w:rPr>
                <w:rFonts w:ascii="Garamond" w:hAnsi="Garamond" w:cs="Arial"/>
                <w:i/>
                <w:iCs/>
                <w:color w:val="000000"/>
                <w:sz w:val="20"/>
                <w:szCs w:val="20"/>
              </w:rPr>
            </w:pPr>
            <w:r w:rsidRPr="00BA7B52">
              <w:rPr>
                <w:rFonts w:ascii="Garamond" w:hAnsi="Garamond" w:cs="Arial"/>
                <w:i/>
                <w:iCs/>
                <w:color w:val="000000"/>
                <w:sz w:val="20"/>
                <w:szCs w:val="20"/>
              </w:rPr>
              <w:t>110</w:t>
            </w:r>
          </w:p>
        </w:tc>
      </w:tr>
      <w:tr w:rsidR="00BA7B52" w:rsidRPr="00BA7B52" w14:paraId="7D9707F8" w14:textId="77777777" w:rsidTr="00BA7B52">
        <w:trPr>
          <w:trHeight w:val="139"/>
        </w:trPr>
        <w:tc>
          <w:tcPr>
            <w:tcW w:w="874" w:type="dxa"/>
            <w:tcBorders>
              <w:top w:val="double" w:sz="6" w:space="0" w:color="auto"/>
              <w:left w:val="double" w:sz="6" w:space="0" w:color="auto"/>
              <w:bottom w:val="double" w:sz="6" w:space="0" w:color="auto"/>
              <w:right w:val="double" w:sz="6" w:space="0" w:color="auto"/>
            </w:tcBorders>
            <w:shd w:val="clear" w:color="000000" w:fill="FFFFFF"/>
            <w:vAlign w:val="bottom"/>
            <w:hideMark/>
          </w:tcPr>
          <w:p w14:paraId="121AC6BB" w14:textId="77777777" w:rsidR="00BA7B52" w:rsidRPr="00BA7B52" w:rsidRDefault="00BA7B52">
            <w:pPr>
              <w:jc w:val="center"/>
              <w:rPr>
                <w:rFonts w:ascii="Garamond" w:hAnsi="Garamond" w:cs="Arial"/>
                <w:color w:val="000000"/>
                <w:sz w:val="20"/>
                <w:szCs w:val="20"/>
              </w:rPr>
            </w:pPr>
            <w:r w:rsidRPr="00BA7B52">
              <w:rPr>
                <w:rFonts w:ascii="Garamond" w:hAnsi="Garamond" w:cs="Arial"/>
                <w:color w:val="000000"/>
                <w:sz w:val="20"/>
                <w:szCs w:val="20"/>
              </w:rPr>
              <w:t> </w:t>
            </w:r>
          </w:p>
        </w:tc>
        <w:tc>
          <w:tcPr>
            <w:tcW w:w="6126" w:type="dxa"/>
            <w:tcBorders>
              <w:top w:val="double" w:sz="6" w:space="0" w:color="auto"/>
              <w:left w:val="nil"/>
              <w:bottom w:val="double" w:sz="6" w:space="0" w:color="auto"/>
              <w:right w:val="double" w:sz="6" w:space="0" w:color="auto"/>
            </w:tcBorders>
            <w:shd w:val="clear" w:color="000000" w:fill="FFFFFF"/>
            <w:vAlign w:val="bottom"/>
            <w:hideMark/>
          </w:tcPr>
          <w:p w14:paraId="2846A6F6" w14:textId="77777777" w:rsidR="00BA7B52" w:rsidRPr="00BA7B52" w:rsidRDefault="00BA7B52">
            <w:pPr>
              <w:rPr>
                <w:rFonts w:ascii="Garamond" w:hAnsi="Garamond"/>
                <w:b/>
                <w:bCs/>
                <w:color w:val="000000"/>
                <w:sz w:val="20"/>
                <w:szCs w:val="20"/>
              </w:rPr>
            </w:pPr>
            <w:r w:rsidRPr="00BA7B52">
              <w:rPr>
                <w:rFonts w:ascii="Garamond" w:hAnsi="Garamond"/>
                <w:b/>
                <w:bCs/>
                <w:color w:val="000000"/>
                <w:sz w:val="20"/>
                <w:szCs w:val="20"/>
              </w:rPr>
              <w:t>Total numri i punonjësve</w:t>
            </w:r>
          </w:p>
        </w:tc>
        <w:tc>
          <w:tcPr>
            <w:tcW w:w="1420" w:type="dxa"/>
            <w:tcBorders>
              <w:top w:val="double" w:sz="6" w:space="0" w:color="auto"/>
              <w:left w:val="nil"/>
              <w:bottom w:val="double" w:sz="6" w:space="0" w:color="auto"/>
              <w:right w:val="double" w:sz="6" w:space="0" w:color="auto"/>
            </w:tcBorders>
            <w:shd w:val="clear" w:color="000000" w:fill="FFFFFF"/>
            <w:vAlign w:val="bottom"/>
            <w:hideMark/>
          </w:tcPr>
          <w:p w14:paraId="397FF998" w14:textId="77777777" w:rsidR="00BA7B52" w:rsidRPr="00BA7B52" w:rsidRDefault="00BA7B52">
            <w:pPr>
              <w:jc w:val="center"/>
              <w:rPr>
                <w:rFonts w:ascii="Garamond" w:hAnsi="Garamond" w:cs="Arial"/>
                <w:b/>
                <w:bCs/>
                <w:color w:val="000000"/>
                <w:sz w:val="20"/>
                <w:szCs w:val="20"/>
              </w:rPr>
            </w:pPr>
            <w:r w:rsidRPr="00BA7B52">
              <w:rPr>
                <w:rFonts w:ascii="Garamond" w:hAnsi="Garamond" w:cs="Arial"/>
                <w:b/>
                <w:bCs/>
                <w:color w:val="000000"/>
                <w:sz w:val="20"/>
                <w:szCs w:val="20"/>
              </w:rPr>
              <w:t>82,458</w:t>
            </w:r>
          </w:p>
        </w:tc>
      </w:tr>
    </w:tbl>
    <w:p w14:paraId="26D43D3F" w14:textId="77777777" w:rsidR="007F0F98" w:rsidRPr="008C6DB6" w:rsidRDefault="007F0F98" w:rsidP="007F0F98">
      <w:pPr>
        <w:pStyle w:val="Paragrafi"/>
        <w:ind w:firstLine="0"/>
        <w:jc w:val="center"/>
        <w:rPr>
          <w:rFonts w:ascii="Times New Roman" w:hAnsi="Times New Roman"/>
          <w:b/>
          <w:sz w:val="28"/>
          <w:szCs w:val="28"/>
          <w:lang w:val="sq-AL"/>
        </w:rPr>
      </w:pPr>
    </w:p>
    <w:p w14:paraId="26D43D40" w14:textId="77777777" w:rsidR="002D2414" w:rsidRDefault="002D2414" w:rsidP="007F0F98"/>
    <w:p w14:paraId="240FC5F4" w14:textId="77777777" w:rsidR="00FA130D" w:rsidRDefault="00FA130D" w:rsidP="007F0F98"/>
    <w:p w14:paraId="0C29E920" w14:textId="77777777" w:rsidR="00FA130D" w:rsidRDefault="00FA130D" w:rsidP="007F0F98"/>
    <w:tbl>
      <w:tblPr>
        <w:tblW w:w="5000" w:type="pct"/>
        <w:tblLook w:val="04A0" w:firstRow="1" w:lastRow="0" w:firstColumn="1" w:lastColumn="0" w:noHBand="0" w:noVBand="1"/>
      </w:tblPr>
      <w:tblGrid>
        <w:gridCol w:w="446"/>
        <w:gridCol w:w="3589"/>
        <w:gridCol w:w="909"/>
        <w:gridCol w:w="718"/>
        <w:gridCol w:w="3581"/>
      </w:tblGrid>
      <w:tr w:rsidR="00FA130D" w:rsidRPr="00FA130D" w14:paraId="270F645B" w14:textId="77777777" w:rsidTr="00A17B92">
        <w:trPr>
          <w:trHeight w:val="139"/>
        </w:trPr>
        <w:tc>
          <w:tcPr>
            <w:tcW w:w="241" w:type="pct"/>
            <w:tcBorders>
              <w:top w:val="nil"/>
              <w:left w:val="nil"/>
              <w:bottom w:val="nil"/>
              <w:right w:val="nil"/>
            </w:tcBorders>
            <w:shd w:val="clear" w:color="auto" w:fill="auto"/>
            <w:noWrap/>
            <w:vAlign w:val="bottom"/>
            <w:hideMark/>
          </w:tcPr>
          <w:p w14:paraId="1D0F9B26" w14:textId="77777777" w:rsidR="00FA130D" w:rsidRPr="00FA130D" w:rsidRDefault="00FA130D">
            <w:pPr>
              <w:jc w:val="center"/>
              <w:rPr>
                <w:rFonts w:ascii="Arial" w:hAnsi="Arial" w:cs="Arial"/>
                <w:sz w:val="16"/>
                <w:szCs w:val="16"/>
              </w:rPr>
            </w:pPr>
            <w:bookmarkStart w:id="0" w:name="RANGE!A1:E88"/>
            <w:bookmarkEnd w:id="0"/>
          </w:p>
        </w:tc>
        <w:tc>
          <w:tcPr>
            <w:tcW w:w="4759" w:type="pct"/>
            <w:gridSpan w:val="4"/>
            <w:tcBorders>
              <w:top w:val="nil"/>
              <w:left w:val="nil"/>
              <w:bottom w:val="nil"/>
              <w:right w:val="nil"/>
            </w:tcBorders>
            <w:shd w:val="clear" w:color="auto" w:fill="auto"/>
            <w:noWrap/>
            <w:vAlign w:val="bottom"/>
            <w:hideMark/>
          </w:tcPr>
          <w:p w14:paraId="7ABFB1A8" w14:textId="25550EFC" w:rsidR="00FA130D" w:rsidRPr="00FA130D" w:rsidRDefault="00A17B92" w:rsidP="00A17B92">
            <w:pPr>
              <w:rPr>
                <w:rFonts w:ascii="Engravers MT" w:hAnsi="Engravers MT" w:cs="Arial"/>
                <w:sz w:val="16"/>
                <w:szCs w:val="16"/>
              </w:rPr>
            </w:pPr>
            <w:r>
              <w:rPr>
                <w:rFonts w:ascii="Engravers MT" w:hAnsi="Engravers MT" w:cs="Arial"/>
                <w:sz w:val="16"/>
                <w:szCs w:val="16"/>
              </w:rPr>
              <w:t xml:space="preserve">TREGUESIT FISKALË TË BUXHETIT TË </w:t>
            </w:r>
            <w:r w:rsidR="00FA130D" w:rsidRPr="00FA130D">
              <w:rPr>
                <w:rFonts w:ascii="Engravers MT" w:hAnsi="Engravers MT" w:cs="Arial"/>
                <w:sz w:val="16"/>
                <w:szCs w:val="16"/>
              </w:rPr>
              <w:t>KONSOLIDUAR 2020</w:t>
            </w:r>
          </w:p>
        </w:tc>
      </w:tr>
      <w:tr w:rsidR="00FA130D" w:rsidRPr="00FA130D" w14:paraId="6BA86D74" w14:textId="77777777" w:rsidTr="00A17B92">
        <w:trPr>
          <w:trHeight w:val="139"/>
        </w:trPr>
        <w:tc>
          <w:tcPr>
            <w:tcW w:w="241" w:type="pct"/>
            <w:tcBorders>
              <w:top w:val="nil"/>
              <w:left w:val="nil"/>
              <w:bottom w:val="nil"/>
              <w:right w:val="nil"/>
            </w:tcBorders>
            <w:shd w:val="clear" w:color="auto" w:fill="auto"/>
            <w:noWrap/>
            <w:vAlign w:val="bottom"/>
            <w:hideMark/>
          </w:tcPr>
          <w:p w14:paraId="1489C74F" w14:textId="77777777" w:rsidR="00FA130D" w:rsidRPr="00FA130D" w:rsidRDefault="00FA130D">
            <w:pPr>
              <w:jc w:val="center"/>
              <w:rPr>
                <w:rFonts w:ascii="Bookman Old Style" w:hAnsi="Bookman Old Style" w:cs="Arial"/>
                <w:sz w:val="16"/>
                <w:szCs w:val="16"/>
              </w:rPr>
            </w:pPr>
          </w:p>
        </w:tc>
        <w:tc>
          <w:tcPr>
            <w:tcW w:w="4759" w:type="pct"/>
            <w:gridSpan w:val="4"/>
            <w:tcBorders>
              <w:top w:val="nil"/>
              <w:left w:val="nil"/>
              <w:bottom w:val="nil"/>
              <w:right w:val="nil"/>
            </w:tcBorders>
            <w:shd w:val="clear" w:color="auto" w:fill="auto"/>
            <w:noWrap/>
            <w:vAlign w:val="bottom"/>
            <w:hideMark/>
          </w:tcPr>
          <w:p w14:paraId="04AFE9C9" w14:textId="77777777" w:rsidR="00FA130D" w:rsidRPr="00FA130D" w:rsidRDefault="00FA130D">
            <w:pPr>
              <w:rPr>
                <w:rFonts w:ascii="Engravers MT" w:hAnsi="Engravers MT" w:cs="Arial"/>
                <w:sz w:val="16"/>
                <w:szCs w:val="16"/>
              </w:rPr>
            </w:pPr>
            <w:r w:rsidRPr="00FA130D">
              <w:rPr>
                <w:rFonts w:ascii="Engravers MT" w:hAnsi="Engravers MT" w:cs="Arial"/>
                <w:sz w:val="16"/>
                <w:szCs w:val="16"/>
              </w:rPr>
              <w:t>Fiscal indicators regarding consolidated budget of 2020</w:t>
            </w:r>
          </w:p>
        </w:tc>
      </w:tr>
      <w:tr w:rsidR="00FA130D" w:rsidRPr="00FA130D" w14:paraId="6C7C4EF3" w14:textId="77777777" w:rsidTr="00A17B92">
        <w:trPr>
          <w:trHeight w:val="139"/>
        </w:trPr>
        <w:tc>
          <w:tcPr>
            <w:tcW w:w="241" w:type="pct"/>
            <w:tcBorders>
              <w:top w:val="nil"/>
              <w:left w:val="nil"/>
              <w:bottom w:val="nil"/>
              <w:right w:val="nil"/>
            </w:tcBorders>
            <w:shd w:val="clear" w:color="auto" w:fill="auto"/>
            <w:noWrap/>
            <w:vAlign w:val="bottom"/>
            <w:hideMark/>
          </w:tcPr>
          <w:p w14:paraId="377BE624" w14:textId="77777777" w:rsidR="00FA130D" w:rsidRPr="00FA130D" w:rsidRDefault="00FA130D">
            <w:pPr>
              <w:jc w:val="center"/>
              <w:rPr>
                <w:rFonts w:ascii="Bookman Old Style" w:hAnsi="Bookman Old Style" w:cs="Arial"/>
                <w:sz w:val="16"/>
                <w:szCs w:val="16"/>
              </w:rPr>
            </w:pPr>
          </w:p>
        </w:tc>
        <w:tc>
          <w:tcPr>
            <w:tcW w:w="1941" w:type="pct"/>
            <w:tcBorders>
              <w:top w:val="nil"/>
              <w:left w:val="nil"/>
              <w:bottom w:val="nil"/>
              <w:right w:val="nil"/>
            </w:tcBorders>
            <w:shd w:val="clear" w:color="auto" w:fill="auto"/>
            <w:noWrap/>
            <w:vAlign w:val="bottom"/>
            <w:hideMark/>
          </w:tcPr>
          <w:p w14:paraId="2738B53E" w14:textId="77777777" w:rsidR="00FA130D" w:rsidRPr="00FA130D" w:rsidRDefault="00FA130D">
            <w:pPr>
              <w:rPr>
                <w:rFonts w:ascii="Arial" w:hAnsi="Arial" w:cs="Arial"/>
                <w:sz w:val="16"/>
                <w:szCs w:val="16"/>
              </w:rPr>
            </w:pPr>
          </w:p>
        </w:tc>
        <w:tc>
          <w:tcPr>
            <w:tcW w:w="492" w:type="pct"/>
            <w:tcBorders>
              <w:top w:val="nil"/>
              <w:left w:val="nil"/>
              <w:bottom w:val="nil"/>
              <w:right w:val="nil"/>
            </w:tcBorders>
            <w:shd w:val="clear" w:color="000000" w:fill="FFFFFF"/>
            <w:noWrap/>
            <w:vAlign w:val="bottom"/>
            <w:hideMark/>
          </w:tcPr>
          <w:p w14:paraId="458DCDE9" w14:textId="77777777" w:rsidR="00FA130D" w:rsidRPr="00FA130D" w:rsidRDefault="00FA130D">
            <w:pPr>
              <w:rPr>
                <w:rFonts w:ascii="Bookman Old Style" w:hAnsi="Bookman Old Style" w:cs="Arial"/>
                <w:i/>
                <w:iCs/>
                <w:sz w:val="16"/>
                <w:szCs w:val="16"/>
              </w:rPr>
            </w:pPr>
            <w:r w:rsidRPr="00FA130D">
              <w:rPr>
                <w:rFonts w:ascii="Bookman Old Style" w:hAnsi="Bookman Old Style" w:cs="Arial"/>
                <w:i/>
                <w:iCs/>
                <w:sz w:val="16"/>
                <w:szCs w:val="16"/>
              </w:rPr>
              <w:t> </w:t>
            </w:r>
          </w:p>
        </w:tc>
        <w:tc>
          <w:tcPr>
            <w:tcW w:w="388" w:type="pct"/>
            <w:tcBorders>
              <w:top w:val="nil"/>
              <w:left w:val="nil"/>
              <w:bottom w:val="nil"/>
              <w:right w:val="nil"/>
            </w:tcBorders>
            <w:shd w:val="clear" w:color="000000" w:fill="FFFFFF"/>
            <w:noWrap/>
            <w:vAlign w:val="bottom"/>
            <w:hideMark/>
          </w:tcPr>
          <w:p w14:paraId="6C213AEF" w14:textId="77777777" w:rsidR="00FA130D" w:rsidRPr="00FA130D" w:rsidRDefault="00FA130D">
            <w:pPr>
              <w:rPr>
                <w:rFonts w:ascii="Bookman Old Style" w:hAnsi="Bookman Old Style" w:cs="Arial"/>
                <w:i/>
                <w:iCs/>
                <w:sz w:val="16"/>
                <w:szCs w:val="16"/>
              </w:rPr>
            </w:pPr>
            <w:r w:rsidRPr="00FA130D">
              <w:rPr>
                <w:rFonts w:ascii="Bookman Old Style" w:hAnsi="Bookman Old Style" w:cs="Arial"/>
                <w:i/>
                <w:iCs/>
                <w:sz w:val="16"/>
                <w:szCs w:val="16"/>
              </w:rPr>
              <w:t> </w:t>
            </w:r>
          </w:p>
        </w:tc>
        <w:tc>
          <w:tcPr>
            <w:tcW w:w="1937" w:type="pct"/>
            <w:tcBorders>
              <w:top w:val="nil"/>
              <w:left w:val="nil"/>
              <w:bottom w:val="nil"/>
              <w:right w:val="nil"/>
            </w:tcBorders>
            <w:shd w:val="clear" w:color="auto" w:fill="auto"/>
            <w:noWrap/>
            <w:vAlign w:val="bottom"/>
            <w:hideMark/>
          </w:tcPr>
          <w:p w14:paraId="51DED41D" w14:textId="41072D3C" w:rsidR="00FA130D" w:rsidRPr="00FA130D" w:rsidRDefault="00A17B92">
            <w:pPr>
              <w:jc w:val="center"/>
              <w:rPr>
                <w:rFonts w:ascii="Bookman Old Style" w:hAnsi="Bookman Old Style" w:cs="Arial"/>
                <w:i/>
                <w:iCs/>
                <w:sz w:val="16"/>
                <w:szCs w:val="16"/>
              </w:rPr>
            </w:pPr>
            <w:r>
              <w:rPr>
                <w:rFonts w:ascii="Bookman Old Style" w:hAnsi="Bookman Old Style" w:cs="Arial"/>
                <w:i/>
                <w:iCs/>
                <w:sz w:val="16"/>
                <w:szCs w:val="16"/>
              </w:rPr>
              <w:t xml:space="preserve">në milion lekë </w:t>
            </w:r>
            <w:r w:rsidR="00FA130D" w:rsidRPr="00FA130D">
              <w:rPr>
                <w:rFonts w:ascii="Bookman Old Style" w:hAnsi="Bookman Old Style" w:cs="Arial"/>
                <w:i/>
                <w:iCs/>
                <w:sz w:val="16"/>
                <w:szCs w:val="16"/>
              </w:rPr>
              <w:t>(in million lek)</w:t>
            </w:r>
          </w:p>
        </w:tc>
      </w:tr>
      <w:tr w:rsidR="00FA130D" w:rsidRPr="00FA130D" w14:paraId="216CF31E" w14:textId="77777777" w:rsidTr="00A17B92">
        <w:trPr>
          <w:trHeight w:val="139"/>
        </w:trPr>
        <w:tc>
          <w:tcPr>
            <w:tcW w:w="241" w:type="pct"/>
            <w:tcBorders>
              <w:top w:val="single" w:sz="12" w:space="0" w:color="auto"/>
              <w:left w:val="single" w:sz="12" w:space="0" w:color="auto"/>
              <w:bottom w:val="single" w:sz="12" w:space="0" w:color="auto"/>
              <w:right w:val="double" w:sz="6" w:space="0" w:color="auto"/>
            </w:tcBorders>
            <w:shd w:val="clear" w:color="auto" w:fill="auto"/>
            <w:vAlign w:val="center"/>
            <w:hideMark/>
          </w:tcPr>
          <w:p w14:paraId="77EDA820" w14:textId="1C4D0C33" w:rsidR="00FA130D" w:rsidRPr="00FA130D" w:rsidRDefault="00A17B92">
            <w:pPr>
              <w:jc w:val="center"/>
              <w:rPr>
                <w:rFonts w:ascii="Bookman Old Style" w:hAnsi="Bookman Old Style" w:cs="Arial"/>
                <w:b/>
                <w:bCs/>
                <w:color w:val="000000"/>
                <w:sz w:val="16"/>
                <w:szCs w:val="16"/>
              </w:rPr>
            </w:pPr>
            <w:r>
              <w:rPr>
                <w:rFonts w:ascii="Bookman Old Style" w:hAnsi="Bookman Old Style" w:cs="Arial"/>
                <w:b/>
                <w:bCs/>
                <w:color w:val="000000"/>
                <w:sz w:val="16"/>
                <w:szCs w:val="16"/>
              </w:rPr>
              <w:t>Nr.</w:t>
            </w:r>
            <w:bookmarkStart w:id="1" w:name="_GoBack"/>
            <w:bookmarkEnd w:id="1"/>
          </w:p>
        </w:tc>
        <w:tc>
          <w:tcPr>
            <w:tcW w:w="1941" w:type="pct"/>
            <w:tcBorders>
              <w:top w:val="single" w:sz="12" w:space="0" w:color="auto"/>
              <w:left w:val="nil"/>
              <w:bottom w:val="single" w:sz="12" w:space="0" w:color="auto"/>
              <w:right w:val="nil"/>
            </w:tcBorders>
            <w:shd w:val="clear" w:color="auto" w:fill="auto"/>
            <w:vAlign w:val="center"/>
            <w:hideMark/>
          </w:tcPr>
          <w:p w14:paraId="7357CA89" w14:textId="27778C2F" w:rsidR="00FA130D" w:rsidRPr="00FA130D" w:rsidRDefault="006816B0">
            <w:pPr>
              <w:jc w:val="center"/>
              <w:rPr>
                <w:rFonts w:ascii="Bookman Old Style" w:hAnsi="Bookman Old Style" w:cs="Arial"/>
                <w:b/>
                <w:bCs/>
                <w:color w:val="000000"/>
                <w:sz w:val="16"/>
                <w:szCs w:val="16"/>
              </w:rPr>
            </w:pPr>
            <w:r>
              <w:rPr>
                <w:rFonts w:ascii="Bookman Old Style" w:hAnsi="Bookman Old Style" w:cs="Arial"/>
                <w:b/>
                <w:bCs/>
                <w:color w:val="000000"/>
                <w:sz w:val="16"/>
                <w:szCs w:val="16"/>
              </w:rPr>
              <w:t>E  M  Ë</w:t>
            </w:r>
            <w:r w:rsidR="00FA130D" w:rsidRPr="00FA130D">
              <w:rPr>
                <w:rFonts w:ascii="Bookman Old Style" w:hAnsi="Bookman Old Style" w:cs="Arial"/>
                <w:b/>
                <w:bCs/>
                <w:color w:val="000000"/>
                <w:sz w:val="16"/>
                <w:szCs w:val="16"/>
              </w:rPr>
              <w:t xml:space="preserve">  R  T  I  M  I</w:t>
            </w:r>
          </w:p>
        </w:tc>
        <w:tc>
          <w:tcPr>
            <w:tcW w:w="492" w:type="pct"/>
            <w:tcBorders>
              <w:top w:val="single" w:sz="12" w:space="0" w:color="auto"/>
              <w:left w:val="double" w:sz="6" w:space="0" w:color="auto"/>
              <w:bottom w:val="single" w:sz="12" w:space="0" w:color="auto"/>
              <w:right w:val="single" w:sz="4" w:space="0" w:color="auto"/>
            </w:tcBorders>
            <w:shd w:val="clear" w:color="000000" w:fill="B7DEE8"/>
            <w:vAlign w:val="center"/>
            <w:hideMark/>
          </w:tcPr>
          <w:p w14:paraId="0A01CDCD" w14:textId="77777777" w:rsidR="00FA130D" w:rsidRPr="00FA130D" w:rsidRDefault="00FA130D">
            <w:pPr>
              <w:jc w:val="center"/>
              <w:rPr>
                <w:rFonts w:ascii="Bookman Old Style" w:hAnsi="Bookman Old Style" w:cs="Arial"/>
                <w:b/>
                <w:bCs/>
                <w:color w:val="000000"/>
                <w:sz w:val="16"/>
                <w:szCs w:val="16"/>
              </w:rPr>
            </w:pPr>
            <w:r w:rsidRPr="00FA130D">
              <w:rPr>
                <w:rFonts w:ascii="Bookman Old Style" w:hAnsi="Bookman Old Style" w:cs="Arial"/>
                <w:b/>
                <w:bCs/>
                <w:color w:val="000000"/>
                <w:sz w:val="16"/>
                <w:szCs w:val="16"/>
              </w:rPr>
              <w:t>Akti Normativ 2020</w:t>
            </w:r>
          </w:p>
        </w:tc>
        <w:tc>
          <w:tcPr>
            <w:tcW w:w="388" w:type="pct"/>
            <w:tcBorders>
              <w:top w:val="single" w:sz="12" w:space="0" w:color="auto"/>
              <w:left w:val="nil"/>
              <w:bottom w:val="single" w:sz="12" w:space="0" w:color="auto"/>
              <w:right w:val="double" w:sz="6" w:space="0" w:color="auto"/>
            </w:tcBorders>
            <w:shd w:val="clear" w:color="000000" w:fill="B7DEE8"/>
            <w:vAlign w:val="center"/>
            <w:hideMark/>
          </w:tcPr>
          <w:p w14:paraId="0240F7D6" w14:textId="77777777" w:rsidR="00FA130D" w:rsidRPr="00FA130D" w:rsidRDefault="00FA130D">
            <w:pPr>
              <w:jc w:val="center"/>
              <w:rPr>
                <w:rFonts w:ascii="Bookman Old Style" w:hAnsi="Bookman Old Style" w:cs="Arial"/>
                <w:b/>
                <w:bCs/>
                <w:color w:val="000000"/>
                <w:sz w:val="16"/>
                <w:szCs w:val="16"/>
              </w:rPr>
            </w:pPr>
            <w:r w:rsidRPr="00FA130D">
              <w:rPr>
                <w:rFonts w:ascii="Bookman Old Style" w:hAnsi="Bookman Old Style" w:cs="Arial"/>
                <w:b/>
                <w:bCs/>
                <w:color w:val="000000"/>
                <w:sz w:val="16"/>
                <w:szCs w:val="16"/>
              </w:rPr>
              <w:t>Ne % te PBB</w:t>
            </w:r>
          </w:p>
        </w:tc>
        <w:tc>
          <w:tcPr>
            <w:tcW w:w="1937" w:type="pct"/>
            <w:tcBorders>
              <w:top w:val="single" w:sz="12" w:space="0" w:color="auto"/>
              <w:left w:val="nil"/>
              <w:bottom w:val="single" w:sz="12" w:space="0" w:color="auto"/>
              <w:right w:val="single" w:sz="12" w:space="0" w:color="auto"/>
            </w:tcBorders>
            <w:shd w:val="clear" w:color="auto" w:fill="auto"/>
            <w:noWrap/>
            <w:vAlign w:val="center"/>
            <w:hideMark/>
          </w:tcPr>
          <w:p w14:paraId="11706F5D" w14:textId="77777777" w:rsidR="00FA130D" w:rsidRPr="00FA130D" w:rsidRDefault="00FA130D">
            <w:pPr>
              <w:jc w:val="center"/>
              <w:rPr>
                <w:rFonts w:ascii="Bookman Old Style" w:hAnsi="Bookman Old Style" w:cs="Arial"/>
                <w:b/>
                <w:bCs/>
                <w:color w:val="000000"/>
                <w:sz w:val="16"/>
                <w:szCs w:val="16"/>
              </w:rPr>
            </w:pPr>
            <w:r w:rsidRPr="00FA130D">
              <w:rPr>
                <w:rFonts w:ascii="Bookman Old Style" w:hAnsi="Bookman Old Style" w:cs="Arial"/>
                <w:b/>
                <w:bCs/>
                <w:color w:val="000000"/>
                <w:sz w:val="16"/>
                <w:szCs w:val="16"/>
              </w:rPr>
              <w:t>I T E M S</w:t>
            </w:r>
          </w:p>
        </w:tc>
      </w:tr>
      <w:tr w:rsidR="00FA130D" w:rsidRPr="00FA130D" w14:paraId="627924BE"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6BB79672"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w:t>
            </w:r>
          </w:p>
        </w:tc>
        <w:tc>
          <w:tcPr>
            <w:tcW w:w="1941" w:type="pct"/>
            <w:tcBorders>
              <w:top w:val="nil"/>
              <w:left w:val="nil"/>
              <w:bottom w:val="nil"/>
              <w:right w:val="nil"/>
            </w:tcBorders>
            <w:shd w:val="clear" w:color="auto" w:fill="auto"/>
            <w:noWrap/>
            <w:vAlign w:val="bottom"/>
            <w:hideMark/>
          </w:tcPr>
          <w:p w14:paraId="7D13775D" w14:textId="4299882F"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 xml:space="preserve">TOTALI </w:t>
            </w:r>
            <w:r w:rsidR="005D69A0">
              <w:rPr>
                <w:rFonts w:ascii="Bookman Old Style" w:hAnsi="Bookman Old Style" w:cs="Arial"/>
                <w:b/>
                <w:bCs/>
                <w:sz w:val="16"/>
                <w:szCs w:val="16"/>
              </w:rPr>
              <w:t xml:space="preserve">I </w:t>
            </w:r>
            <w:r w:rsidR="006816B0">
              <w:rPr>
                <w:rFonts w:ascii="Bookman Old Style" w:hAnsi="Bookman Old Style" w:cs="Arial"/>
                <w:b/>
                <w:bCs/>
                <w:sz w:val="16"/>
                <w:szCs w:val="16"/>
              </w:rPr>
              <w:t>TË</w:t>
            </w:r>
            <w:r w:rsidRPr="00FA130D">
              <w:rPr>
                <w:rFonts w:ascii="Bookman Old Style" w:hAnsi="Bookman Old Style" w:cs="Arial"/>
                <w:b/>
                <w:bCs/>
                <w:sz w:val="16"/>
                <w:szCs w:val="16"/>
              </w:rPr>
              <w:t xml:space="preserve"> ARDHURAVE</w:t>
            </w:r>
          </w:p>
        </w:tc>
        <w:tc>
          <w:tcPr>
            <w:tcW w:w="492" w:type="pct"/>
            <w:tcBorders>
              <w:top w:val="nil"/>
              <w:left w:val="double" w:sz="6" w:space="0" w:color="auto"/>
              <w:bottom w:val="nil"/>
              <w:right w:val="single" w:sz="4" w:space="0" w:color="auto"/>
            </w:tcBorders>
            <w:shd w:val="clear" w:color="000000" w:fill="B7DEE8"/>
            <w:noWrap/>
            <w:vAlign w:val="bottom"/>
            <w:hideMark/>
          </w:tcPr>
          <w:p w14:paraId="6ED736F9"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489,675</w:t>
            </w:r>
          </w:p>
        </w:tc>
        <w:tc>
          <w:tcPr>
            <w:tcW w:w="388" w:type="pct"/>
            <w:tcBorders>
              <w:top w:val="nil"/>
              <w:left w:val="nil"/>
              <w:bottom w:val="nil"/>
              <w:right w:val="double" w:sz="6" w:space="0" w:color="auto"/>
            </w:tcBorders>
            <w:shd w:val="clear" w:color="000000" w:fill="B7DEE8"/>
            <w:noWrap/>
            <w:vAlign w:val="bottom"/>
            <w:hideMark/>
          </w:tcPr>
          <w:p w14:paraId="5164E8F7"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28.1%</w:t>
            </w:r>
          </w:p>
        </w:tc>
        <w:tc>
          <w:tcPr>
            <w:tcW w:w="1937" w:type="pct"/>
            <w:tcBorders>
              <w:top w:val="nil"/>
              <w:left w:val="nil"/>
              <w:bottom w:val="nil"/>
              <w:right w:val="single" w:sz="12" w:space="0" w:color="auto"/>
            </w:tcBorders>
            <w:shd w:val="clear" w:color="auto" w:fill="auto"/>
            <w:noWrap/>
            <w:vAlign w:val="bottom"/>
            <w:hideMark/>
          </w:tcPr>
          <w:p w14:paraId="274A24F9"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TOTAL REVENUE</w:t>
            </w:r>
          </w:p>
        </w:tc>
      </w:tr>
      <w:tr w:rsidR="00FA130D" w:rsidRPr="00FA130D" w14:paraId="4725A8BD"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5C838761"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I.</w:t>
            </w:r>
          </w:p>
        </w:tc>
        <w:tc>
          <w:tcPr>
            <w:tcW w:w="1941" w:type="pct"/>
            <w:tcBorders>
              <w:top w:val="nil"/>
              <w:left w:val="nil"/>
              <w:bottom w:val="nil"/>
              <w:right w:val="nil"/>
            </w:tcBorders>
            <w:shd w:val="clear" w:color="auto" w:fill="auto"/>
            <w:noWrap/>
            <w:vAlign w:val="bottom"/>
            <w:hideMark/>
          </w:tcPr>
          <w:p w14:paraId="3CED85D5"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Te ardhura nga ndihmat</w:t>
            </w:r>
          </w:p>
        </w:tc>
        <w:tc>
          <w:tcPr>
            <w:tcW w:w="492" w:type="pct"/>
            <w:tcBorders>
              <w:top w:val="nil"/>
              <w:left w:val="double" w:sz="6" w:space="0" w:color="auto"/>
              <w:bottom w:val="nil"/>
              <w:right w:val="single" w:sz="4" w:space="0" w:color="auto"/>
            </w:tcBorders>
            <w:shd w:val="clear" w:color="000000" w:fill="B7DEE8"/>
            <w:noWrap/>
            <w:vAlign w:val="bottom"/>
            <w:hideMark/>
          </w:tcPr>
          <w:p w14:paraId="7F33FDF0"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23,000</w:t>
            </w:r>
          </w:p>
        </w:tc>
        <w:tc>
          <w:tcPr>
            <w:tcW w:w="388" w:type="pct"/>
            <w:tcBorders>
              <w:top w:val="nil"/>
              <w:left w:val="nil"/>
              <w:bottom w:val="nil"/>
              <w:right w:val="double" w:sz="6" w:space="0" w:color="auto"/>
            </w:tcBorders>
            <w:shd w:val="clear" w:color="000000" w:fill="B7DEE8"/>
            <w:noWrap/>
            <w:vAlign w:val="bottom"/>
            <w:hideMark/>
          </w:tcPr>
          <w:p w14:paraId="08A1DDEC"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1.3%</w:t>
            </w:r>
          </w:p>
        </w:tc>
        <w:tc>
          <w:tcPr>
            <w:tcW w:w="1937" w:type="pct"/>
            <w:tcBorders>
              <w:top w:val="nil"/>
              <w:left w:val="nil"/>
              <w:bottom w:val="nil"/>
              <w:right w:val="single" w:sz="12" w:space="0" w:color="auto"/>
            </w:tcBorders>
            <w:shd w:val="clear" w:color="auto" w:fill="auto"/>
            <w:noWrap/>
            <w:vAlign w:val="bottom"/>
            <w:hideMark/>
          </w:tcPr>
          <w:p w14:paraId="44CB526B"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Grants</w:t>
            </w:r>
          </w:p>
        </w:tc>
      </w:tr>
      <w:tr w:rsidR="00FA130D" w:rsidRPr="00FA130D" w14:paraId="0216FDD7"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0AC73AA6" w14:textId="77777777" w:rsidR="00FA130D" w:rsidRPr="00FA130D" w:rsidRDefault="00FA130D">
            <w:pPr>
              <w:jc w:val="center"/>
              <w:rPr>
                <w:rFonts w:ascii="Bookman Old Style" w:hAnsi="Bookman Old Style" w:cs="Arial"/>
                <w:i/>
                <w:iCs/>
                <w:sz w:val="16"/>
                <w:szCs w:val="16"/>
              </w:rPr>
            </w:pPr>
            <w:r w:rsidRPr="00FA130D">
              <w:rPr>
                <w:rFonts w:ascii="Bookman Old Style" w:hAnsi="Bookman Old Style" w:cs="Arial"/>
                <w:i/>
                <w:iCs/>
                <w:sz w:val="16"/>
                <w:szCs w:val="16"/>
              </w:rPr>
              <w:t> </w:t>
            </w:r>
          </w:p>
        </w:tc>
        <w:tc>
          <w:tcPr>
            <w:tcW w:w="1941" w:type="pct"/>
            <w:tcBorders>
              <w:top w:val="nil"/>
              <w:left w:val="nil"/>
              <w:bottom w:val="nil"/>
              <w:right w:val="nil"/>
            </w:tcBorders>
            <w:shd w:val="clear" w:color="auto" w:fill="auto"/>
            <w:noWrap/>
            <w:vAlign w:val="bottom"/>
            <w:hideMark/>
          </w:tcPr>
          <w:p w14:paraId="18219992"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 xml:space="preserve">     Nga te cilat: mbeshtetje buxhetore</w:t>
            </w:r>
          </w:p>
        </w:tc>
        <w:tc>
          <w:tcPr>
            <w:tcW w:w="492" w:type="pct"/>
            <w:tcBorders>
              <w:top w:val="nil"/>
              <w:left w:val="double" w:sz="6" w:space="0" w:color="auto"/>
              <w:bottom w:val="nil"/>
              <w:right w:val="single" w:sz="4" w:space="0" w:color="auto"/>
            </w:tcBorders>
            <w:shd w:val="clear" w:color="000000" w:fill="B7DEE8"/>
            <w:noWrap/>
            <w:vAlign w:val="bottom"/>
            <w:hideMark/>
          </w:tcPr>
          <w:p w14:paraId="5C0D3068"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2,500</w:t>
            </w:r>
          </w:p>
        </w:tc>
        <w:tc>
          <w:tcPr>
            <w:tcW w:w="388" w:type="pct"/>
            <w:tcBorders>
              <w:top w:val="nil"/>
              <w:left w:val="nil"/>
              <w:bottom w:val="nil"/>
              <w:right w:val="double" w:sz="6" w:space="0" w:color="auto"/>
            </w:tcBorders>
            <w:shd w:val="clear" w:color="000000" w:fill="B7DEE8"/>
            <w:noWrap/>
            <w:vAlign w:val="bottom"/>
            <w:hideMark/>
          </w:tcPr>
          <w:p w14:paraId="0106F2BB"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0.1%</w:t>
            </w:r>
          </w:p>
        </w:tc>
        <w:tc>
          <w:tcPr>
            <w:tcW w:w="1937" w:type="pct"/>
            <w:tcBorders>
              <w:top w:val="nil"/>
              <w:left w:val="nil"/>
              <w:bottom w:val="nil"/>
              <w:right w:val="single" w:sz="12" w:space="0" w:color="auto"/>
            </w:tcBorders>
            <w:shd w:val="clear" w:color="auto" w:fill="auto"/>
            <w:noWrap/>
            <w:vAlign w:val="bottom"/>
            <w:hideMark/>
          </w:tcPr>
          <w:p w14:paraId="029AA776"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from which: Budget Support</w:t>
            </w:r>
          </w:p>
        </w:tc>
      </w:tr>
      <w:tr w:rsidR="00FA130D" w:rsidRPr="00FA130D" w14:paraId="2E2A36CA"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4714C0E9" w14:textId="77777777" w:rsidR="00FA130D" w:rsidRPr="00FA130D" w:rsidRDefault="00FA130D">
            <w:pPr>
              <w:jc w:val="center"/>
              <w:rPr>
                <w:rFonts w:ascii="Bookman Old Style" w:hAnsi="Bookman Old Style" w:cs="Arial"/>
                <w:i/>
                <w:iCs/>
                <w:sz w:val="16"/>
                <w:szCs w:val="16"/>
              </w:rPr>
            </w:pPr>
            <w:r w:rsidRPr="00FA130D">
              <w:rPr>
                <w:rFonts w:ascii="Bookman Old Style" w:hAnsi="Bookman Old Style" w:cs="Arial"/>
                <w:i/>
                <w:iCs/>
                <w:sz w:val="16"/>
                <w:szCs w:val="16"/>
              </w:rPr>
              <w:t> </w:t>
            </w:r>
          </w:p>
        </w:tc>
        <w:tc>
          <w:tcPr>
            <w:tcW w:w="1941" w:type="pct"/>
            <w:tcBorders>
              <w:top w:val="nil"/>
              <w:left w:val="nil"/>
              <w:bottom w:val="nil"/>
              <w:right w:val="nil"/>
            </w:tcBorders>
            <w:shd w:val="clear" w:color="auto" w:fill="auto"/>
            <w:noWrap/>
            <w:vAlign w:val="bottom"/>
            <w:hideMark/>
          </w:tcPr>
          <w:p w14:paraId="023984C2"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 xml:space="preserve">     Nga te cilat: grante per fondin e rindertimit</w:t>
            </w:r>
          </w:p>
        </w:tc>
        <w:tc>
          <w:tcPr>
            <w:tcW w:w="492" w:type="pct"/>
            <w:tcBorders>
              <w:top w:val="nil"/>
              <w:left w:val="double" w:sz="6" w:space="0" w:color="auto"/>
              <w:bottom w:val="nil"/>
              <w:right w:val="single" w:sz="4" w:space="0" w:color="auto"/>
            </w:tcBorders>
            <w:shd w:val="clear" w:color="000000" w:fill="B7DEE8"/>
            <w:noWrap/>
            <w:vAlign w:val="bottom"/>
            <w:hideMark/>
          </w:tcPr>
          <w:p w14:paraId="73A6C63D"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7,000</w:t>
            </w:r>
          </w:p>
        </w:tc>
        <w:tc>
          <w:tcPr>
            <w:tcW w:w="388" w:type="pct"/>
            <w:tcBorders>
              <w:top w:val="nil"/>
              <w:left w:val="nil"/>
              <w:bottom w:val="nil"/>
              <w:right w:val="double" w:sz="6" w:space="0" w:color="auto"/>
            </w:tcBorders>
            <w:shd w:val="clear" w:color="000000" w:fill="B7DEE8"/>
            <w:noWrap/>
            <w:vAlign w:val="bottom"/>
            <w:hideMark/>
          </w:tcPr>
          <w:p w14:paraId="6010021B"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0.4%</w:t>
            </w:r>
          </w:p>
        </w:tc>
        <w:tc>
          <w:tcPr>
            <w:tcW w:w="1937" w:type="pct"/>
            <w:tcBorders>
              <w:top w:val="nil"/>
              <w:left w:val="nil"/>
              <w:bottom w:val="nil"/>
              <w:right w:val="single" w:sz="12" w:space="0" w:color="auto"/>
            </w:tcBorders>
            <w:shd w:val="clear" w:color="auto" w:fill="auto"/>
            <w:noWrap/>
            <w:vAlign w:val="bottom"/>
            <w:hideMark/>
          </w:tcPr>
          <w:p w14:paraId="612D9E99"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from which: Reconstruction Fund</w:t>
            </w:r>
          </w:p>
        </w:tc>
      </w:tr>
      <w:tr w:rsidR="00FA130D" w:rsidRPr="00FA130D" w14:paraId="35170B1A"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2484A9BE"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II.</w:t>
            </w:r>
          </w:p>
        </w:tc>
        <w:tc>
          <w:tcPr>
            <w:tcW w:w="1941" w:type="pct"/>
            <w:tcBorders>
              <w:top w:val="nil"/>
              <w:left w:val="nil"/>
              <w:bottom w:val="nil"/>
              <w:right w:val="nil"/>
            </w:tcBorders>
            <w:shd w:val="clear" w:color="auto" w:fill="auto"/>
            <w:noWrap/>
            <w:vAlign w:val="bottom"/>
            <w:hideMark/>
          </w:tcPr>
          <w:p w14:paraId="1070A702"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Te ardhura tatimore</w:t>
            </w:r>
          </w:p>
        </w:tc>
        <w:tc>
          <w:tcPr>
            <w:tcW w:w="492" w:type="pct"/>
            <w:tcBorders>
              <w:top w:val="nil"/>
              <w:left w:val="double" w:sz="6" w:space="0" w:color="auto"/>
              <w:bottom w:val="nil"/>
              <w:right w:val="single" w:sz="4" w:space="0" w:color="auto"/>
            </w:tcBorders>
            <w:shd w:val="clear" w:color="000000" w:fill="B7DEE8"/>
            <w:noWrap/>
            <w:vAlign w:val="bottom"/>
            <w:hideMark/>
          </w:tcPr>
          <w:p w14:paraId="4CC3A80E"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445,090</w:t>
            </w:r>
          </w:p>
        </w:tc>
        <w:tc>
          <w:tcPr>
            <w:tcW w:w="388" w:type="pct"/>
            <w:tcBorders>
              <w:top w:val="nil"/>
              <w:left w:val="nil"/>
              <w:bottom w:val="nil"/>
              <w:right w:val="double" w:sz="6" w:space="0" w:color="auto"/>
            </w:tcBorders>
            <w:shd w:val="clear" w:color="000000" w:fill="B7DEE8"/>
            <w:noWrap/>
            <w:vAlign w:val="bottom"/>
            <w:hideMark/>
          </w:tcPr>
          <w:p w14:paraId="091300FF"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25.6%</w:t>
            </w:r>
          </w:p>
        </w:tc>
        <w:tc>
          <w:tcPr>
            <w:tcW w:w="1937" w:type="pct"/>
            <w:tcBorders>
              <w:top w:val="nil"/>
              <w:left w:val="nil"/>
              <w:bottom w:val="nil"/>
              <w:right w:val="single" w:sz="12" w:space="0" w:color="auto"/>
            </w:tcBorders>
            <w:shd w:val="clear" w:color="auto" w:fill="auto"/>
            <w:noWrap/>
            <w:vAlign w:val="bottom"/>
            <w:hideMark/>
          </w:tcPr>
          <w:p w14:paraId="3919FD4B"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Tax Revenue</w:t>
            </w:r>
          </w:p>
        </w:tc>
      </w:tr>
      <w:tr w:rsidR="00FA130D" w:rsidRPr="00FA130D" w14:paraId="4B7C4119"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5011AAA7"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II.1</w:t>
            </w:r>
          </w:p>
        </w:tc>
        <w:tc>
          <w:tcPr>
            <w:tcW w:w="1941" w:type="pct"/>
            <w:tcBorders>
              <w:top w:val="nil"/>
              <w:left w:val="nil"/>
              <w:bottom w:val="nil"/>
              <w:right w:val="nil"/>
            </w:tcBorders>
            <w:shd w:val="clear" w:color="auto" w:fill="auto"/>
            <w:noWrap/>
            <w:vAlign w:val="bottom"/>
            <w:hideMark/>
          </w:tcPr>
          <w:p w14:paraId="50CCAA13"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Nga Tatimet dhe Doganat</w:t>
            </w:r>
          </w:p>
        </w:tc>
        <w:tc>
          <w:tcPr>
            <w:tcW w:w="492" w:type="pct"/>
            <w:tcBorders>
              <w:top w:val="nil"/>
              <w:left w:val="double" w:sz="6" w:space="0" w:color="auto"/>
              <w:bottom w:val="nil"/>
              <w:right w:val="single" w:sz="4" w:space="0" w:color="auto"/>
            </w:tcBorders>
            <w:shd w:val="clear" w:color="000000" w:fill="B7DEE8"/>
            <w:noWrap/>
            <w:vAlign w:val="bottom"/>
            <w:hideMark/>
          </w:tcPr>
          <w:p w14:paraId="56A579D6"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314,121</w:t>
            </w:r>
          </w:p>
        </w:tc>
        <w:tc>
          <w:tcPr>
            <w:tcW w:w="388" w:type="pct"/>
            <w:tcBorders>
              <w:top w:val="nil"/>
              <w:left w:val="nil"/>
              <w:bottom w:val="nil"/>
              <w:right w:val="double" w:sz="6" w:space="0" w:color="auto"/>
            </w:tcBorders>
            <w:shd w:val="clear" w:color="000000" w:fill="B7DEE8"/>
            <w:noWrap/>
            <w:vAlign w:val="bottom"/>
            <w:hideMark/>
          </w:tcPr>
          <w:p w14:paraId="253FE5E7"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18.0%</w:t>
            </w:r>
          </w:p>
        </w:tc>
        <w:tc>
          <w:tcPr>
            <w:tcW w:w="1937" w:type="pct"/>
            <w:tcBorders>
              <w:top w:val="nil"/>
              <w:left w:val="nil"/>
              <w:bottom w:val="nil"/>
              <w:right w:val="single" w:sz="12" w:space="0" w:color="auto"/>
            </w:tcBorders>
            <w:shd w:val="clear" w:color="auto" w:fill="auto"/>
            <w:noWrap/>
            <w:vAlign w:val="bottom"/>
            <w:hideMark/>
          </w:tcPr>
          <w:p w14:paraId="1F639C9F"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From tax offices and customs</w:t>
            </w:r>
          </w:p>
        </w:tc>
      </w:tr>
      <w:tr w:rsidR="00FA130D" w:rsidRPr="00FA130D" w14:paraId="27DE162F"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78DA44E7"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6892568A"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Tatimi mbi Vleren e Shtuar</w:t>
            </w:r>
          </w:p>
        </w:tc>
        <w:tc>
          <w:tcPr>
            <w:tcW w:w="492" w:type="pct"/>
            <w:tcBorders>
              <w:top w:val="nil"/>
              <w:left w:val="double" w:sz="6" w:space="0" w:color="auto"/>
              <w:bottom w:val="nil"/>
              <w:right w:val="single" w:sz="4" w:space="0" w:color="auto"/>
            </w:tcBorders>
            <w:shd w:val="clear" w:color="000000" w:fill="B7DEE8"/>
            <w:noWrap/>
            <w:vAlign w:val="bottom"/>
            <w:hideMark/>
          </w:tcPr>
          <w:p w14:paraId="510ED974"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142,621</w:t>
            </w:r>
          </w:p>
        </w:tc>
        <w:tc>
          <w:tcPr>
            <w:tcW w:w="388" w:type="pct"/>
            <w:tcBorders>
              <w:top w:val="nil"/>
              <w:left w:val="nil"/>
              <w:bottom w:val="nil"/>
              <w:right w:val="double" w:sz="6" w:space="0" w:color="auto"/>
            </w:tcBorders>
            <w:shd w:val="clear" w:color="000000" w:fill="B7DEE8"/>
            <w:noWrap/>
            <w:vAlign w:val="bottom"/>
            <w:hideMark/>
          </w:tcPr>
          <w:p w14:paraId="41B91181"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8.2%</w:t>
            </w:r>
          </w:p>
        </w:tc>
        <w:tc>
          <w:tcPr>
            <w:tcW w:w="1937" w:type="pct"/>
            <w:tcBorders>
              <w:top w:val="nil"/>
              <w:left w:val="nil"/>
              <w:bottom w:val="nil"/>
              <w:right w:val="single" w:sz="12" w:space="0" w:color="auto"/>
            </w:tcBorders>
            <w:shd w:val="clear" w:color="auto" w:fill="auto"/>
            <w:noWrap/>
            <w:vAlign w:val="bottom"/>
            <w:hideMark/>
          </w:tcPr>
          <w:p w14:paraId="73E15DF3"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 xml:space="preserve">V.A.T </w:t>
            </w:r>
          </w:p>
        </w:tc>
      </w:tr>
      <w:tr w:rsidR="00FA130D" w:rsidRPr="00FA130D" w14:paraId="608F82DD"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0E05D9ED"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11860C34"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Tatimi mbi Fitimin</w:t>
            </w:r>
          </w:p>
        </w:tc>
        <w:tc>
          <w:tcPr>
            <w:tcW w:w="492" w:type="pct"/>
            <w:tcBorders>
              <w:top w:val="nil"/>
              <w:left w:val="double" w:sz="6" w:space="0" w:color="auto"/>
              <w:bottom w:val="nil"/>
              <w:right w:val="single" w:sz="4" w:space="0" w:color="auto"/>
            </w:tcBorders>
            <w:shd w:val="clear" w:color="000000" w:fill="B7DEE8"/>
            <w:noWrap/>
            <w:vAlign w:val="bottom"/>
            <w:hideMark/>
          </w:tcPr>
          <w:p w14:paraId="5E8ED5B8"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34,000</w:t>
            </w:r>
          </w:p>
        </w:tc>
        <w:tc>
          <w:tcPr>
            <w:tcW w:w="388" w:type="pct"/>
            <w:tcBorders>
              <w:top w:val="nil"/>
              <w:left w:val="nil"/>
              <w:bottom w:val="nil"/>
              <w:right w:val="double" w:sz="6" w:space="0" w:color="auto"/>
            </w:tcBorders>
            <w:shd w:val="clear" w:color="000000" w:fill="B7DEE8"/>
            <w:noWrap/>
            <w:vAlign w:val="bottom"/>
            <w:hideMark/>
          </w:tcPr>
          <w:p w14:paraId="28A9E1D7"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2.0%</w:t>
            </w:r>
          </w:p>
        </w:tc>
        <w:tc>
          <w:tcPr>
            <w:tcW w:w="1937" w:type="pct"/>
            <w:tcBorders>
              <w:top w:val="nil"/>
              <w:left w:val="nil"/>
              <w:bottom w:val="nil"/>
              <w:right w:val="single" w:sz="12" w:space="0" w:color="auto"/>
            </w:tcBorders>
            <w:shd w:val="clear" w:color="auto" w:fill="auto"/>
            <w:noWrap/>
            <w:vAlign w:val="bottom"/>
            <w:hideMark/>
          </w:tcPr>
          <w:p w14:paraId="1849C176"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Profit Tax</w:t>
            </w:r>
          </w:p>
        </w:tc>
      </w:tr>
      <w:tr w:rsidR="00FA130D" w:rsidRPr="00FA130D" w14:paraId="12D53F1A"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7C9C3E8F"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1118F1D5"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Akcizat</w:t>
            </w:r>
          </w:p>
        </w:tc>
        <w:tc>
          <w:tcPr>
            <w:tcW w:w="492" w:type="pct"/>
            <w:tcBorders>
              <w:top w:val="nil"/>
              <w:left w:val="double" w:sz="6" w:space="0" w:color="auto"/>
              <w:bottom w:val="nil"/>
              <w:right w:val="single" w:sz="4" w:space="0" w:color="auto"/>
            </w:tcBorders>
            <w:shd w:val="clear" w:color="000000" w:fill="B7DEE8"/>
            <w:noWrap/>
            <w:vAlign w:val="bottom"/>
            <w:hideMark/>
          </w:tcPr>
          <w:p w14:paraId="050231DA"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47,000</w:t>
            </w:r>
          </w:p>
        </w:tc>
        <w:tc>
          <w:tcPr>
            <w:tcW w:w="388" w:type="pct"/>
            <w:tcBorders>
              <w:top w:val="nil"/>
              <w:left w:val="nil"/>
              <w:bottom w:val="nil"/>
              <w:right w:val="double" w:sz="6" w:space="0" w:color="auto"/>
            </w:tcBorders>
            <w:shd w:val="clear" w:color="000000" w:fill="B7DEE8"/>
            <w:noWrap/>
            <w:vAlign w:val="bottom"/>
            <w:hideMark/>
          </w:tcPr>
          <w:p w14:paraId="403F37E2"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2.7%</w:t>
            </w:r>
          </w:p>
        </w:tc>
        <w:tc>
          <w:tcPr>
            <w:tcW w:w="1937" w:type="pct"/>
            <w:tcBorders>
              <w:top w:val="nil"/>
              <w:left w:val="nil"/>
              <w:bottom w:val="nil"/>
              <w:right w:val="single" w:sz="12" w:space="0" w:color="auto"/>
            </w:tcBorders>
            <w:shd w:val="clear" w:color="auto" w:fill="auto"/>
            <w:noWrap/>
            <w:vAlign w:val="bottom"/>
            <w:hideMark/>
          </w:tcPr>
          <w:p w14:paraId="544FC213"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Excise Tax</w:t>
            </w:r>
          </w:p>
        </w:tc>
      </w:tr>
      <w:tr w:rsidR="00FA130D" w:rsidRPr="00FA130D" w14:paraId="2890ACA5"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19E28703"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22624B45"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Tatimi mbi te Ardhurat Personale</w:t>
            </w:r>
          </w:p>
        </w:tc>
        <w:tc>
          <w:tcPr>
            <w:tcW w:w="492" w:type="pct"/>
            <w:tcBorders>
              <w:top w:val="nil"/>
              <w:left w:val="double" w:sz="6" w:space="0" w:color="auto"/>
              <w:bottom w:val="nil"/>
              <w:right w:val="single" w:sz="4" w:space="0" w:color="auto"/>
            </w:tcBorders>
            <w:shd w:val="clear" w:color="000000" w:fill="B7DEE8"/>
            <w:noWrap/>
            <w:vAlign w:val="bottom"/>
            <w:hideMark/>
          </w:tcPr>
          <w:p w14:paraId="2FEE4CFD"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44,500</w:t>
            </w:r>
          </w:p>
        </w:tc>
        <w:tc>
          <w:tcPr>
            <w:tcW w:w="388" w:type="pct"/>
            <w:tcBorders>
              <w:top w:val="nil"/>
              <w:left w:val="nil"/>
              <w:bottom w:val="nil"/>
              <w:right w:val="double" w:sz="6" w:space="0" w:color="auto"/>
            </w:tcBorders>
            <w:shd w:val="clear" w:color="000000" w:fill="B7DEE8"/>
            <w:noWrap/>
            <w:vAlign w:val="bottom"/>
            <w:hideMark/>
          </w:tcPr>
          <w:p w14:paraId="640C6538"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2.6%</w:t>
            </w:r>
          </w:p>
        </w:tc>
        <w:tc>
          <w:tcPr>
            <w:tcW w:w="1937" w:type="pct"/>
            <w:tcBorders>
              <w:top w:val="nil"/>
              <w:left w:val="nil"/>
              <w:bottom w:val="nil"/>
              <w:right w:val="single" w:sz="12" w:space="0" w:color="auto"/>
            </w:tcBorders>
            <w:shd w:val="clear" w:color="auto" w:fill="auto"/>
            <w:noWrap/>
            <w:vAlign w:val="bottom"/>
            <w:hideMark/>
          </w:tcPr>
          <w:p w14:paraId="4A93F0FB"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Personal Income Tax</w:t>
            </w:r>
          </w:p>
        </w:tc>
      </w:tr>
      <w:tr w:rsidR="00FA130D" w:rsidRPr="00FA130D" w14:paraId="46DA836A"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513BF927"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04D22463"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Taksa Nacionale dhe te tjera</w:t>
            </w:r>
          </w:p>
        </w:tc>
        <w:tc>
          <w:tcPr>
            <w:tcW w:w="492" w:type="pct"/>
            <w:tcBorders>
              <w:top w:val="nil"/>
              <w:left w:val="double" w:sz="6" w:space="0" w:color="auto"/>
              <w:bottom w:val="nil"/>
              <w:right w:val="single" w:sz="4" w:space="0" w:color="auto"/>
            </w:tcBorders>
            <w:shd w:val="clear" w:color="000000" w:fill="B7DEE8"/>
            <w:noWrap/>
            <w:vAlign w:val="bottom"/>
            <w:hideMark/>
          </w:tcPr>
          <w:p w14:paraId="0CCAADEE"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39,000</w:t>
            </w:r>
          </w:p>
        </w:tc>
        <w:tc>
          <w:tcPr>
            <w:tcW w:w="388" w:type="pct"/>
            <w:tcBorders>
              <w:top w:val="nil"/>
              <w:left w:val="nil"/>
              <w:bottom w:val="nil"/>
              <w:right w:val="double" w:sz="6" w:space="0" w:color="auto"/>
            </w:tcBorders>
            <w:shd w:val="clear" w:color="000000" w:fill="B7DEE8"/>
            <w:noWrap/>
            <w:vAlign w:val="bottom"/>
            <w:hideMark/>
          </w:tcPr>
          <w:p w14:paraId="567F2D45"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2.2%</w:t>
            </w:r>
          </w:p>
        </w:tc>
        <w:tc>
          <w:tcPr>
            <w:tcW w:w="1937" w:type="pct"/>
            <w:tcBorders>
              <w:top w:val="nil"/>
              <w:left w:val="nil"/>
              <w:bottom w:val="nil"/>
              <w:right w:val="single" w:sz="12" w:space="0" w:color="auto"/>
            </w:tcBorders>
            <w:shd w:val="clear" w:color="auto" w:fill="auto"/>
            <w:noWrap/>
            <w:vAlign w:val="bottom"/>
            <w:hideMark/>
          </w:tcPr>
          <w:p w14:paraId="67F8978A"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National Taxes and others</w:t>
            </w:r>
          </w:p>
        </w:tc>
      </w:tr>
      <w:tr w:rsidR="00FA130D" w:rsidRPr="00FA130D" w14:paraId="7B4D6F54"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47F06421"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6C3E3208"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Taksa Doganore</w:t>
            </w:r>
          </w:p>
        </w:tc>
        <w:tc>
          <w:tcPr>
            <w:tcW w:w="492" w:type="pct"/>
            <w:tcBorders>
              <w:top w:val="nil"/>
              <w:left w:val="double" w:sz="6" w:space="0" w:color="auto"/>
              <w:bottom w:val="nil"/>
              <w:right w:val="single" w:sz="4" w:space="0" w:color="auto"/>
            </w:tcBorders>
            <w:shd w:val="clear" w:color="000000" w:fill="B7DEE8"/>
            <w:noWrap/>
            <w:vAlign w:val="bottom"/>
            <w:hideMark/>
          </w:tcPr>
          <w:p w14:paraId="29125A43"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7,000</w:t>
            </w:r>
          </w:p>
        </w:tc>
        <w:tc>
          <w:tcPr>
            <w:tcW w:w="388" w:type="pct"/>
            <w:tcBorders>
              <w:top w:val="nil"/>
              <w:left w:val="nil"/>
              <w:bottom w:val="nil"/>
              <w:right w:val="double" w:sz="6" w:space="0" w:color="auto"/>
            </w:tcBorders>
            <w:shd w:val="clear" w:color="000000" w:fill="B7DEE8"/>
            <w:noWrap/>
            <w:vAlign w:val="bottom"/>
            <w:hideMark/>
          </w:tcPr>
          <w:p w14:paraId="401D91D5"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0.4%</w:t>
            </w:r>
          </w:p>
        </w:tc>
        <w:tc>
          <w:tcPr>
            <w:tcW w:w="1937" w:type="pct"/>
            <w:tcBorders>
              <w:top w:val="nil"/>
              <w:left w:val="nil"/>
              <w:bottom w:val="nil"/>
              <w:right w:val="single" w:sz="12" w:space="0" w:color="auto"/>
            </w:tcBorders>
            <w:shd w:val="clear" w:color="auto" w:fill="auto"/>
            <w:noWrap/>
            <w:vAlign w:val="bottom"/>
            <w:hideMark/>
          </w:tcPr>
          <w:p w14:paraId="49707BE2"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Customs Duties</w:t>
            </w:r>
          </w:p>
        </w:tc>
      </w:tr>
      <w:tr w:rsidR="00FA130D" w:rsidRPr="00FA130D" w14:paraId="0790A5D2"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64B4EEBC"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II.2</w:t>
            </w:r>
          </w:p>
        </w:tc>
        <w:tc>
          <w:tcPr>
            <w:tcW w:w="1941" w:type="pct"/>
            <w:tcBorders>
              <w:top w:val="nil"/>
              <w:left w:val="nil"/>
              <w:bottom w:val="nil"/>
              <w:right w:val="nil"/>
            </w:tcBorders>
            <w:shd w:val="clear" w:color="auto" w:fill="auto"/>
            <w:noWrap/>
            <w:vAlign w:val="bottom"/>
            <w:hideMark/>
          </w:tcPr>
          <w:p w14:paraId="0C37A101"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Te ardhura nga Pushteti Vendor</w:t>
            </w:r>
          </w:p>
        </w:tc>
        <w:tc>
          <w:tcPr>
            <w:tcW w:w="492" w:type="pct"/>
            <w:tcBorders>
              <w:top w:val="nil"/>
              <w:left w:val="double" w:sz="6" w:space="0" w:color="auto"/>
              <w:bottom w:val="nil"/>
              <w:right w:val="single" w:sz="4" w:space="0" w:color="auto"/>
            </w:tcBorders>
            <w:shd w:val="clear" w:color="000000" w:fill="B7DEE8"/>
            <w:noWrap/>
            <w:vAlign w:val="bottom"/>
            <w:hideMark/>
          </w:tcPr>
          <w:p w14:paraId="4D285CC2"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26,944</w:t>
            </w:r>
          </w:p>
        </w:tc>
        <w:tc>
          <w:tcPr>
            <w:tcW w:w="388" w:type="pct"/>
            <w:tcBorders>
              <w:top w:val="nil"/>
              <w:left w:val="nil"/>
              <w:bottom w:val="nil"/>
              <w:right w:val="double" w:sz="6" w:space="0" w:color="auto"/>
            </w:tcBorders>
            <w:shd w:val="clear" w:color="000000" w:fill="B7DEE8"/>
            <w:noWrap/>
            <w:vAlign w:val="bottom"/>
            <w:hideMark/>
          </w:tcPr>
          <w:p w14:paraId="207B5D90"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1.5%</w:t>
            </w:r>
          </w:p>
        </w:tc>
        <w:tc>
          <w:tcPr>
            <w:tcW w:w="1937" w:type="pct"/>
            <w:tcBorders>
              <w:top w:val="nil"/>
              <w:left w:val="nil"/>
              <w:bottom w:val="nil"/>
              <w:right w:val="single" w:sz="12" w:space="0" w:color="auto"/>
            </w:tcBorders>
            <w:shd w:val="clear" w:color="auto" w:fill="auto"/>
            <w:noWrap/>
            <w:vAlign w:val="bottom"/>
            <w:hideMark/>
          </w:tcPr>
          <w:p w14:paraId="37C1240C"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Local Taxes</w:t>
            </w:r>
          </w:p>
        </w:tc>
      </w:tr>
      <w:tr w:rsidR="00FA130D" w:rsidRPr="00FA130D" w14:paraId="1AB17D37"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53362B60"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602AE3A8"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Taksa Lokale</w:t>
            </w:r>
          </w:p>
        </w:tc>
        <w:tc>
          <w:tcPr>
            <w:tcW w:w="492" w:type="pct"/>
            <w:tcBorders>
              <w:top w:val="nil"/>
              <w:left w:val="double" w:sz="6" w:space="0" w:color="auto"/>
              <w:bottom w:val="nil"/>
              <w:right w:val="single" w:sz="4" w:space="0" w:color="auto"/>
            </w:tcBorders>
            <w:shd w:val="clear" w:color="000000" w:fill="B7DEE8"/>
            <w:noWrap/>
            <w:vAlign w:val="bottom"/>
            <w:hideMark/>
          </w:tcPr>
          <w:p w14:paraId="686C7F71"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21,222</w:t>
            </w:r>
          </w:p>
        </w:tc>
        <w:tc>
          <w:tcPr>
            <w:tcW w:w="388" w:type="pct"/>
            <w:tcBorders>
              <w:top w:val="nil"/>
              <w:left w:val="nil"/>
              <w:bottom w:val="nil"/>
              <w:right w:val="double" w:sz="6" w:space="0" w:color="auto"/>
            </w:tcBorders>
            <w:shd w:val="clear" w:color="000000" w:fill="B7DEE8"/>
            <w:noWrap/>
            <w:vAlign w:val="bottom"/>
            <w:hideMark/>
          </w:tcPr>
          <w:p w14:paraId="256202F8"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1.2%</w:t>
            </w:r>
          </w:p>
        </w:tc>
        <w:tc>
          <w:tcPr>
            <w:tcW w:w="1937" w:type="pct"/>
            <w:tcBorders>
              <w:top w:val="nil"/>
              <w:left w:val="nil"/>
              <w:bottom w:val="nil"/>
              <w:right w:val="single" w:sz="12" w:space="0" w:color="auto"/>
            </w:tcBorders>
            <w:shd w:val="clear" w:color="auto" w:fill="auto"/>
            <w:noWrap/>
            <w:vAlign w:val="bottom"/>
            <w:hideMark/>
          </w:tcPr>
          <w:p w14:paraId="3C18B3AB"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Local Taxes</w:t>
            </w:r>
          </w:p>
        </w:tc>
      </w:tr>
      <w:tr w:rsidR="00FA130D" w:rsidRPr="00FA130D" w14:paraId="7DB0F88B"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261D7582"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5331BD7D"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Tatimi mbi Pasurine (ndertesat)</w:t>
            </w:r>
          </w:p>
        </w:tc>
        <w:tc>
          <w:tcPr>
            <w:tcW w:w="492" w:type="pct"/>
            <w:tcBorders>
              <w:top w:val="nil"/>
              <w:left w:val="double" w:sz="6" w:space="0" w:color="auto"/>
              <w:bottom w:val="nil"/>
              <w:right w:val="single" w:sz="4" w:space="0" w:color="auto"/>
            </w:tcBorders>
            <w:shd w:val="clear" w:color="000000" w:fill="B7DEE8"/>
            <w:noWrap/>
            <w:vAlign w:val="bottom"/>
            <w:hideMark/>
          </w:tcPr>
          <w:p w14:paraId="363F4644"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5,354</w:t>
            </w:r>
          </w:p>
        </w:tc>
        <w:tc>
          <w:tcPr>
            <w:tcW w:w="388" w:type="pct"/>
            <w:tcBorders>
              <w:top w:val="nil"/>
              <w:left w:val="nil"/>
              <w:bottom w:val="nil"/>
              <w:right w:val="double" w:sz="6" w:space="0" w:color="auto"/>
            </w:tcBorders>
            <w:shd w:val="clear" w:color="000000" w:fill="B7DEE8"/>
            <w:noWrap/>
            <w:vAlign w:val="bottom"/>
            <w:hideMark/>
          </w:tcPr>
          <w:p w14:paraId="34778116"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0.3%</w:t>
            </w:r>
          </w:p>
        </w:tc>
        <w:tc>
          <w:tcPr>
            <w:tcW w:w="1937" w:type="pct"/>
            <w:tcBorders>
              <w:top w:val="nil"/>
              <w:left w:val="nil"/>
              <w:bottom w:val="nil"/>
              <w:right w:val="single" w:sz="12" w:space="0" w:color="auto"/>
            </w:tcBorders>
            <w:shd w:val="clear" w:color="auto" w:fill="auto"/>
            <w:noWrap/>
            <w:vAlign w:val="bottom"/>
            <w:hideMark/>
          </w:tcPr>
          <w:p w14:paraId="679FEF6C"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Property Tax</w:t>
            </w:r>
          </w:p>
        </w:tc>
      </w:tr>
      <w:tr w:rsidR="00FA130D" w:rsidRPr="00FA130D" w14:paraId="5ED5DF88"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093BE56F"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59DD8D64"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Tatimi i thjeshtuar mbi fitimin e biznesit te vogel</w:t>
            </w:r>
          </w:p>
        </w:tc>
        <w:tc>
          <w:tcPr>
            <w:tcW w:w="492" w:type="pct"/>
            <w:tcBorders>
              <w:top w:val="nil"/>
              <w:left w:val="double" w:sz="6" w:space="0" w:color="auto"/>
              <w:bottom w:val="nil"/>
              <w:right w:val="single" w:sz="4" w:space="0" w:color="auto"/>
            </w:tcBorders>
            <w:shd w:val="clear" w:color="000000" w:fill="B7DEE8"/>
            <w:noWrap/>
            <w:vAlign w:val="bottom"/>
            <w:hideMark/>
          </w:tcPr>
          <w:p w14:paraId="23862CC4"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369</w:t>
            </w:r>
          </w:p>
        </w:tc>
        <w:tc>
          <w:tcPr>
            <w:tcW w:w="388" w:type="pct"/>
            <w:tcBorders>
              <w:top w:val="nil"/>
              <w:left w:val="nil"/>
              <w:bottom w:val="nil"/>
              <w:right w:val="double" w:sz="6" w:space="0" w:color="auto"/>
            </w:tcBorders>
            <w:shd w:val="clear" w:color="000000" w:fill="B7DEE8"/>
            <w:noWrap/>
            <w:vAlign w:val="bottom"/>
            <w:hideMark/>
          </w:tcPr>
          <w:p w14:paraId="6D702335"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0.0%</w:t>
            </w:r>
          </w:p>
        </w:tc>
        <w:tc>
          <w:tcPr>
            <w:tcW w:w="1937" w:type="pct"/>
            <w:tcBorders>
              <w:top w:val="nil"/>
              <w:left w:val="nil"/>
              <w:bottom w:val="nil"/>
              <w:right w:val="single" w:sz="12" w:space="0" w:color="auto"/>
            </w:tcBorders>
            <w:shd w:val="clear" w:color="auto" w:fill="auto"/>
            <w:noWrap/>
            <w:vAlign w:val="bottom"/>
            <w:hideMark/>
          </w:tcPr>
          <w:p w14:paraId="02039774"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Simple profit tax of small bisness</w:t>
            </w:r>
          </w:p>
        </w:tc>
      </w:tr>
      <w:tr w:rsidR="00FA130D" w:rsidRPr="00FA130D" w14:paraId="00B50ABF"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4DED4C8F"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II.3</w:t>
            </w:r>
          </w:p>
        </w:tc>
        <w:tc>
          <w:tcPr>
            <w:tcW w:w="1941" w:type="pct"/>
            <w:tcBorders>
              <w:top w:val="nil"/>
              <w:left w:val="nil"/>
              <w:bottom w:val="nil"/>
              <w:right w:val="nil"/>
            </w:tcBorders>
            <w:shd w:val="clear" w:color="auto" w:fill="auto"/>
            <w:noWrap/>
            <w:vAlign w:val="bottom"/>
            <w:hideMark/>
          </w:tcPr>
          <w:p w14:paraId="239EE6DD"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Te ardhurat nga Fondet Speciale</w:t>
            </w:r>
          </w:p>
        </w:tc>
        <w:tc>
          <w:tcPr>
            <w:tcW w:w="492" w:type="pct"/>
            <w:tcBorders>
              <w:top w:val="nil"/>
              <w:left w:val="double" w:sz="6" w:space="0" w:color="auto"/>
              <w:bottom w:val="nil"/>
              <w:right w:val="single" w:sz="4" w:space="0" w:color="auto"/>
            </w:tcBorders>
            <w:shd w:val="clear" w:color="000000" w:fill="B7DEE8"/>
            <w:noWrap/>
            <w:vAlign w:val="bottom"/>
            <w:hideMark/>
          </w:tcPr>
          <w:p w14:paraId="220B68C1"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104,025</w:t>
            </w:r>
          </w:p>
        </w:tc>
        <w:tc>
          <w:tcPr>
            <w:tcW w:w="388" w:type="pct"/>
            <w:tcBorders>
              <w:top w:val="nil"/>
              <w:left w:val="nil"/>
              <w:bottom w:val="nil"/>
              <w:right w:val="double" w:sz="6" w:space="0" w:color="auto"/>
            </w:tcBorders>
            <w:shd w:val="clear" w:color="000000" w:fill="B7DEE8"/>
            <w:noWrap/>
            <w:vAlign w:val="bottom"/>
            <w:hideMark/>
          </w:tcPr>
          <w:p w14:paraId="2ABE7DFF"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6.0%</w:t>
            </w:r>
          </w:p>
        </w:tc>
        <w:tc>
          <w:tcPr>
            <w:tcW w:w="1937" w:type="pct"/>
            <w:tcBorders>
              <w:top w:val="nil"/>
              <w:left w:val="nil"/>
              <w:bottom w:val="nil"/>
              <w:right w:val="single" w:sz="12" w:space="0" w:color="auto"/>
            </w:tcBorders>
            <w:shd w:val="clear" w:color="auto" w:fill="auto"/>
            <w:noWrap/>
            <w:vAlign w:val="bottom"/>
            <w:hideMark/>
          </w:tcPr>
          <w:p w14:paraId="68F456DB"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Revenues from Special Funds</w:t>
            </w:r>
          </w:p>
        </w:tc>
      </w:tr>
      <w:tr w:rsidR="00FA130D" w:rsidRPr="00FA130D" w14:paraId="30CCA6F7"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3C69E62D"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45B02D4E"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Sigurimi Shoqeror</w:t>
            </w:r>
          </w:p>
        </w:tc>
        <w:tc>
          <w:tcPr>
            <w:tcW w:w="492" w:type="pct"/>
            <w:tcBorders>
              <w:top w:val="nil"/>
              <w:left w:val="double" w:sz="6" w:space="0" w:color="auto"/>
              <w:bottom w:val="nil"/>
              <w:right w:val="single" w:sz="4" w:space="0" w:color="auto"/>
            </w:tcBorders>
            <w:shd w:val="clear" w:color="000000" w:fill="B7DEE8"/>
            <w:noWrap/>
            <w:vAlign w:val="bottom"/>
            <w:hideMark/>
          </w:tcPr>
          <w:p w14:paraId="12C6F04A"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88,609</w:t>
            </w:r>
          </w:p>
        </w:tc>
        <w:tc>
          <w:tcPr>
            <w:tcW w:w="388" w:type="pct"/>
            <w:tcBorders>
              <w:top w:val="nil"/>
              <w:left w:val="nil"/>
              <w:bottom w:val="nil"/>
              <w:right w:val="double" w:sz="6" w:space="0" w:color="auto"/>
            </w:tcBorders>
            <w:shd w:val="clear" w:color="000000" w:fill="B7DEE8"/>
            <w:noWrap/>
            <w:vAlign w:val="bottom"/>
            <w:hideMark/>
          </w:tcPr>
          <w:p w14:paraId="74FD1062"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5.1%</w:t>
            </w:r>
          </w:p>
        </w:tc>
        <w:tc>
          <w:tcPr>
            <w:tcW w:w="1937" w:type="pct"/>
            <w:tcBorders>
              <w:top w:val="nil"/>
              <w:left w:val="nil"/>
              <w:bottom w:val="nil"/>
              <w:right w:val="single" w:sz="12" w:space="0" w:color="auto"/>
            </w:tcBorders>
            <w:shd w:val="clear" w:color="auto" w:fill="auto"/>
            <w:noWrap/>
            <w:vAlign w:val="bottom"/>
            <w:hideMark/>
          </w:tcPr>
          <w:p w14:paraId="2B6A8713"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Social Insurance</w:t>
            </w:r>
          </w:p>
        </w:tc>
      </w:tr>
      <w:tr w:rsidR="00FA130D" w:rsidRPr="00FA130D" w14:paraId="1D0DC0D9"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362E1B03"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21CF0E4B"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Sigurimi Shendetesor</w:t>
            </w:r>
          </w:p>
        </w:tc>
        <w:tc>
          <w:tcPr>
            <w:tcW w:w="492" w:type="pct"/>
            <w:tcBorders>
              <w:top w:val="nil"/>
              <w:left w:val="double" w:sz="6" w:space="0" w:color="auto"/>
              <w:bottom w:val="nil"/>
              <w:right w:val="single" w:sz="4" w:space="0" w:color="auto"/>
            </w:tcBorders>
            <w:shd w:val="clear" w:color="000000" w:fill="B7DEE8"/>
            <w:noWrap/>
            <w:vAlign w:val="bottom"/>
            <w:hideMark/>
          </w:tcPr>
          <w:p w14:paraId="1F6422AC"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14,416</w:t>
            </w:r>
          </w:p>
        </w:tc>
        <w:tc>
          <w:tcPr>
            <w:tcW w:w="388" w:type="pct"/>
            <w:tcBorders>
              <w:top w:val="nil"/>
              <w:left w:val="nil"/>
              <w:bottom w:val="nil"/>
              <w:right w:val="double" w:sz="6" w:space="0" w:color="auto"/>
            </w:tcBorders>
            <w:shd w:val="clear" w:color="000000" w:fill="B7DEE8"/>
            <w:noWrap/>
            <w:vAlign w:val="bottom"/>
            <w:hideMark/>
          </w:tcPr>
          <w:p w14:paraId="5F92E8A4"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0.8%</w:t>
            </w:r>
          </w:p>
        </w:tc>
        <w:tc>
          <w:tcPr>
            <w:tcW w:w="1937" w:type="pct"/>
            <w:tcBorders>
              <w:top w:val="nil"/>
              <w:left w:val="nil"/>
              <w:bottom w:val="nil"/>
              <w:right w:val="single" w:sz="12" w:space="0" w:color="auto"/>
            </w:tcBorders>
            <w:shd w:val="clear" w:color="auto" w:fill="auto"/>
            <w:noWrap/>
            <w:vAlign w:val="bottom"/>
            <w:hideMark/>
          </w:tcPr>
          <w:p w14:paraId="21F3B259"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Health insurance</w:t>
            </w:r>
          </w:p>
        </w:tc>
      </w:tr>
      <w:tr w:rsidR="00FA130D" w:rsidRPr="00FA130D" w14:paraId="2AE76256"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33AC075F"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69A38660"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Te ardhurat per kompensimin ne vlere te pronareve</w:t>
            </w:r>
          </w:p>
        </w:tc>
        <w:tc>
          <w:tcPr>
            <w:tcW w:w="492" w:type="pct"/>
            <w:tcBorders>
              <w:top w:val="nil"/>
              <w:left w:val="double" w:sz="6" w:space="0" w:color="auto"/>
              <w:bottom w:val="nil"/>
              <w:right w:val="single" w:sz="4" w:space="0" w:color="auto"/>
            </w:tcBorders>
            <w:shd w:val="clear" w:color="000000" w:fill="B7DEE8"/>
            <w:noWrap/>
            <w:vAlign w:val="bottom"/>
            <w:hideMark/>
          </w:tcPr>
          <w:p w14:paraId="4166F9ED"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1,000</w:t>
            </w:r>
          </w:p>
        </w:tc>
        <w:tc>
          <w:tcPr>
            <w:tcW w:w="388" w:type="pct"/>
            <w:tcBorders>
              <w:top w:val="nil"/>
              <w:left w:val="nil"/>
              <w:bottom w:val="nil"/>
              <w:right w:val="double" w:sz="6" w:space="0" w:color="auto"/>
            </w:tcBorders>
            <w:shd w:val="clear" w:color="000000" w:fill="B7DEE8"/>
            <w:noWrap/>
            <w:vAlign w:val="bottom"/>
            <w:hideMark/>
          </w:tcPr>
          <w:p w14:paraId="268EC5E7"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0.1%</w:t>
            </w:r>
          </w:p>
        </w:tc>
        <w:tc>
          <w:tcPr>
            <w:tcW w:w="1937" w:type="pct"/>
            <w:tcBorders>
              <w:top w:val="nil"/>
              <w:left w:val="nil"/>
              <w:bottom w:val="nil"/>
              <w:right w:val="single" w:sz="12" w:space="0" w:color="auto"/>
            </w:tcBorders>
            <w:shd w:val="clear" w:color="auto" w:fill="auto"/>
            <w:noWrap/>
            <w:vAlign w:val="bottom"/>
            <w:hideMark/>
          </w:tcPr>
          <w:p w14:paraId="4E4AE95D"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 xml:space="preserve">Revenues for owners' in value-compensation </w:t>
            </w:r>
          </w:p>
        </w:tc>
      </w:tr>
      <w:tr w:rsidR="00FA130D" w:rsidRPr="00FA130D" w14:paraId="0623BC8B"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09B45703"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III.</w:t>
            </w:r>
          </w:p>
        </w:tc>
        <w:tc>
          <w:tcPr>
            <w:tcW w:w="1941" w:type="pct"/>
            <w:tcBorders>
              <w:top w:val="nil"/>
              <w:left w:val="nil"/>
              <w:bottom w:val="nil"/>
              <w:right w:val="nil"/>
            </w:tcBorders>
            <w:shd w:val="clear" w:color="auto" w:fill="auto"/>
            <w:noWrap/>
            <w:vAlign w:val="bottom"/>
            <w:hideMark/>
          </w:tcPr>
          <w:p w14:paraId="667AB26E"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Te ardhura Jotatimore</w:t>
            </w:r>
          </w:p>
        </w:tc>
        <w:tc>
          <w:tcPr>
            <w:tcW w:w="492" w:type="pct"/>
            <w:tcBorders>
              <w:top w:val="nil"/>
              <w:left w:val="double" w:sz="6" w:space="0" w:color="auto"/>
              <w:bottom w:val="nil"/>
              <w:right w:val="single" w:sz="4" w:space="0" w:color="auto"/>
            </w:tcBorders>
            <w:shd w:val="clear" w:color="000000" w:fill="B7DEE8"/>
            <w:noWrap/>
            <w:vAlign w:val="bottom"/>
            <w:hideMark/>
          </w:tcPr>
          <w:p w14:paraId="0C1C037A"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21,585</w:t>
            </w:r>
          </w:p>
        </w:tc>
        <w:tc>
          <w:tcPr>
            <w:tcW w:w="388" w:type="pct"/>
            <w:tcBorders>
              <w:top w:val="nil"/>
              <w:left w:val="nil"/>
              <w:bottom w:val="nil"/>
              <w:right w:val="double" w:sz="6" w:space="0" w:color="auto"/>
            </w:tcBorders>
            <w:shd w:val="clear" w:color="000000" w:fill="B7DEE8"/>
            <w:noWrap/>
            <w:vAlign w:val="bottom"/>
            <w:hideMark/>
          </w:tcPr>
          <w:p w14:paraId="29BE06CF"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1.2%</w:t>
            </w:r>
          </w:p>
        </w:tc>
        <w:tc>
          <w:tcPr>
            <w:tcW w:w="1937" w:type="pct"/>
            <w:tcBorders>
              <w:top w:val="nil"/>
              <w:left w:val="nil"/>
              <w:bottom w:val="nil"/>
              <w:right w:val="single" w:sz="12" w:space="0" w:color="auto"/>
            </w:tcBorders>
            <w:shd w:val="clear" w:color="auto" w:fill="auto"/>
            <w:noWrap/>
            <w:vAlign w:val="bottom"/>
            <w:hideMark/>
          </w:tcPr>
          <w:p w14:paraId="7A180278"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Nontax Revenue</w:t>
            </w:r>
          </w:p>
        </w:tc>
      </w:tr>
      <w:tr w:rsidR="00FA130D" w:rsidRPr="00FA130D" w14:paraId="59B359F9"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2404D938"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690E0013"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Tran.Fitimi nga Banka e Shqiperise</w:t>
            </w:r>
          </w:p>
        </w:tc>
        <w:tc>
          <w:tcPr>
            <w:tcW w:w="492" w:type="pct"/>
            <w:tcBorders>
              <w:top w:val="nil"/>
              <w:left w:val="double" w:sz="6" w:space="0" w:color="auto"/>
              <w:bottom w:val="nil"/>
              <w:right w:val="single" w:sz="4" w:space="0" w:color="auto"/>
            </w:tcBorders>
            <w:shd w:val="clear" w:color="000000" w:fill="B7DEE8"/>
            <w:noWrap/>
            <w:vAlign w:val="bottom"/>
            <w:hideMark/>
          </w:tcPr>
          <w:p w14:paraId="5925C4B9"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1,000</w:t>
            </w:r>
          </w:p>
        </w:tc>
        <w:tc>
          <w:tcPr>
            <w:tcW w:w="388" w:type="pct"/>
            <w:tcBorders>
              <w:top w:val="nil"/>
              <w:left w:val="nil"/>
              <w:bottom w:val="nil"/>
              <w:right w:val="double" w:sz="6" w:space="0" w:color="auto"/>
            </w:tcBorders>
            <w:shd w:val="clear" w:color="000000" w:fill="B7DEE8"/>
            <w:noWrap/>
            <w:vAlign w:val="bottom"/>
            <w:hideMark/>
          </w:tcPr>
          <w:p w14:paraId="18F8D5A9"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0.1%</w:t>
            </w:r>
          </w:p>
        </w:tc>
        <w:tc>
          <w:tcPr>
            <w:tcW w:w="1937" w:type="pct"/>
            <w:tcBorders>
              <w:top w:val="nil"/>
              <w:left w:val="nil"/>
              <w:bottom w:val="nil"/>
              <w:right w:val="single" w:sz="12" w:space="0" w:color="auto"/>
            </w:tcBorders>
            <w:shd w:val="clear" w:color="auto" w:fill="auto"/>
            <w:noWrap/>
            <w:vAlign w:val="bottom"/>
            <w:hideMark/>
          </w:tcPr>
          <w:p w14:paraId="1D296FD1"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Profit transfer from BOA</w:t>
            </w:r>
          </w:p>
        </w:tc>
      </w:tr>
      <w:tr w:rsidR="00FA130D" w:rsidRPr="00FA130D" w14:paraId="40611D9F"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508F9660"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2F88B073"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Te ardhura nga Institucionet Buxhetore</w:t>
            </w:r>
          </w:p>
        </w:tc>
        <w:tc>
          <w:tcPr>
            <w:tcW w:w="492" w:type="pct"/>
            <w:tcBorders>
              <w:top w:val="nil"/>
              <w:left w:val="double" w:sz="6" w:space="0" w:color="auto"/>
              <w:bottom w:val="nil"/>
              <w:right w:val="single" w:sz="4" w:space="0" w:color="auto"/>
            </w:tcBorders>
            <w:shd w:val="clear" w:color="000000" w:fill="B7DEE8"/>
            <w:noWrap/>
            <w:vAlign w:val="bottom"/>
            <w:hideMark/>
          </w:tcPr>
          <w:p w14:paraId="29E601DF"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11,560</w:t>
            </w:r>
          </w:p>
        </w:tc>
        <w:tc>
          <w:tcPr>
            <w:tcW w:w="388" w:type="pct"/>
            <w:tcBorders>
              <w:top w:val="nil"/>
              <w:left w:val="nil"/>
              <w:bottom w:val="nil"/>
              <w:right w:val="double" w:sz="6" w:space="0" w:color="auto"/>
            </w:tcBorders>
            <w:shd w:val="clear" w:color="000000" w:fill="B7DEE8"/>
            <w:noWrap/>
            <w:vAlign w:val="bottom"/>
            <w:hideMark/>
          </w:tcPr>
          <w:p w14:paraId="77E29689"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0.7%</w:t>
            </w:r>
          </w:p>
        </w:tc>
        <w:tc>
          <w:tcPr>
            <w:tcW w:w="1937" w:type="pct"/>
            <w:tcBorders>
              <w:top w:val="nil"/>
              <w:left w:val="nil"/>
              <w:bottom w:val="nil"/>
              <w:right w:val="single" w:sz="12" w:space="0" w:color="auto"/>
            </w:tcBorders>
            <w:shd w:val="clear" w:color="auto" w:fill="auto"/>
            <w:noWrap/>
            <w:vAlign w:val="bottom"/>
            <w:hideMark/>
          </w:tcPr>
          <w:p w14:paraId="4AB5ED65"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Income of budgetary institutions</w:t>
            </w:r>
          </w:p>
        </w:tc>
      </w:tr>
      <w:tr w:rsidR="00FA130D" w:rsidRPr="00FA130D" w14:paraId="53389314"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68BA461C"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4D2088D9"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Dividenti</w:t>
            </w:r>
          </w:p>
        </w:tc>
        <w:tc>
          <w:tcPr>
            <w:tcW w:w="492" w:type="pct"/>
            <w:tcBorders>
              <w:top w:val="nil"/>
              <w:left w:val="double" w:sz="6" w:space="0" w:color="auto"/>
              <w:bottom w:val="nil"/>
              <w:right w:val="single" w:sz="4" w:space="0" w:color="auto"/>
            </w:tcBorders>
            <w:shd w:val="clear" w:color="000000" w:fill="B7DEE8"/>
            <w:noWrap/>
            <w:vAlign w:val="bottom"/>
            <w:hideMark/>
          </w:tcPr>
          <w:p w14:paraId="742EBD27"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500</w:t>
            </w:r>
          </w:p>
        </w:tc>
        <w:tc>
          <w:tcPr>
            <w:tcW w:w="388" w:type="pct"/>
            <w:tcBorders>
              <w:top w:val="nil"/>
              <w:left w:val="nil"/>
              <w:bottom w:val="nil"/>
              <w:right w:val="double" w:sz="6" w:space="0" w:color="auto"/>
            </w:tcBorders>
            <w:shd w:val="clear" w:color="000000" w:fill="B7DEE8"/>
            <w:noWrap/>
            <w:vAlign w:val="bottom"/>
            <w:hideMark/>
          </w:tcPr>
          <w:p w14:paraId="401B7695"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0.0%</w:t>
            </w:r>
          </w:p>
        </w:tc>
        <w:tc>
          <w:tcPr>
            <w:tcW w:w="1937" w:type="pct"/>
            <w:tcBorders>
              <w:top w:val="nil"/>
              <w:left w:val="nil"/>
              <w:bottom w:val="nil"/>
              <w:right w:val="single" w:sz="12" w:space="0" w:color="auto"/>
            </w:tcBorders>
            <w:shd w:val="clear" w:color="auto" w:fill="auto"/>
            <w:noWrap/>
            <w:vAlign w:val="bottom"/>
            <w:hideMark/>
          </w:tcPr>
          <w:p w14:paraId="78A0FDE1"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Divident</w:t>
            </w:r>
          </w:p>
        </w:tc>
      </w:tr>
      <w:tr w:rsidR="00FA130D" w:rsidRPr="00FA130D" w14:paraId="17213906"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3C6F474C"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140F1111"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Tarifat e Sherbimeve</w:t>
            </w:r>
          </w:p>
        </w:tc>
        <w:tc>
          <w:tcPr>
            <w:tcW w:w="492" w:type="pct"/>
            <w:tcBorders>
              <w:top w:val="nil"/>
              <w:left w:val="double" w:sz="6" w:space="0" w:color="auto"/>
              <w:bottom w:val="nil"/>
              <w:right w:val="single" w:sz="4" w:space="0" w:color="auto"/>
            </w:tcBorders>
            <w:shd w:val="clear" w:color="000000" w:fill="B7DEE8"/>
            <w:noWrap/>
            <w:vAlign w:val="bottom"/>
            <w:hideMark/>
          </w:tcPr>
          <w:p w14:paraId="210E8694"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3,500</w:t>
            </w:r>
          </w:p>
        </w:tc>
        <w:tc>
          <w:tcPr>
            <w:tcW w:w="388" w:type="pct"/>
            <w:tcBorders>
              <w:top w:val="nil"/>
              <w:left w:val="nil"/>
              <w:bottom w:val="nil"/>
              <w:right w:val="double" w:sz="6" w:space="0" w:color="auto"/>
            </w:tcBorders>
            <w:shd w:val="clear" w:color="000000" w:fill="B7DEE8"/>
            <w:noWrap/>
            <w:vAlign w:val="bottom"/>
            <w:hideMark/>
          </w:tcPr>
          <w:p w14:paraId="454DA798"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0.2%</w:t>
            </w:r>
          </w:p>
        </w:tc>
        <w:tc>
          <w:tcPr>
            <w:tcW w:w="1937" w:type="pct"/>
            <w:tcBorders>
              <w:top w:val="nil"/>
              <w:left w:val="nil"/>
              <w:bottom w:val="nil"/>
              <w:right w:val="single" w:sz="12" w:space="0" w:color="auto"/>
            </w:tcBorders>
            <w:shd w:val="clear" w:color="auto" w:fill="auto"/>
            <w:noWrap/>
            <w:vAlign w:val="bottom"/>
            <w:hideMark/>
          </w:tcPr>
          <w:p w14:paraId="4F23452A"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Services Fees</w:t>
            </w:r>
          </w:p>
        </w:tc>
      </w:tr>
      <w:tr w:rsidR="00FA130D" w:rsidRPr="00FA130D" w14:paraId="3131A674"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709549B5"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2A399D3E"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Te tjera</w:t>
            </w:r>
          </w:p>
        </w:tc>
        <w:tc>
          <w:tcPr>
            <w:tcW w:w="492" w:type="pct"/>
            <w:tcBorders>
              <w:top w:val="nil"/>
              <w:left w:val="double" w:sz="6" w:space="0" w:color="auto"/>
              <w:bottom w:val="nil"/>
              <w:right w:val="single" w:sz="4" w:space="0" w:color="auto"/>
            </w:tcBorders>
            <w:shd w:val="clear" w:color="000000" w:fill="B7DEE8"/>
            <w:noWrap/>
            <w:vAlign w:val="bottom"/>
            <w:hideMark/>
          </w:tcPr>
          <w:p w14:paraId="7F5209FE"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5,025</w:t>
            </w:r>
          </w:p>
        </w:tc>
        <w:tc>
          <w:tcPr>
            <w:tcW w:w="388" w:type="pct"/>
            <w:tcBorders>
              <w:top w:val="nil"/>
              <w:left w:val="nil"/>
              <w:bottom w:val="nil"/>
              <w:right w:val="double" w:sz="6" w:space="0" w:color="auto"/>
            </w:tcBorders>
            <w:shd w:val="clear" w:color="000000" w:fill="B7DEE8"/>
            <w:noWrap/>
            <w:vAlign w:val="bottom"/>
            <w:hideMark/>
          </w:tcPr>
          <w:p w14:paraId="09565781"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0.3%</w:t>
            </w:r>
          </w:p>
        </w:tc>
        <w:tc>
          <w:tcPr>
            <w:tcW w:w="1937" w:type="pct"/>
            <w:tcBorders>
              <w:top w:val="nil"/>
              <w:left w:val="nil"/>
              <w:bottom w:val="nil"/>
              <w:right w:val="single" w:sz="12" w:space="0" w:color="auto"/>
            </w:tcBorders>
            <w:shd w:val="clear" w:color="auto" w:fill="auto"/>
            <w:noWrap/>
            <w:vAlign w:val="bottom"/>
            <w:hideMark/>
          </w:tcPr>
          <w:p w14:paraId="506797A6"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Others</w:t>
            </w:r>
          </w:p>
        </w:tc>
      </w:tr>
      <w:tr w:rsidR="00FA130D" w:rsidRPr="00FA130D" w14:paraId="4ACB0C8A" w14:textId="77777777" w:rsidTr="00A17B92">
        <w:trPr>
          <w:trHeight w:val="139"/>
        </w:trPr>
        <w:tc>
          <w:tcPr>
            <w:tcW w:w="241" w:type="pct"/>
            <w:tcBorders>
              <w:top w:val="double" w:sz="6" w:space="0" w:color="auto"/>
              <w:left w:val="single" w:sz="12" w:space="0" w:color="auto"/>
              <w:bottom w:val="nil"/>
              <w:right w:val="double" w:sz="6" w:space="0" w:color="auto"/>
            </w:tcBorders>
            <w:shd w:val="clear" w:color="auto" w:fill="auto"/>
            <w:noWrap/>
            <w:vAlign w:val="bottom"/>
            <w:hideMark/>
          </w:tcPr>
          <w:p w14:paraId="58CB803D"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w:t>
            </w:r>
          </w:p>
        </w:tc>
        <w:tc>
          <w:tcPr>
            <w:tcW w:w="1941" w:type="pct"/>
            <w:tcBorders>
              <w:top w:val="double" w:sz="6" w:space="0" w:color="auto"/>
              <w:left w:val="nil"/>
              <w:bottom w:val="nil"/>
              <w:right w:val="nil"/>
            </w:tcBorders>
            <w:shd w:val="clear" w:color="auto" w:fill="auto"/>
            <w:noWrap/>
            <w:vAlign w:val="bottom"/>
            <w:hideMark/>
          </w:tcPr>
          <w:p w14:paraId="120384AC"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 </w:t>
            </w:r>
          </w:p>
        </w:tc>
        <w:tc>
          <w:tcPr>
            <w:tcW w:w="492" w:type="pct"/>
            <w:tcBorders>
              <w:top w:val="double" w:sz="6" w:space="0" w:color="auto"/>
              <w:left w:val="double" w:sz="6" w:space="0" w:color="auto"/>
              <w:bottom w:val="nil"/>
              <w:right w:val="single" w:sz="4" w:space="0" w:color="auto"/>
            </w:tcBorders>
            <w:shd w:val="clear" w:color="000000" w:fill="B7DEE8"/>
            <w:noWrap/>
            <w:vAlign w:val="bottom"/>
            <w:hideMark/>
          </w:tcPr>
          <w:p w14:paraId="2C056C2A"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 </w:t>
            </w:r>
          </w:p>
        </w:tc>
        <w:tc>
          <w:tcPr>
            <w:tcW w:w="388" w:type="pct"/>
            <w:tcBorders>
              <w:top w:val="double" w:sz="6" w:space="0" w:color="auto"/>
              <w:left w:val="nil"/>
              <w:bottom w:val="nil"/>
              <w:right w:val="double" w:sz="6" w:space="0" w:color="auto"/>
            </w:tcBorders>
            <w:shd w:val="clear" w:color="000000" w:fill="B7DEE8"/>
            <w:noWrap/>
            <w:vAlign w:val="bottom"/>
            <w:hideMark/>
          </w:tcPr>
          <w:p w14:paraId="67134B24"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 </w:t>
            </w:r>
          </w:p>
        </w:tc>
        <w:tc>
          <w:tcPr>
            <w:tcW w:w="1937" w:type="pct"/>
            <w:tcBorders>
              <w:top w:val="double" w:sz="6" w:space="0" w:color="auto"/>
              <w:left w:val="nil"/>
              <w:bottom w:val="nil"/>
              <w:right w:val="single" w:sz="12" w:space="0" w:color="auto"/>
            </w:tcBorders>
            <w:shd w:val="clear" w:color="auto" w:fill="auto"/>
            <w:noWrap/>
            <w:vAlign w:val="bottom"/>
            <w:hideMark/>
          </w:tcPr>
          <w:p w14:paraId="6A3693A5"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 </w:t>
            </w:r>
          </w:p>
        </w:tc>
      </w:tr>
      <w:tr w:rsidR="00FA130D" w:rsidRPr="00FA130D" w14:paraId="0185F600"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6AACDDAD"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04C123FF"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TOTALI I SHPENZIMEVE</w:t>
            </w:r>
          </w:p>
        </w:tc>
        <w:tc>
          <w:tcPr>
            <w:tcW w:w="492" w:type="pct"/>
            <w:tcBorders>
              <w:top w:val="nil"/>
              <w:left w:val="double" w:sz="6" w:space="0" w:color="auto"/>
              <w:bottom w:val="nil"/>
              <w:right w:val="single" w:sz="4" w:space="0" w:color="auto"/>
            </w:tcBorders>
            <w:shd w:val="clear" w:color="000000" w:fill="B7DEE8"/>
            <w:noWrap/>
            <w:vAlign w:val="bottom"/>
            <w:hideMark/>
          </w:tcPr>
          <w:p w14:paraId="008EA191"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558,374</w:t>
            </w:r>
          </w:p>
        </w:tc>
        <w:tc>
          <w:tcPr>
            <w:tcW w:w="388" w:type="pct"/>
            <w:tcBorders>
              <w:top w:val="nil"/>
              <w:left w:val="nil"/>
              <w:bottom w:val="nil"/>
              <w:right w:val="double" w:sz="6" w:space="0" w:color="auto"/>
            </w:tcBorders>
            <w:shd w:val="clear" w:color="000000" w:fill="B7DEE8"/>
            <w:noWrap/>
            <w:vAlign w:val="bottom"/>
            <w:hideMark/>
          </w:tcPr>
          <w:p w14:paraId="7AD8E66E"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32.1%</w:t>
            </w:r>
          </w:p>
        </w:tc>
        <w:tc>
          <w:tcPr>
            <w:tcW w:w="1937" w:type="pct"/>
            <w:tcBorders>
              <w:top w:val="nil"/>
              <w:left w:val="nil"/>
              <w:bottom w:val="nil"/>
              <w:right w:val="single" w:sz="12" w:space="0" w:color="auto"/>
            </w:tcBorders>
            <w:shd w:val="clear" w:color="auto" w:fill="auto"/>
            <w:noWrap/>
            <w:vAlign w:val="bottom"/>
            <w:hideMark/>
          </w:tcPr>
          <w:p w14:paraId="6E0CF0FC"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TOTAL EXPENDITURE</w:t>
            </w:r>
          </w:p>
        </w:tc>
      </w:tr>
      <w:tr w:rsidR="00FA130D" w:rsidRPr="00FA130D" w14:paraId="5F34537F"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0B3B1A9F"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I.</w:t>
            </w:r>
          </w:p>
        </w:tc>
        <w:tc>
          <w:tcPr>
            <w:tcW w:w="1941" w:type="pct"/>
            <w:tcBorders>
              <w:top w:val="nil"/>
              <w:left w:val="nil"/>
              <w:bottom w:val="nil"/>
              <w:right w:val="nil"/>
            </w:tcBorders>
            <w:shd w:val="clear" w:color="auto" w:fill="auto"/>
            <w:noWrap/>
            <w:vAlign w:val="bottom"/>
            <w:hideMark/>
          </w:tcPr>
          <w:p w14:paraId="7578F736"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Shpenzime Korrente</w:t>
            </w:r>
          </w:p>
        </w:tc>
        <w:tc>
          <w:tcPr>
            <w:tcW w:w="492" w:type="pct"/>
            <w:tcBorders>
              <w:top w:val="nil"/>
              <w:left w:val="double" w:sz="6" w:space="0" w:color="auto"/>
              <w:bottom w:val="nil"/>
              <w:right w:val="single" w:sz="4" w:space="0" w:color="auto"/>
            </w:tcBorders>
            <w:shd w:val="clear" w:color="000000" w:fill="B7DEE8"/>
            <w:noWrap/>
            <w:vAlign w:val="bottom"/>
            <w:hideMark/>
          </w:tcPr>
          <w:p w14:paraId="3CB0D9D3"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448,335</w:t>
            </w:r>
          </w:p>
        </w:tc>
        <w:tc>
          <w:tcPr>
            <w:tcW w:w="388" w:type="pct"/>
            <w:tcBorders>
              <w:top w:val="nil"/>
              <w:left w:val="nil"/>
              <w:bottom w:val="nil"/>
              <w:right w:val="double" w:sz="6" w:space="0" w:color="auto"/>
            </w:tcBorders>
            <w:shd w:val="clear" w:color="000000" w:fill="B7DEE8"/>
            <w:noWrap/>
            <w:vAlign w:val="bottom"/>
            <w:hideMark/>
          </w:tcPr>
          <w:p w14:paraId="67A157FB"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25.7%</w:t>
            </w:r>
          </w:p>
        </w:tc>
        <w:tc>
          <w:tcPr>
            <w:tcW w:w="1937" w:type="pct"/>
            <w:tcBorders>
              <w:top w:val="nil"/>
              <w:left w:val="nil"/>
              <w:bottom w:val="nil"/>
              <w:right w:val="single" w:sz="12" w:space="0" w:color="auto"/>
            </w:tcBorders>
            <w:shd w:val="clear" w:color="auto" w:fill="auto"/>
            <w:noWrap/>
            <w:vAlign w:val="bottom"/>
            <w:hideMark/>
          </w:tcPr>
          <w:p w14:paraId="33B91A57"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Current Expenditures</w:t>
            </w:r>
          </w:p>
        </w:tc>
      </w:tr>
      <w:tr w:rsidR="00FA130D" w:rsidRPr="00FA130D" w14:paraId="2B0D3675"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75740B72"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xml:space="preserve">1 </w:t>
            </w:r>
          </w:p>
        </w:tc>
        <w:tc>
          <w:tcPr>
            <w:tcW w:w="1941" w:type="pct"/>
            <w:tcBorders>
              <w:top w:val="nil"/>
              <w:left w:val="nil"/>
              <w:bottom w:val="nil"/>
              <w:right w:val="nil"/>
            </w:tcBorders>
            <w:shd w:val="clear" w:color="auto" w:fill="auto"/>
            <w:noWrap/>
            <w:vAlign w:val="bottom"/>
            <w:hideMark/>
          </w:tcPr>
          <w:p w14:paraId="7FE80C39"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Personeli</w:t>
            </w:r>
          </w:p>
        </w:tc>
        <w:tc>
          <w:tcPr>
            <w:tcW w:w="492" w:type="pct"/>
            <w:tcBorders>
              <w:top w:val="nil"/>
              <w:left w:val="double" w:sz="6" w:space="0" w:color="auto"/>
              <w:bottom w:val="nil"/>
              <w:right w:val="single" w:sz="4" w:space="0" w:color="auto"/>
            </w:tcBorders>
            <w:shd w:val="clear" w:color="000000" w:fill="B7DEE8"/>
            <w:noWrap/>
            <w:vAlign w:val="bottom"/>
            <w:hideMark/>
          </w:tcPr>
          <w:p w14:paraId="0429D1A2"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83,023</w:t>
            </w:r>
          </w:p>
        </w:tc>
        <w:tc>
          <w:tcPr>
            <w:tcW w:w="388" w:type="pct"/>
            <w:tcBorders>
              <w:top w:val="nil"/>
              <w:left w:val="nil"/>
              <w:bottom w:val="nil"/>
              <w:right w:val="double" w:sz="6" w:space="0" w:color="auto"/>
            </w:tcBorders>
            <w:shd w:val="clear" w:color="000000" w:fill="B7DEE8"/>
            <w:noWrap/>
            <w:vAlign w:val="bottom"/>
            <w:hideMark/>
          </w:tcPr>
          <w:p w14:paraId="535BEF1E"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4.8%</w:t>
            </w:r>
          </w:p>
        </w:tc>
        <w:tc>
          <w:tcPr>
            <w:tcW w:w="1937" w:type="pct"/>
            <w:tcBorders>
              <w:top w:val="nil"/>
              <w:left w:val="nil"/>
              <w:bottom w:val="nil"/>
              <w:right w:val="single" w:sz="12" w:space="0" w:color="auto"/>
            </w:tcBorders>
            <w:shd w:val="clear" w:color="auto" w:fill="auto"/>
            <w:noWrap/>
            <w:vAlign w:val="bottom"/>
            <w:hideMark/>
          </w:tcPr>
          <w:p w14:paraId="08F145BE"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Personnel expenditures</w:t>
            </w:r>
          </w:p>
        </w:tc>
      </w:tr>
      <w:tr w:rsidR="00FA130D" w:rsidRPr="00FA130D" w14:paraId="63FA5B18"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34EEF554"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4E4674A7"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Paga</w:t>
            </w:r>
          </w:p>
        </w:tc>
        <w:tc>
          <w:tcPr>
            <w:tcW w:w="492" w:type="pct"/>
            <w:tcBorders>
              <w:top w:val="nil"/>
              <w:left w:val="double" w:sz="6" w:space="0" w:color="auto"/>
              <w:bottom w:val="nil"/>
              <w:right w:val="single" w:sz="4" w:space="0" w:color="auto"/>
            </w:tcBorders>
            <w:shd w:val="clear" w:color="000000" w:fill="B7DEE8"/>
            <w:noWrap/>
            <w:vAlign w:val="bottom"/>
            <w:hideMark/>
          </w:tcPr>
          <w:p w14:paraId="7FF5FC09"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70,254</w:t>
            </w:r>
          </w:p>
        </w:tc>
        <w:tc>
          <w:tcPr>
            <w:tcW w:w="388" w:type="pct"/>
            <w:tcBorders>
              <w:top w:val="nil"/>
              <w:left w:val="nil"/>
              <w:bottom w:val="nil"/>
              <w:right w:val="double" w:sz="6" w:space="0" w:color="auto"/>
            </w:tcBorders>
            <w:shd w:val="clear" w:color="000000" w:fill="B7DEE8"/>
            <w:noWrap/>
            <w:vAlign w:val="bottom"/>
            <w:hideMark/>
          </w:tcPr>
          <w:p w14:paraId="1AD2EF84"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4.0%</w:t>
            </w:r>
          </w:p>
        </w:tc>
        <w:tc>
          <w:tcPr>
            <w:tcW w:w="1937" w:type="pct"/>
            <w:tcBorders>
              <w:top w:val="nil"/>
              <w:left w:val="nil"/>
              <w:bottom w:val="nil"/>
              <w:right w:val="single" w:sz="12" w:space="0" w:color="auto"/>
            </w:tcBorders>
            <w:shd w:val="clear" w:color="auto" w:fill="auto"/>
            <w:noWrap/>
            <w:vAlign w:val="bottom"/>
            <w:hideMark/>
          </w:tcPr>
          <w:p w14:paraId="293B5360"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Wages</w:t>
            </w:r>
          </w:p>
        </w:tc>
      </w:tr>
      <w:tr w:rsidR="00FA130D" w:rsidRPr="00FA130D" w14:paraId="380C236E"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1685A407"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1FF26122"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Kontributi per Sigurime Shoqerore</w:t>
            </w:r>
          </w:p>
        </w:tc>
        <w:tc>
          <w:tcPr>
            <w:tcW w:w="492" w:type="pct"/>
            <w:tcBorders>
              <w:top w:val="nil"/>
              <w:left w:val="double" w:sz="6" w:space="0" w:color="auto"/>
              <w:bottom w:val="nil"/>
              <w:right w:val="single" w:sz="4" w:space="0" w:color="auto"/>
            </w:tcBorders>
            <w:shd w:val="clear" w:color="000000" w:fill="B7DEE8"/>
            <w:noWrap/>
            <w:vAlign w:val="bottom"/>
            <w:hideMark/>
          </w:tcPr>
          <w:p w14:paraId="30851EDC"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11,469</w:t>
            </w:r>
          </w:p>
        </w:tc>
        <w:tc>
          <w:tcPr>
            <w:tcW w:w="388" w:type="pct"/>
            <w:tcBorders>
              <w:top w:val="nil"/>
              <w:left w:val="nil"/>
              <w:bottom w:val="nil"/>
              <w:right w:val="double" w:sz="6" w:space="0" w:color="auto"/>
            </w:tcBorders>
            <w:shd w:val="clear" w:color="000000" w:fill="B7DEE8"/>
            <w:noWrap/>
            <w:vAlign w:val="bottom"/>
            <w:hideMark/>
          </w:tcPr>
          <w:p w14:paraId="7DFD98AA"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0.7%</w:t>
            </w:r>
          </w:p>
        </w:tc>
        <w:tc>
          <w:tcPr>
            <w:tcW w:w="1937" w:type="pct"/>
            <w:tcBorders>
              <w:top w:val="nil"/>
              <w:left w:val="nil"/>
              <w:bottom w:val="nil"/>
              <w:right w:val="single" w:sz="12" w:space="0" w:color="auto"/>
            </w:tcBorders>
            <w:shd w:val="clear" w:color="auto" w:fill="auto"/>
            <w:noWrap/>
            <w:vAlign w:val="bottom"/>
            <w:hideMark/>
          </w:tcPr>
          <w:p w14:paraId="04D69B30"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Social insurance contributions</w:t>
            </w:r>
          </w:p>
        </w:tc>
      </w:tr>
      <w:tr w:rsidR="00FA130D" w:rsidRPr="00FA130D" w14:paraId="39EF1844"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44B80622"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62D011A7"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Fondi i vecante i pagave</w:t>
            </w:r>
          </w:p>
        </w:tc>
        <w:tc>
          <w:tcPr>
            <w:tcW w:w="492" w:type="pct"/>
            <w:tcBorders>
              <w:top w:val="nil"/>
              <w:left w:val="double" w:sz="6" w:space="0" w:color="auto"/>
              <w:bottom w:val="nil"/>
              <w:right w:val="single" w:sz="4" w:space="0" w:color="auto"/>
            </w:tcBorders>
            <w:shd w:val="clear" w:color="000000" w:fill="B7DEE8"/>
            <w:noWrap/>
            <w:vAlign w:val="bottom"/>
            <w:hideMark/>
          </w:tcPr>
          <w:p w14:paraId="6342228F"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300</w:t>
            </w:r>
          </w:p>
        </w:tc>
        <w:tc>
          <w:tcPr>
            <w:tcW w:w="388" w:type="pct"/>
            <w:tcBorders>
              <w:top w:val="nil"/>
              <w:left w:val="nil"/>
              <w:bottom w:val="nil"/>
              <w:right w:val="double" w:sz="6" w:space="0" w:color="auto"/>
            </w:tcBorders>
            <w:shd w:val="clear" w:color="000000" w:fill="B7DEE8"/>
            <w:noWrap/>
            <w:vAlign w:val="bottom"/>
            <w:hideMark/>
          </w:tcPr>
          <w:p w14:paraId="7B34C18E"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0.0%</w:t>
            </w:r>
          </w:p>
        </w:tc>
        <w:tc>
          <w:tcPr>
            <w:tcW w:w="1937" w:type="pct"/>
            <w:tcBorders>
              <w:top w:val="nil"/>
              <w:left w:val="nil"/>
              <w:bottom w:val="nil"/>
              <w:right w:val="single" w:sz="12" w:space="0" w:color="auto"/>
            </w:tcBorders>
            <w:shd w:val="clear" w:color="auto" w:fill="auto"/>
            <w:noWrap/>
            <w:vAlign w:val="bottom"/>
            <w:hideMark/>
          </w:tcPr>
          <w:p w14:paraId="31F25D39"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 xml:space="preserve">Bonus fund </w:t>
            </w:r>
          </w:p>
        </w:tc>
      </w:tr>
      <w:tr w:rsidR="00FA130D" w:rsidRPr="00FA130D" w14:paraId="57E70F0D"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2482CA43"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489632D9"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Arsimi i Larte nga te ardhurat e veta</w:t>
            </w:r>
          </w:p>
        </w:tc>
        <w:tc>
          <w:tcPr>
            <w:tcW w:w="492" w:type="pct"/>
            <w:tcBorders>
              <w:top w:val="nil"/>
              <w:left w:val="double" w:sz="6" w:space="0" w:color="auto"/>
              <w:bottom w:val="nil"/>
              <w:right w:val="single" w:sz="4" w:space="0" w:color="auto"/>
            </w:tcBorders>
            <w:shd w:val="clear" w:color="000000" w:fill="B7DEE8"/>
            <w:noWrap/>
            <w:vAlign w:val="bottom"/>
            <w:hideMark/>
          </w:tcPr>
          <w:p w14:paraId="452985C0"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1,000</w:t>
            </w:r>
          </w:p>
        </w:tc>
        <w:tc>
          <w:tcPr>
            <w:tcW w:w="388" w:type="pct"/>
            <w:tcBorders>
              <w:top w:val="nil"/>
              <w:left w:val="nil"/>
              <w:bottom w:val="nil"/>
              <w:right w:val="double" w:sz="6" w:space="0" w:color="auto"/>
            </w:tcBorders>
            <w:shd w:val="clear" w:color="000000" w:fill="B7DEE8"/>
            <w:noWrap/>
            <w:vAlign w:val="bottom"/>
            <w:hideMark/>
          </w:tcPr>
          <w:p w14:paraId="64FCE533"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0.1%</w:t>
            </w:r>
          </w:p>
        </w:tc>
        <w:tc>
          <w:tcPr>
            <w:tcW w:w="1937" w:type="pct"/>
            <w:tcBorders>
              <w:top w:val="nil"/>
              <w:left w:val="nil"/>
              <w:bottom w:val="nil"/>
              <w:right w:val="single" w:sz="12" w:space="0" w:color="auto"/>
            </w:tcBorders>
            <w:shd w:val="clear" w:color="auto" w:fill="auto"/>
            <w:noWrap/>
            <w:vAlign w:val="bottom"/>
            <w:hideMark/>
          </w:tcPr>
          <w:p w14:paraId="54F1B62F"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Higher Education from its own revenues</w:t>
            </w:r>
          </w:p>
        </w:tc>
      </w:tr>
      <w:tr w:rsidR="00FA130D" w:rsidRPr="00FA130D" w14:paraId="2F03BDC6"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563947BA"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xml:space="preserve">2 </w:t>
            </w:r>
          </w:p>
        </w:tc>
        <w:tc>
          <w:tcPr>
            <w:tcW w:w="1941" w:type="pct"/>
            <w:tcBorders>
              <w:top w:val="nil"/>
              <w:left w:val="nil"/>
              <w:bottom w:val="nil"/>
              <w:right w:val="nil"/>
            </w:tcBorders>
            <w:shd w:val="clear" w:color="auto" w:fill="auto"/>
            <w:noWrap/>
            <w:vAlign w:val="bottom"/>
            <w:hideMark/>
          </w:tcPr>
          <w:p w14:paraId="6E819AE3"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Interesat</w:t>
            </w:r>
          </w:p>
        </w:tc>
        <w:tc>
          <w:tcPr>
            <w:tcW w:w="492" w:type="pct"/>
            <w:tcBorders>
              <w:top w:val="nil"/>
              <w:left w:val="double" w:sz="6" w:space="0" w:color="auto"/>
              <w:bottom w:val="nil"/>
              <w:right w:val="single" w:sz="4" w:space="0" w:color="auto"/>
            </w:tcBorders>
            <w:shd w:val="clear" w:color="000000" w:fill="B7DEE8"/>
            <w:noWrap/>
            <w:vAlign w:val="bottom"/>
            <w:hideMark/>
          </w:tcPr>
          <w:p w14:paraId="7D1FDB04"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41,450</w:t>
            </w:r>
          </w:p>
        </w:tc>
        <w:tc>
          <w:tcPr>
            <w:tcW w:w="388" w:type="pct"/>
            <w:tcBorders>
              <w:top w:val="nil"/>
              <w:left w:val="nil"/>
              <w:bottom w:val="nil"/>
              <w:right w:val="double" w:sz="6" w:space="0" w:color="auto"/>
            </w:tcBorders>
            <w:shd w:val="clear" w:color="000000" w:fill="B7DEE8"/>
            <w:noWrap/>
            <w:vAlign w:val="bottom"/>
            <w:hideMark/>
          </w:tcPr>
          <w:p w14:paraId="4A221FAA"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2.4%</w:t>
            </w:r>
          </w:p>
        </w:tc>
        <w:tc>
          <w:tcPr>
            <w:tcW w:w="1937" w:type="pct"/>
            <w:tcBorders>
              <w:top w:val="nil"/>
              <w:left w:val="nil"/>
              <w:bottom w:val="nil"/>
              <w:right w:val="single" w:sz="12" w:space="0" w:color="auto"/>
            </w:tcBorders>
            <w:shd w:val="clear" w:color="auto" w:fill="auto"/>
            <w:noWrap/>
            <w:vAlign w:val="bottom"/>
            <w:hideMark/>
          </w:tcPr>
          <w:p w14:paraId="1A25964D"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Interest</w:t>
            </w:r>
          </w:p>
        </w:tc>
      </w:tr>
      <w:tr w:rsidR="00FA130D" w:rsidRPr="00FA130D" w14:paraId="28095507"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3D941871"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757A73C6"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 xml:space="preserve"> Te Brendshme</w:t>
            </w:r>
          </w:p>
        </w:tc>
        <w:tc>
          <w:tcPr>
            <w:tcW w:w="492" w:type="pct"/>
            <w:tcBorders>
              <w:top w:val="nil"/>
              <w:left w:val="double" w:sz="6" w:space="0" w:color="auto"/>
              <w:bottom w:val="nil"/>
              <w:right w:val="single" w:sz="4" w:space="0" w:color="auto"/>
            </w:tcBorders>
            <w:shd w:val="clear" w:color="000000" w:fill="B7DEE8"/>
            <w:noWrap/>
            <w:vAlign w:val="bottom"/>
            <w:hideMark/>
          </w:tcPr>
          <w:p w14:paraId="75B87321"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24,000</w:t>
            </w:r>
          </w:p>
        </w:tc>
        <w:tc>
          <w:tcPr>
            <w:tcW w:w="388" w:type="pct"/>
            <w:tcBorders>
              <w:top w:val="nil"/>
              <w:left w:val="nil"/>
              <w:bottom w:val="nil"/>
              <w:right w:val="double" w:sz="6" w:space="0" w:color="auto"/>
            </w:tcBorders>
            <w:shd w:val="clear" w:color="000000" w:fill="B7DEE8"/>
            <w:noWrap/>
            <w:vAlign w:val="bottom"/>
            <w:hideMark/>
          </w:tcPr>
          <w:p w14:paraId="4025B119"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1.4%</w:t>
            </w:r>
          </w:p>
        </w:tc>
        <w:tc>
          <w:tcPr>
            <w:tcW w:w="1937" w:type="pct"/>
            <w:tcBorders>
              <w:top w:val="nil"/>
              <w:left w:val="nil"/>
              <w:bottom w:val="nil"/>
              <w:right w:val="single" w:sz="12" w:space="0" w:color="auto"/>
            </w:tcBorders>
            <w:shd w:val="clear" w:color="auto" w:fill="auto"/>
            <w:noWrap/>
            <w:vAlign w:val="bottom"/>
            <w:hideMark/>
          </w:tcPr>
          <w:p w14:paraId="0107EC85"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Domestic</w:t>
            </w:r>
          </w:p>
        </w:tc>
      </w:tr>
      <w:tr w:rsidR="00FA130D" w:rsidRPr="00FA130D" w14:paraId="1F81A716"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090FB58E"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3AB4B68E"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 xml:space="preserve"> Te Huaja</w:t>
            </w:r>
          </w:p>
        </w:tc>
        <w:tc>
          <w:tcPr>
            <w:tcW w:w="492" w:type="pct"/>
            <w:tcBorders>
              <w:top w:val="nil"/>
              <w:left w:val="double" w:sz="6" w:space="0" w:color="auto"/>
              <w:bottom w:val="nil"/>
              <w:right w:val="single" w:sz="4" w:space="0" w:color="auto"/>
            </w:tcBorders>
            <w:shd w:val="clear" w:color="000000" w:fill="B7DEE8"/>
            <w:noWrap/>
            <w:vAlign w:val="bottom"/>
            <w:hideMark/>
          </w:tcPr>
          <w:p w14:paraId="41CC3CFD"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13,450</w:t>
            </w:r>
          </w:p>
        </w:tc>
        <w:tc>
          <w:tcPr>
            <w:tcW w:w="388" w:type="pct"/>
            <w:tcBorders>
              <w:top w:val="nil"/>
              <w:left w:val="nil"/>
              <w:bottom w:val="nil"/>
              <w:right w:val="double" w:sz="6" w:space="0" w:color="auto"/>
            </w:tcBorders>
            <w:shd w:val="clear" w:color="000000" w:fill="B7DEE8"/>
            <w:noWrap/>
            <w:vAlign w:val="bottom"/>
            <w:hideMark/>
          </w:tcPr>
          <w:p w14:paraId="534C9E82"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0.8%</w:t>
            </w:r>
          </w:p>
        </w:tc>
        <w:tc>
          <w:tcPr>
            <w:tcW w:w="1937" w:type="pct"/>
            <w:tcBorders>
              <w:top w:val="nil"/>
              <w:left w:val="nil"/>
              <w:bottom w:val="nil"/>
              <w:right w:val="single" w:sz="12" w:space="0" w:color="auto"/>
            </w:tcBorders>
            <w:shd w:val="clear" w:color="auto" w:fill="auto"/>
            <w:noWrap/>
            <w:vAlign w:val="bottom"/>
            <w:hideMark/>
          </w:tcPr>
          <w:p w14:paraId="3D69D0F2"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Foreign</w:t>
            </w:r>
          </w:p>
        </w:tc>
      </w:tr>
      <w:tr w:rsidR="00FA130D" w:rsidRPr="00FA130D" w14:paraId="63B80258"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4BF3C24B"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vAlign w:val="bottom"/>
            <w:hideMark/>
          </w:tcPr>
          <w:p w14:paraId="6171A623"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 xml:space="preserve"> Kontingjencë për risqet e borxhit</w:t>
            </w:r>
          </w:p>
        </w:tc>
        <w:tc>
          <w:tcPr>
            <w:tcW w:w="492" w:type="pct"/>
            <w:tcBorders>
              <w:top w:val="nil"/>
              <w:left w:val="double" w:sz="6" w:space="0" w:color="auto"/>
              <w:bottom w:val="nil"/>
              <w:right w:val="single" w:sz="4" w:space="0" w:color="auto"/>
            </w:tcBorders>
            <w:shd w:val="clear" w:color="000000" w:fill="B7DEE8"/>
            <w:noWrap/>
            <w:vAlign w:val="bottom"/>
            <w:hideMark/>
          </w:tcPr>
          <w:p w14:paraId="5FFF8652"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4,000</w:t>
            </w:r>
          </w:p>
        </w:tc>
        <w:tc>
          <w:tcPr>
            <w:tcW w:w="388" w:type="pct"/>
            <w:tcBorders>
              <w:top w:val="nil"/>
              <w:left w:val="nil"/>
              <w:bottom w:val="nil"/>
              <w:right w:val="double" w:sz="6" w:space="0" w:color="auto"/>
            </w:tcBorders>
            <w:shd w:val="clear" w:color="000000" w:fill="B7DEE8"/>
            <w:noWrap/>
            <w:vAlign w:val="bottom"/>
            <w:hideMark/>
          </w:tcPr>
          <w:p w14:paraId="68D0F06C"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0.2%</w:t>
            </w:r>
          </w:p>
        </w:tc>
        <w:tc>
          <w:tcPr>
            <w:tcW w:w="1937" w:type="pct"/>
            <w:tcBorders>
              <w:top w:val="nil"/>
              <w:left w:val="nil"/>
              <w:bottom w:val="nil"/>
              <w:right w:val="single" w:sz="12" w:space="0" w:color="auto"/>
            </w:tcBorders>
            <w:shd w:val="clear" w:color="auto" w:fill="auto"/>
            <w:noWrap/>
            <w:vAlign w:val="bottom"/>
            <w:hideMark/>
          </w:tcPr>
          <w:p w14:paraId="32A44A02"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Contingency for debt related risks</w:t>
            </w:r>
          </w:p>
        </w:tc>
      </w:tr>
      <w:tr w:rsidR="00FA130D" w:rsidRPr="00FA130D" w14:paraId="75A2CB79"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253EDF15"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xml:space="preserve">3 </w:t>
            </w:r>
          </w:p>
        </w:tc>
        <w:tc>
          <w:tcPr>
            <w:tcW w:w="1941" w:type="pct"/>
            <w:tcBorders>
              <w:top w:val="nil"/>
              <w:left w:val="nil"/>
              <w:bottom w:val="nil"/>
              <w:right w:val="nil"/>
            </w:tcBorders>
            <w:shd w:val="clear" w:color="auto" w:fill="auto"/>
            <w:noWrap/>
            <w:vAlign w:val="bottom"/>
            <w:hideMark/>
          </w:tcPr>
          <w:p w14:paraId="7800FECB"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Shpenzime Operative Mirembajtje nga te cilat:</w:t>
            </w:r>
          </w:p>
        </w:tc>
        <w:tc>
          <w:tcPr>
            <w:tcW w:w="492" w:type="pct"/>
            <w:tcBorders>
              <w:top w:val="nil"/>
              <w:left w:val="double" w:sz="6" w:space="0" w:color="auto"/>
              <w:bottom w:val="nil"/>
              <w:right w:val="single" w:sz="4" w:space="0" w:color="auto"/>
            </w:tcBorders>
            <w:shd w:val="clear" w:color="000000" w:fill="B7DEE8"/>
            <w:noWrap/>
            <w:vAlign w:val="bottom"/>
            <w:hideMark/>
          </w:tcPr>
          <w:p w14:paraId="593BAD9A"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50,626</w:t>
            </w:r>
          </w:p>
        </w:tc>
        <w:tc>
          <w:tcPr>
            <w:tcW w:w="388" w:type="pct"/>
            <w:tcBorders>
              <w:top w:val="nil"/>
              <w:left w:val="nil"/>
              <w:bottom w:val="nil"/>
              <w:right w:val="double" w:sz="6" w:space="0" w:color="auto"/>
            </w:tcBorders>
            <w:shd w:val="clear" w:color="000000" w:fill="B7DEE8"/>
            <w:noWrap/>
            <w:vAlign w:val="bottom"/>
            <w:hideMark/>
          </w:tcPr>
          <w:p w14:paraId="617FD086"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2.9%</w:t>
            </w:r>
          </w:p>
        </w:tc>
        <w:tc>
          <w:tcPr>
            <w:tcW w:w="1937" w:type="pct"/>
            <w:tcBorders>
              <w:top w:val="nil"/>
              <w:left w:val="nil"/>
              <w:bottom w:val="nil"/>
              <w:right w:val="single" w:sz="12" w:space="0" w:color="auto"/>
            </w:tcBorders>
            <w:shd w:val="clear" w:color="auto" w:fill="auto"/>
            <w:noWrap/>
            <w:vAlign w:val="bottom"/>
            <w:hideMark/>
          </w:tcPr>
          <w:p w14:paraId="7F6F8DE0"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Operational &amp; Maintenance of which:</w:t>
            </w:r>
          </w:p>
        </w:tc>
      </w:tr>
      <w:tr w:rsidR="00FA130D" w:rsidRPr="00FA130D" w14:paraId="4F6F1AFB"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0164DFF7"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w:t>
            </w:r>
          </w:p>
        </w:tc>
        <w:tc>
          <w:tcPr>
            <w:tcW w:w="1941" w:type="pct"/>
            <w:tcBorders>
              <w:top w:val="nil"/>
              <w:left w:val="nil"/>
              <w:bottom w:val="nil"/>
              <w:right w:val="nil"/>
            </w:tcBorders>
            <w:shd w:val="clear" w:color="auto" w:fill="auto"/>
            <w:noWrap/>
            <w:vAlign w:val="bottom"/>
            <w:hideMark/>
          </w:tcPr>
          <w:p w14:paraId="15F0B5B7"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Te qeverisjes qendrore</w:t>
            </w:r>
          </w:p>
        </w:tc>
        <w:tc>
          <w:tcPr>
            <w:tcW w:w="492" w:type="pct"/>
            <w:tcBorders>
              <w:top w:val="nil"/>
              <w:left w:val="double" w:sz="6" w:space="0" w:color="auto"/>
              <w:bottom w:val="nil"/>
              <w:right w:val="single" w:sz="4" w:space="0" w:color="auto"/>
            </w:tcBorders>
            <w:shd w:val="clear" w:color="000000" w:fill="B7DEE8"/>
            <w:noWrap/>
            <w:vAlign w:val="bottom"/>
            <w:hideMark/>
          </w:tcPr>
          <w:p w14:paraId="4E77DCB0"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47,326</w:t>
            </w:r>
          </w:p>
        </w:tc>
        <w:tc>
          <w:tcPr>
            <w:tcW w:w="388" w:type="pct"/>
            <w:tcBorders>
              <w:top w:val="nil"/>
              <w:left w:val="nil"/>
              <w:bottom w:val="nil"/>
              <w:right w:val="double" w:sz="6" w:space="0" w:color="auto"/>
            </w:tcBorders>
            <w:shd w:val="clear" w:color="000000" w:fill="B7DEE8"/>
            <w:noWrap/>
            <w:vAlign w:val="bottom"/>
            <w:hideMark/>
          </w:tcPr>
          <w:p w14:paraId="675A1B8C"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2.7%</w:t>
            </w:r>
          </w:p>
        </w:tc>
        <w:tc>
          <w:tcPr>
            <w:tcW w:w="1937" w:type="pct"/>
            <w:tcBorders>
              <w:top w:val="nil"/>
              <w:left w:val="nil"/>
              <w:bottom w:val="nil"/>
              <w:right w:val="single" w:sz="12" w:space="0" w:color="auto"/>
            </w:tcBorders>
            <w:shd w:val="clear" w:color="auto" w:fill="auto"/>
            <w:noWrap/>
            <w:vAlign w:val="bottom"/>
            <w:hideMark/>
          </w:tcPr>
          <w:p w14:paraId="06DFB6A9"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 xml:space="preserve">                 Central government</w:t>
            </w:r>
          </w:p>
        </w:tc>
      </w:tr>
      <w:tr w:rsidR="00FA130D" w:rsidRPr="00FA130D" w14:paraId="24170DD7"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746AE1C0"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w:t>
            </w:r>
          </w:p>
        </w:tc>
        <w:tc>
          <w:tcPr>
            <w:tcW w:w="1941" w:type="pct"/>
            <w:tcBorders>
              <w:top w:val="nil"/>
              <w:left w:val="nil"/>
              <w:bottom w:val="nil"/>
              <w:right w:val="nil"/>
            </w:tcBorders>
            <w:shd w:val="clear" w:color="auto" w:fill="auto"/>
            <w:noWrap/>
            <w:vAlign w:val="bottom"/>
            <w:hideMark/>
          </w:tcPr>
          <w:p w14:paraId="43638965"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Arsimi i Larte nga te ardhurat e veta</w:t>
            </w:r>
          </w:p>
        </w:tc>
        <w:tc>
          <w:tcPr>
            <w:tcW w:w="492" w:type="pct"/>
            <w:tcBorders>
              <w:top w:val="nil"/>
              <w:left w:val="double" w:sz="6" w:space="0" w:color="auto"/>
              <w:bottom w:val="nil"/>
              <w:right w:val="single" w:sz="4" w:space="0" w:color="auto"/>
            </w:tcBorders>
            <w:shd w:val="clear" w:color="000000" w:fill="B7DEE8"/>
            <w:noWrap/>
            <w:vAlign w:val="bottom"/>
            <w:hideMark/>
          </w:tcPr>
          <w:p w14:paraId="5C9AD144"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1,000</w:t>
            </w:r>
          </w:p>
        </w:tc>
        <w:tc>
          <w:tcPr>
            <w:tcW w:w="388" w:type="pct"/>
            <w:tcBorders>
              <w:top w:val="nil"/>
              <w:left w:val="nil"/>
              <w:bottom w:val="nil"/>
              <w:right w:val="double" w:sz="6" w:space="0" w:color="auto"/>
            </w:tcBorders>
            <w:shd w:val="clear" w:color="000000" w:fill="B7DEE8"/>
            <w:noWrap/>
            <w:vAlign w:val="bottom"/>
            <w:hideMark/>
          </w:tcPr>
          <w:p w14:paraId="3A5AF4EC"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0.1%</w:t>
            </w:r>
          </w:p>
        </w:tc>
        <w:tc>
          <w:tcPr>
            <w:tcW w:w="1937" w:type="pct"/>
            <w:tcBorders>
              <w:top w:val="nil"/>
              <w:left w:val="nil"/>
              <w:bottom w:val="nil"/>
              <w:right w:val="single" w:sz="12" w:space="0" w:color="auto"/>
            </w:tcBorders>
            <w:shd w:val="clear" w:color="auto" w:fill="auto"/>
            <w:noWrap/>
            <w:vAlign w:val="bottom"/>
            <w:hideMark/>
          </w:tcPr>
          <w:p w14:paraId="4E72C5B2"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 xml:space="preserve">                    from revenues of Higher Education System</w:t>
            </w:r>
          </w:p>
        </w:tc>
      </w:tr>
      <w:tr w:rsidR="00FA130D" w:rsidRPr="00FA130D" w14:paraId="71BD4FEA"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237AB238"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w:t>
            </w:r>
          </w:p>
        </w:tc>
        <w:tc>
          <w:tcPr>
            <w:tcW w:w="1941" w:type="pct"/>
            <w:tcBorders>
              <w:top w:val="nil"/>
              <w:left w:val="nil"/>
              <w:bottom w:val="nil"/>
              <w:right w:val="nil"/>
            </w:tcBorders>
            <w:shd w:val="clear" w:color="auto" w:fill="auto"/>
            <w:noWrap/>
            <w:vAlign w:val="bottom"/>
            <w:hideMark/>
          </w:tcPr>
          <w:p w14:paraId="3513E244"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Te tjera jashte limitit</w:t>
            </w:r>
          </w:p>
        </w:tc>
        <w:tc>
          <w:tcPr>
            <w:tcW w:w="492" w:type="pct"/>
            <w:tcBorders>
              <w:top w:val="nil"/>
              <w:left w:val="double" w:sz="6" w:space="0" w:color="auto"/>
              <w:bottom w:val="nil"/>
              <w:right w:val="single" w:sz="4" w:space="0" w:color="auto"/>
            </w:tcBorders>
            <w:shd w:val="clear" w:color="000000" w:fill="B7DEE8"/>
            <w:noWrap/>
            <w:vAlign w:val="bottom"/>
            <w:hideMark/>
          </w:tcPr>
          <w:p w14:paraId="56DC0EF6"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2,300</w:t>
            </w:r>
          </w:p>
        </w:tc>
        <w:tc>
          <w:tcPr>
            <w:tcW w:w="388" w:type="pct"/>
            <w:tcBorders>
              <w:top w:val="nil"/>
              <w:left w:val="nil"/>
              <w:bottom w:val="nil"/>
              <w:right w:val="double" w:sz="6" w:space="0" w:color="auto"/>
            </w:tcBorders>
            <w:shd w:val="clear" w:color="000000" w:fill="B7DEE8"/>
            <w:noWrap/>
            <w:vAlign w:val="bottom"/>
            <w:hideMark/>
          </w:tcPr>
          <w:p w14:paraId="5336DF6A"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0.1%</w:t>
            </w:r>
          </w:p>
        </w:tc>
        <w:tc>
          <w:tcPr>
            <w:tcW w:w="1937" w:type="pct"/>
            <w:tcBorders>
              <w:top w:val="nil"/>
              <w:left w:val="nil"/>
              <w:bottom w:val="nil"/>
              <w:right w:val="single" w:sz="12" w:space="0" w:color="auto"/>
            </w:tcBorders>
            <w:shd w:val="clear" w:color="auto" w:fill="auto"/>
            <w:noWrap/>
            <w:vAlign w:val="bottom"/>
            <w:hideMark/>
          </w:tcPr>
          <w:p w14:paraId="7B25BC7F"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 xml:space="preserve">                      from Exceptional Revenues</w:t>
            </w:r>
          </w:p>
        </w:tc>
      </w:tr>
      <w:tr w:rsidR="00FA130D" w:rsidRPr="00FA130D" w14:paraId="69E282FF"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06AFC6E9"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xml:space="preserve">4 </w:t>
            </w:r>
          </w:p>
        </w:tc>
        <w:tc>
          <w:tcPr>
            <w:tcW w:w="1941" w:type="pct"/>
            <w:tcBorders>
              <w:top w:val="nil"/>
              <w:left w:val="nil"/>
              <w:bottom w:val="nil"/>
              <w:right w:val="nil"/>
            </w:tcBorders>
            <w:shd w:val="clear" w:color="auto" w:fill="auto"/>
            <w:noWrap/>
            <w:vAlign w:val="bottom"/>
            <w:hideMark/>
          </w:tcPr>
          <w:p w14:paraId="206E98B6"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Subvencionet</w:t>
            </w:r>
          </w:p>
        </w:tc>
        <w:tc>
          <w:tcPr>
            <w:tcW w:w="492" w:type="pct"/>
            <w:tcBorders>
              <w:top w:val="nil"/>
              <w:left w:val="double" w:sz="6" w:space="0" w:color="auto"/>
              <w:bottom w:val="nil"/>
              <w:right w:val="single" w:sz="4" w:space="0" w:color="auto"/>
            </w:tcBorders>
            <w:shd w:val="clear" w:color="000000" w:fill="B7DEE8"/>
            <w:noWrap/>
            <w:vAlign w:val="bottom"/>
            <w:hideMark/>
          </w:tcPr>
          <w:p w14:paraId="4DE53D35"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1,290</w:t>
            </w:r>
          </w:p>
        </w:tc>
        <w:tc>
          <w:tcPr>
            <w:tcW w:w="388" w:type="pct"/>
            <w:tcBorders>
              <w:top w:val="nil"/>
              <w:left w:val="nil"/>
              <w:bottom w:val="nil"/>
              <w:right w:val="double" w:sz="6" w:space="0" w:color="auto"/>
            </w:tcBorders>
            <w:shd w:val="clear" w:color="000000" w:fill="B7DEE8"/>
            <w:noWrap/>
            <w:vAlign w:val="bottom"/>
            <w:hideMark/>
          </w:tcPr>
          <w:p w14:paraId="6E69F1D8"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0.1%</w:t>
            </w:r>
          </w:p>
        </w:tc>
        <w:tc>
          <w:tcPr>
            <w:tcW w:w="1937" w:type="pct"/>
            <w:tcBorders>
              <w:top w:val="nil"/>
              <w:left w:val="nil"/>
              <w:bottom w:val="nil"/>
              <w:right w:val="single" w:sz="12" w:space="0" w:color="auto"/>
            </w:tcBorders>
            <w:shd w:val="clear" w:color="auto" w:fill="auto"/>
            <w:noWrap/>
            <w:vAlign w:val="bottom"/>
            <w:hideMark/>
          </w:tcPr>
          <w:p w14:paraId="716FD245"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Subsidies</w:t>
            </w:r>
          </w:p>
        </w:tc>
      </w:tr>
      <w:tr w:rsidR="00FA130D" w:rsidRPr="00FA130D" w14:paraId="64C34661"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31C85A10"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xml:space="preserve">5 </w:t>
            </w:r>
          </w:p>
        </w:tc>
        <w:tc>
          <w:tcPr>
            <w:tcW w:w="1941" w:type="pct"/>
            <w:tcBorders>
              <w:top w:val="nil"/>
              <w:left w:val="nil"/>
              <w:bottom w:val="nil"/>
              <w:right w:val="nil"/>
            </w:tcBorders>
            <w:shd w:val="clear" w:color="auto" w:fill="auto"/>
            <w:vAlign w:val="bottom"/>
            <w:hideMark/>
          </w:tcPr>
          <w:p w14:paraId="6E33E117"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Shpenzime per Fondet Speciale</w:t>
            </w:r>
          </w:p>
        </w:tc>
        <w:tc>
          <w:tcPr>
            <w:tcW w:w="492" w:type="pct"/>
            <w:tcBorders>
              <w:top w:val="nil"/>
              <w:left w:val="double" w:sz="6" w:space="0" w:color="auto"/>
              <w:bottom w:val="nil"/>
              <w:right w:val="single" w:sz="4" w:space="0" w:color="auto"/>
            </w:tcBorders>
            <w:shd w:val="clear" w:color="000000" w:fill="B7DEE8"/>
            <w:noWrap/>
            <w:vAlign w:val="bottom"/>
            <w:hideMark/>
          </w:tcPr>
          <w:p w14:paraId="574F21EB"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189,792</w:t>
            </w:r>
          </w:p>
        </w:tc>
        <w:tc>
          <w:tcPr>
            <w:tcW w:w="388" w:type="pct"/>
            <w:tcBorders>
              <w:top w:val="nil"/>
              <w:left w:val="nil"/>
              <w:bottom w:val="nil"/>
              <w:right w:val="double" w:sz="6" w:space="0" w:color="auto"/>
            </w:tcBorders>
            <w:shd w:val="clear" w:color="000000" w:fill="B7DEE8"/>
            <w:noWrap/>
            <w:vAlign w:val="bottom"/>
            <w:hideMark/>
          </w:tcPr>
          <w:p w14:paraId="11D52A3D"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10.9%</w:t>
            </w:r>
          </w:p>
        </w:tc>
        <w:tc>
          <w:tcPr>
            <w:tcW w:w="1937" w:type="pct"/>
            <w:tcBorders>
              <w:top w:val="nil"/>
              <w:left w:val="nil"/>
              <w:bottom w:val="nil"/>
              <w:right w:val="single" w:sz="12" w:space="0" w:color="auto"/>
            </w:tcBorders>
            <w:shd w:val="clear" w:color="auto" w:fill="auto"/>
            <w:noWrap/>
            <w:vAlign w:val="bottom"/>
            <w:hideMark/>
          </w:tcPr>
          <w:p w14:paraId="39C20EEC"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Social insurance outlays</w:t>
            </w:r>
          </w:p>
        </w:tc>
      </w:tr>
      <w:tr w:rsidR="00FA130D" w:rsidRPr="00FA130D" w14:paraId="7B86DCA4"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326FDE7E"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08B746CB"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Sigurime Shoqerore</w:t>
            </w:r>
          </w:p>
        </w:tc>
        <w:tc>
          <w:tcPr>
            <w:tcW w:w="492" w:type="pct"/>
            <w:tcBorders>
              <w:top w:val="nil"/>
              <w:left w:val="double" w:sz="6" w:space="0" w:color="auto"/>
              <w:bottom w:val="nil"/>
              <w:right w:val="single" w:sz="4" w:space="0" w:color="auto"/>
            </w:tcBorders>
            <w:shd w:val="clear" w:color="000000" w:fill="B7DEE8"/>
            <w:noWrap/>
            <w:vAlign w:val="bottom"/>
            <w:hideMark/>
          </w:tcPr>
          <w:p w14:paraId="7A238401"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137,468</w:t>
            </w:r>
          </w:p>
        </w:tc>
        <w:tc>
          <w:tcPr>
            <w:tcW w:w="388" w:type="pct"/>
            <w:tcBorders>
              <w:top w:val="nil"/>
              <w:left w:val="nil"/>
              <w:bottom w:val="nil"/>
              <w:right w:val="double" w:sz="6" w:space="0" w:color="auto"/>
            </w:tcBorders>
            <w:shd w:val="clear" w:color="000000" w:fill="B7DEE8"/>
            <w:noWrap/>
            <w:vAlign w:val="bottom"/>
            <w:hideMark/>
          </w:tcPr>
          <w:p w14:paraId="3F8C0549"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7.9%</w:t>
            </w:r>
          </w:p>
        </w:tc>
        <w:tc>
          <w:tcPr>
            <w:tcW w:w="1937" w:type="pct"/>
            <w:tcBorders>
              <w:top w:val="nil"/>
              <w:left w:val="nil"/>
              <w:bottom w:val="nil"/>
              <w:right w:val="single" w:sz="12" w:space="0" w:color="auto"/>
            </w:tcBorders>
            <w:shd w:val="clear" w:color="auto" w:fill="auto"/>
            <w:noWrap/>
            <w:vAlign w:val="bottom"/>
            <w:hideMark/>
          </w:tcPr>
          <w:p w14:paraId="79B3A326"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Social insurance</w:t>
            </w:r>
          </w:p>
        </w:tc>
      </w:tr>
      <w:tr w:rsidR="00FA130D" w:rsidRPr="00FA130D" w14:paraId="45B53D57"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7FCB78E2"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3BE9794D"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Politika te reja pensionesh</w:t>
            </w:r>
          </w:p>
        </w:tc>
        <w:tc>
          <w:tcPr>
            <w:tcW w:w="492" w:type="pct"/>
            <w:tcBorders>
              <w:top w:val="nil"/>
              <w:left w:val="double" w:sz="6" w:space="0" w:color="auto"/>
              <w:bottom w:val="nil"/>
              <w:right w:val="single" w:sz="4" w:space="0" w:color="auto"/>
            </w:tcBorders>
            <w:shd w:val="clear" w:color="000000" w:fill="B7DEE8"/>
            <w:noWrap/>
            <w:vAlign w:val="bottom"/>
            <w:hideMark/>
          </w:tcPr>
          <w:p w14:paraId="06DF5AEA"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2,520</w:t>
            </w:r>
          </w:p>
        </w:tc>
        <w:tc>
          <w:tcPr>
            <w:tcW w:w="388" w:type="pct"/>
            <w:tcBorders>
              <w:top w:val="nil"/>
              <w:left w:val="nil"/>
              <w:bottom w:val="nil"/>
              <w:right w:val="double" w:sz="6" w:space="0" w:color="auto"/>
            </w:tcBorders>
            <w:shd w:val="clear" w:color="000000" w:fill="B7DEE8"/>
            <w:noWrap/>
            <w:vAlign w:val="bottom"/>
            <w:hideMark/>
          </w:tcPr>
          <w:p w14:paraId="41AF719D"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0.1%</w:t>
            </w:r>
          </w:p>
        </w:tc>
        <w:tc>
          <w:tcPr>
            <w:tcW w:w="1937" w:type="pct"/>
            <w:tcBorders>
              <w:top w:val="nil"/>
              <w:left w:val="nil"/>
              <w:bottom w:val="nil"/>
              <w:right w:val="single" w:sz="12" w:space="0" w:color="auto"/>
            </w:tcBorders>
            <w:shd w:val="clear" w:color="auto" w:fill="auto"/>
            <w:noWrap/>
            <w:vAlign w:val="bottom"/>
            <w:hideMark/>
          </w:tcPr>
          <w:p w14:paraId="02A66D21"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Contingency for new pension policies</w:t>
            </w:r>
          </w:p>
        </w:tc>
      </w:tr>
      <w:tr w:rsidR="00FA130D" w:rsidRPr="00FA130D" w14:paraId="41C4D5D6"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54FF0ED8"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57E955F3"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Sigurime Shendetesore</w:t>
            </w:r>
          </w:p>
        </w:tc>
        <w:tc>
          <w:tcPr>
            <w:tcW w:w="492" w:type="pct"/>
            <w:tcBorders>
              <w:top w:val="nil"/>
              <w:left w:val="double" w:sz="6" w:space="0" w:color="auto"/>
              <w:bottom w:val="nil"/>
              <w:right w:val="single" w:sz="4" w:space="0" w:color="auto"/>
            </w:tcBorders>
            <w:shd w:val="clear" w:color="000000" w:fill="B7DEE8"/>
            <w:noWrap/>
            <w:vAlign w:val="bottom"/>
            <w:hideMark/>
          </w:tcPr>
          <w:p w14:paraId="2D93312E"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45,304</w:t>
            </w:r>
          </w:p>
        </w:tc>
        <w:tc>
          <w:tcPr>
            <w:tcW w:w="388" w:type="pct"/>
            <w:tcBorders>
              <w:top w:val="nil"/>
              <w:left w:val="nil"/>
              <w:bottom w:val="nil"/>
              <w:right w:val="double" w:sz="6" w:space="0" w:color="auto"/>
            </w:tcBorders>
            <w:shd w:val="clear" w:color="000000" w:fill="B7DEE8"/>
            <w:noWrap/>
            <w:vAlign w:val="bottom"/>
            <w:hideMark/>
          </w:tcPr>
          <w:p w14:paraId="02D28CC1"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2.6%</w:t>
            </w:r>
          </w:p>
        </w:tc>
        <w:tc>
          <w:tcPr>
            <w:tcW w:w="1937" w:type="pct"/>
            <w:tcBorders>
              <w:top w:val="nil"/>
              <w:left w:val="nil"/>
              <w:bottom w:val="nil"/>
              <w:right w:val="single" w:sz="12" w:space="0" w:color="auto"/>
            </w:tcBorders>
            <w:shd w:val="clear" w:color="auto" w:fill="auto"/>
            <w:noWrap/>
            <w:vAlign w:val="bottom"/>
            <w:hideMark/>
          </w:tcPr>
          <w:p w14:paraId="626E6FD3"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Health insurance</w:t>
            </w:r>
          </w:p>
        </w:tc>
      </w:tr>
      <w:tr w:rsidR="00FA130D" w:rsidRPr="00FA130D" w14:paraId="4D1B3575"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374C379A"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w:t>
            </w:r>
          </w:p>
        </w:tc>
        <w:tc>
          <w:tcPr>
            <w:tcW w:w="1941" w:type="pct"/>
            <w:tcBorders>
              <w:top w:val="nil"/>
              <w:left w:val="nil"/>
              <w:bottom w:val="nil"/>
              <w:right w:val="nil"/>
            </w:tcBorders>
            <w:shd w:val="clear" w:color="auto" w:fill="auto"/>
            <w:noWrap/>
            <w:vAlign w:val="bottom"/>
            <w:hideMark/>
          </w:tcPr>
          <w:p w14:paraId="01FDE604"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Nga e cila: Mbeshtetjen shendetesore anti-COVID</w:t>
            </w:r>
          </w:p>
        </w:tc>
        <w:tc>
          <w:tcPr>
            <w:tcW w:w="492" w:type="pct"/>
            <w:tcBorders>
              <w:top w:val="nil"/>
              <w:left w:val="double" w:sz="6" w:space="0" w:color="auto"/>
              <w:bottom w:val="nil"/>
              <w:right w:val="single" w:sz="4" w:space="0" w:color="auto"/>
            </w:tcBorders>
            <w:shd w:val="clear" w:color="000000" w:fill="B7DEE8"/>
            <w:noWrap/>
            <w:vAlign w:val="bottom"/>
            <w:hideMark/>
          </w:tcPr>
          <w:p w14:paraId="046DDD7B"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2,500</w:t>
            </w:r>
          </w:p>
        </w:tc>
        <w:tc>
          <w:tcPr>
            <w:tcW w:w="388" w:type="pct"/>
            <w:tcBorders>
              <w:top w:val="nil"/>
              <w:left w:val="nil"/>
              <w:bottom w:val="nil"/>
              <w:right w:val="double" w:sz="6" w:space="0" w:color="auto"/>
            </w:tcBorders>
            <w:shd w:val="clear" w:color="000000" w:fill="B7DEE8"/>
            <w:noWrap/>
            <w:vAlign w:val="bottom"/>
            <w:hideMark/>
          </w:tcPr>
          <w:p w14:paraId="05D669BE"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0.1%</w:t>
            </w:r>
          </w:p>
        </w:tc>
        <w:tc>
          <w:tcPr>
            <w:tcW w:w="1937" w:type="pct"/>
            <w:tcBorders>
              <w:top w:val="nil"/>
              <w:left w:val="nil"/>
              <w:bottom w:val="nil"/>
              <w:right w:val="single" w:sz="12" w:space="0" w:color="auto"/>
            </w:tcBorders>
            <w:shd w:val="clear" w:color="auto" w:fill="auto"/>
            <w:noWrap/>
            <w:vAlign w:val="bottom"/>
            <w:hideMark/>
          </w:tcPr>
          <w:p w14:paraId="0DA34F05"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 </w:t>
            </w:r>
          </w:p>
        </w:tc>
      </w:tr>
      <w:tr w:rsidR="00FA130D" w:rsidRPr="00FA130D" w14:paraId="2121E532"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27DE96C2"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w:t>
            </w:r>
          </w:p>
        </w:tc>
        <w:tc>
          <w:tcPr>
            <w:tcW w:w="1941" w:type="pct"/>
            <w:tcBorders>
              <w:top w:val="nil"/>
              <w:left w:val="nil"/>
              <w:bottom w:val="nil"/>
              <w:right w:val="nil"/>
            </w:tcBorders>
            <w:shd w:val="clear" w:color="auto" w:fill="auto"/>
            <w:noWrap/>
            <w:vAlign w:val="bottom"/>
            <w:hideMark/>
          </w:tcPr>
          <w:p w14:paraId="214A4E5F"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Shpenzime per Kompensimin ne Vlere te Pronareve</w:t>
            </w:r>
          </w:p>
        </w:tc>
        <w:tc>
          <w:tcPr>
            <w:tcW w:w="492" w:type="pct"/>
            <w:tcBorders>
              <w:top w:val="nil"/>
              <w:left w:val="double" w:sz="6" w:space="0" w:color="auto"/>
              <w:bottom w:val="nil"/>
              <w:right w:val="single" w:sz="4" w:space="0" w:color="auto"/>
            </w:tcBorders>
            <w:shd w:val="clear" w:color="000000" w:fill="B7DEE8"/>
            <w:noWrap/>
            <w:vAlign w:val="bottom"/>
            <w:hideMark/>
          </w:tcPr>
          <w:p w14:paraId="3AAD4756"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4,500</w:t>
            </w:r>
          </w:p>
        </w:tc>
        <w:tc>
          <w:tcPr>
            <w:tcW w:w="388" w:type="pct"/>
            <w:tcBorders>
              <w:top w:val="nil"/>
              <w:left w:val="nil"/>
              <w:bottom w:val="nil"/>
              <w:right w:val="double" w:sz="6" w:space="0" w:color="auto"/>
            </w:tcBorders>
            <w:shd w:val="clear" w:color="000000" w:fill="B7DEE8"/>
            <w:noWrap/>
            <w:vAlign w:val="bottom"/>
            <w:hideMark/>
          </w:tcPr>
          <w:p w14:paraId="24968A42"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0.3%</w:t>
            </w:r>
          </w:p>
        </w:tc>
        <w:tc>
          <w:tcPr>
            <w:tcW w:w="1937" w:type="pct"/>
            <w:tcBorders>
              <w:top w:val="nil"/>
              <w:left w:val="nil"/>
              <w:bottom w:val="nil"/>
              <w:right w:val="single" w:sz="12" w:space="0" w:color="auto"/>
            </w:tcBorders>
            <w:shd w:val="clear" w:color="auto" w:fill="auto"/>
            <w:noWrap/>
            <w:vAlign w:val="bottom"/>
            <w:hideMark/>
          </w:tcPr>
          <w:p w14:paraId="3E42BB8D"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Expenditure for owners' in value-compensation</w:t>
            </w:r>
          </w:p>
        </w:tc>
      </w:tr>
      <w:tr w:rsidR="00FA130D" w:rsidRPr="00FA130D" w14:paraId="105B19D9"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2C6261E4"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xml:space="preserve">6 </w:t>
            </w:r>
          </w:p>
        </w:tc>
        <w:tc>
          <w:tcPr>
            <w:tcW w:w="1941" w:type="pct"/>
            <w:tcBorders>
              <w:top w:val="nil"/>
              <w:left w:val="nil"/>
              <w:bottom w:val="nil"/>
              <w:right w:val="nil"/>
            </w:tcBorders>
            <w:shd w:val="clear" w:color="auto" w:fill="auto"/>
            <w:noWrap/>
            <w:vAlign w:val="bottom"/>
            <w:hideMark/>
          </w:tcPr>
          <w:p w14:paraId="5552408B"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Shpenzime per Buxhetin Vendor</w:t>
            </w:r>
          </w:p>
        </w:tc>
        <w:tc>
          <w:tcPr>
            <w:tcW w:w="492" w:type="pct"/>
            <w:tcBorders>
              <w:top w:val="nil"/>
              <w:left w:val="double" w:sz="6" w:space="0" w:color="auto"/>
              <w:bottom w:val="nil"/>
              <w:right w:val="single" w:sz="4" w:space="0" w:color="auto"/>
            </w:tcBorders>
            <w:shd w:val="clear" w:color="000000" w:fill="B7DEE8"/>
            <w:noWrap/>
            <w:vAlign w:val="bottom"/>
            <w:hideMark/>
          </w:tcPr>
          <w:p w14:paraId="4F82F0BB"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57,554</w:t>
            </w:r>
          </w:p>
        </w:tc>
        <w:tc>
          <w:tcPr>
            <w:tcW w:w="388" w:type="pct"/>
            <w:tcBorders>
              <w:top w:val="nil"/>
              <w:left w:val="nil"/>
              <w:bottom w:val="nil"/>
              <w:right w:val="double" w:sz="6" w:space="0" w:color="auto"/>
            </w:tcBorders>
            <w:shd w:val="clear" w:color="000000" w:fill="B7DEE8"/>
            <w:noWrap/>
            <w:vAlign w:val="bottom"/>
            <w:hideMark/>
          </w:tcPr>
          <w:p w14:paraId="6D5A26C6"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3.3%</w:t>
            </w:r>
          </w:p>
        </w:tc>
        <w:tc>
          <w:tcPr>
            <w:tcW w:w="1937" w:type="pct"/>
            <w:tcBorders>
              <w:top w:val="nil"/>
              <w:left w:val="nil"/>
              <w:bottom w:val="nil"/>
              <w:right w:val="single" w:sz="12" w:space="0" w:color="auto"/>
            </w:tcBorders>
            <w:shd w:val="clear" w:color="auto" w:fill="auto"/>
            <w:noWrap/>
            <w:vAlign w:val="bottom"/>
            <w:hideMark/>
          </w:tcPr>
          <w:p w14:paraId="368E68E6"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Local Budget expenditure</w:t>
            </w:r>
          </w:p>
        </w:tc>
      </w:tr>
      <w:tr w:rsidR="00FA130D" w:rsidRPr="00FA130D" w14:paraId="35DCE7D1"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11FB4897"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701C8984"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Transfertat nga Buxheti i Shtetit per pushtetin vendor</w:t>
            </w:r>
          </w:p>
        </w:tc>
        <w:tc>
          <w:tcPr>
            <w:tcW w:w="492" w:type="pct"/>
            <w:tcBorders>
              <w:top w:val="nil"/>
              <w:left w:val="double" w:sz="6" w:space="0" w:color="auto"/>
              <w:bottom w:val="nil"/>
              <w:right w:val="single" w:sz="4" w:space="0" w:color="auto"/>
            </w:tcBorders>
            <w:shd w:val="clear" w:color="000000" w:fill="B7DEE8"/>
            <w:noWrap/>
            <w:vAlign w:val="bottom"/>
            <w:hideMark/>
          </w:tcPr>
          <w:p w14:paraId="11D483CB"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26,040</w:t>
            </w:r>
          </w:p>
        </w:tc>
        <w:tc>
          <w:tcPr>
            <w:tcW w:w="388" w:type="pct"/>
            <w:tcBorders>
              <w:top w:val="nil"/>
              <w:left w:val="nil"/>
              <w:bottom w:val="nil"/>
              <w:right w:val="double" w:sz="6" w:space="0" w:color="auto"/>
            </w:tcBorders>
            <w:shd w:val="clear" w:color="000000" w:fill="B7DEE8"/>
            <w:noWrap/>
            <w:vAlign w:val="bottom"/>
            <w:hideMark/>
          </w:tcPr>
          <w:p w14:paraId="20D0B985"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1.5%</w:t>
            </w:r>
          </w:p>
        </w:tc>
        <w:tc>
          <w:tcPr>
            <w:tcW w:w="1937" w:type="pct"/>
            <w:tcBorders>
              <w:top w:val="nil"/>
              <w:left w:val="nil"/>
              <w:bottom w:val="nil"/>
              <w:right w:val="single" w:sz="12" w:space="0" w:color="auto"/>
            </w:tcBorders>
            <w:shd w:val="clear" w:color="auto" w:fill="auto"/>
            <w:noWrap/>
            <w:vAlign w:val="bottom"/>
            <w:hideMark/>
          </w:tcPr>
          <w:p w14:paraId="0269F4B1"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Central Government Grant for Local Government</w:t>
            </w:r>
          </w:p>
        </w:tc>
      </w:tr>
      <w:tr w:rsidR="00FA130D" w:rsidRPr="00FA130D" w14:paraId="1550DC24"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76B61BA2"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434F1D79"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Transfertë e pakushtëzuar e përgjithshme</w:t>
            </w:r>
          </w:p>
        </w:tc>
        <w:tc>
          <w:tcPr>
            <w:tcW w:w="492" w:type="pct"/>
            <w:tcBorders>
              <w:top w:val="nil"/>
              <w:left w:val="double" w:sz="6" w:space="0" w:color="auto"/>
              <w:bottom w:val="nil"/>
              <w:right w:val="single" w:sz="4" w:space="0" w:color="auto"/>
            </w:tcBorders>
            <w:shd w:val="clear" w:color="000000" w:fill="B7DEE8"/>
            <w:noWrap/>
            <w:vAlign w:val="bottom"/>
            <w:hideMark/>
          </w:tcPr>
          <w:p w14:paraId="4D2A7C1B"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18,200</w:t>
            </w:r>
          </w:p>
        </w:tc>
        <w:tc>
          <w:tcPr>
            <w:tcW w:w="388" w:type="pct"/>
            <w:tcBorders>
              <w:top w:val="nil"/>
              <w:left w:val="nil"/>
              <w:bottom w:val="nil"/>
              <w:right w:val="double" w:sz="6" w:space="0" w:color="auto"/>
            </w:tcBorders>
            <w:shd w:val="clear" w:color="000000" w:fill="B7DEE8"/>
            <w:noWrap/>
            <w:vAlign w:val="bottom"/>
            <w:hideMark/>
          </w:tcPr>
          <w:p w14:paraId="71E7E6C8"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1.0%</w:t>
            </w:r>
          </w:p>
        </w:tc>
        <w:tc>
          <w:tcPr>
            <w:tcW w:w="1937" w:type="pct"/>
            <w:tcBorders>
              <w:top w:val="nil"/>
              <w:left w:val="nil"/>
              <w:bottom w:val="nil"/>
              <w:right w:val="single" w:sz="12" w:space="0" w:color="auto"/>
            </w:tcBorders>
            <w:shd w:val="clear" w:color="auto" w:fill="auto"/>
            <w:noWrap/>
            <w:vAlign w:val="bottom"/>
            <w:hideMark/>
          </w:tcPr>
          <w:p w14:paraId="688D71BA"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Unconditional Fund</w:t>
            </w:r>
          </w:p>
        </w:tc>
      </w:tr>
      <w:tr w:rsidR="00FA130D" w:rsidRPr="00FA130D" w14:paraId="0FFA654C"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5A1A1650"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35D6CE9C"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Transfertë e pakushtëzuar sektoriale (Grant Specifik)</w:t>
            </w:r>
          </w:p>
        </w:tc>
        <w:tc>
          <w:tcPr>
            <w:tcW w:w="492" w:type="pct"/>
            <w:tcBorders>
              <w:top w:val="nil"/>
              <w:left w:val="double" w:sz="6" w:space="0" w:color="auto"/>
              <w:bottom w:val="nil"/>
              <w:right w:val="single" w:sz="4" w:space="0" w:color="auto"/>
            </w:tcBorders>
            <w:shd w:val="clear" w:color="000000" w:fill="B7DEE8"/>
            <w:noWrap/>
            <w:vAlign w:val="bottom"/>
            <w:hideMark/>
          </w:tcPr>
          <w:p w14:paraId="0CC0FE75"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7,840</w:t>
            </w:r>
          </w:p>
        </w:tc>
        <w:tc>
          <w:tcPr>
            <w:tcW w:w="388" w:type="pct"/>
            <w:tcBorders>
              <w:top w:val="nil"/>
              <w:left w:val="nil"/>
              <w:bottom w:val="nil"/>
              <w:right w:val="double" w:sz="6" w:space="0" w:color="auto"/>
            </w:tcBorders>
            <w:shd w:val="clear" w:color="000000" w:fill="B7DEE8"/>
            <w:noWrap/>
            <w:vAlign w:val="bottom"/>
            <w:hideMark/>
          </w:tcPr>
          <w:p w14:paraId="62EE826D"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0.5%</w:t>
            </w:r>
          </w:p>
        </w:tc>
        <w:tc>
          <w:tcPr>
            <w:tcW w:w="1937" w:type="pct"/>
            <w:tcBorders>
              <w:top w:val="nil"/>
              <w:left w:val="nil"/>
              <w:bottom w:val="nil"/>
              <w:right w:val="single" w:sz="12" w:space="0" w:color="auto"/>
            </w:tcBorders>
            <w:shd w:val="clear" w:color="auto" w:fill="auto"/>
            <w:noWrap/>
            <w:vAlign w:val="bottom"/>
            <w:hideMark/>
          </w:tcPr>
          <w:p w14:paraId="730E8B14"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Specific Grant</w:t>
            </w:r>
          </w:p>
        </w:tc>
      </w:tr>
      <w:tr w:rsidR="00FA130D" w:rsidRPr="00FA130D" w14:paraId="538CF0F9"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140CBECC"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480055B3"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Buxheti vendor (të ardhurat e veta tatimore)</w:t>
            </w:r>
          </w:p>
        </w:tc>
        <w:tc>
          <w:tcPr>
            <w:tcW w:w="492" w:type="pct"/>
            <w:tcBorders>
              <w:top w:val="nil"/>
              <w:left w:val="double" w:sz="6" w:space="0" w:color="auto"/>
              <w:bottom w:val="nil"/>
              <w:right w:val="single" w:sz="4" w:space="0" w:color="auto"/>
            </w:tcBorders>
            <w:shd w:val="clear" w:color="000000" w:fill="B7DEE8"/>
            <w:noWrap/>
            <w:vAlign w:val="bottom"/>
            <w:hideMark/>
          </w:tcPr>
          <w:p w14:paraId="4FE499B4"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26,944</w:t>
            </w:r>
          </w:p>
        </w:tc>
        <w:tc>
          <w:tcPr>
            <w:tcW w:w="388" w:type="pct"/>
            <w:tcBorders>
              <w:top w:val="nil"/>
              <w:left w:val="nil"/>
              <w:bottom w:val="nil"/>
              <w:right w:val="double" w:sz="6" w:space="0" w:color="auto"/>
            </w:tcBorders>
            <w:shd w:val="clear" w:color="000000" w:fill="B7DEE8"/>
            <w:noWrap/>
            <w:vAlign w:val="bottom"/>
            <w:hideMark/>
          </w:tcPr>
          <w:p w14:paraId="0FE97AE4"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1.5%</w:t>
            </w:r>
          </w:p>
        </w:tc>
        <w:tc>
          <w:tcPr>
            <w:tcW w:w="1937" w:type="pct"/>
            <w:tcBorders>
              <w:top w:val="nil"/>
              <w:left w:val="nil"/>
              <w:bottom w:val="nil"/>
              <w:right w:val="single" w:sz="12" w:space="0" w:color="auto"/>
            </w:tcBorders>
            <w:shd w:val="clear" w:color="auto" w:fill="auto"/>
            <w:noWrap/>
            <w:vAlign w:val="bottom"/>
            <w:hideMark/>
          </w:tcPr>
          <w:p w14:paraId="0B1C30E8"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Local Budget (Own revenues)</w:t>
            </w:r>
          </w:p>
        </w:tc>
      </w:tr>
      <w:tr w:rsidR="00FA130D" w:rsidRPr="00FA130D" w14:paraId="73A59D30"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61055F3D"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26239EBF"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Taksa të ndara</w:t>
            </w:r>
          </w:p>
        </w:tc>
        <w:tc>
          <w:tcPr>
            <w:tcW w:w="492" w:type="pct"/>
            <w:tcBorders>
              <w:top w:val="nil"/>
              <w:left w:val="double" w:sz="6" w:space="0" w:color="auto"/>
              <w:bottom w:val="nil"/>
              <w:right w:val="single" w:sz="4" w:space="0" w:color="auto"/>
            </w:tcBorders>
            <w:shd w:val="clear" w:color="000000" w:fill="B7DEE8"/>
            <w:noWrap/>
            <w:vAlign w:val="bottom"/>
            <w:hideMark/>
          </w:tcPr>
          <w:p w14:paraId="3F8DDB54"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670</w:t>
            </w:r>
          </w:p>
        </w:tc>
        <w:tc>
          <w:tcPr>
            <w:tcW w:w="388" w:type="pct"/>
            <w:tcBorders>
              <w:top w:val="nil"/>
              <w:left w:val="nil"/>
              <w:bottom w:val="nil"/>
              <w:right w:val="double" w:sz="6" w:space="0" w:color="auto"/>
            </w:tcBorders>
            <w:shd w:val="clear" w:color="000000" w:fill="B7DEE8"/>
            <w:noWrap/>
            <w:vAlign w:val="bottom"/>
            <w:hideMark/>
          </w:tcPr>
          <w:p w14:paraId="40240C78"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0.0%</w:t>
            </w:r>
          </w:p>
        </w:tc>
        <w:tc>
          <w:tcPr>
            <w:tcW w:w="1937" w:type="pct"/>
            <w:tcBorders>
              <w:top w:val="nil"/>
              <w:left w:val="nil"/>
              <w:bottom w:val="nil"/>
              <w:right w:val="single" w:sz="12" w:space="0" w:color="auto"/>
            </w:tcBorders>
            <w:shd w:val="clear" w:color="auto" w:fill="auto"/>
            <w:noWrap/>
            <w:vAlign w:val="bottom"/>
            <w:hideMark/>
          </w:tcPr>
          <w:p w14:paraId="41FF2119"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 xml:space="preserve">Local Budget (from shared taxes revenues) </w:t>
            </w:r>
          </w:p>
        </w:tc>
      </w:tr>
      <w:tr w:rsidR="00FA130D" w:rsidRPr="00FA130D" w14:paraId="1DE812A5"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338C23DD"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22489EA4"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Buxheti vendor (të ardhurat e veta jo-tatimore)</w:t>
            </w:r>
          </w:p>
        </w:tc>
        <w:tc>
          <w:tcPr>
            <w:tcW w:w="492" w:type="pct"/>
            <w:tcBorders>
              <w:top w:val="nil"/>
              <w:left w:val="double" w:sz="6" w:space="0" w:color="auto"/>
              <w:bottom w:val="nil"/>
              <w:right w:val="single" w:sz="4" w:space="0" w:color="auto"/>
            </w:tcBorders>
            <w:shd w:val="clear" w:color="000000" w:fill="B7DEE8"/>
            <w:noWrap/>
            <w:vAlign w:val="bottom"/>
            <w:hideMark/>
          </w:tcPr>
          <w:p w14:paraId="56FACCBF"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2,900</w:t>
            </w:r>
          </w:p>
        </w:tc>
        <w:tc>
          <w:tcPr>
            <w:tcW w:w="388" w:type="pct"/>
            <w:tcBorders>
              <w:top w:val="nil"/>
              <w:left w:val="nil"/>
              <w:bottom w:val="nil"/>
              <w:right w:val="double" w:sz="6" w:space="0" w:color="auto"/>
            </w:tcBorders>
            <w:shd w:val="clear" w:color="000000" w:fill="B7DEE8"/>
            <w:noWrap/>
            <w:vAlign w:val="bottom"/>
            <w:hideMark/>
          </w:tcPr>
          <w:p w14:paraId="6E8DAD0D"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0.2%</w:t>
            </w:r>
          </w:p>
        </w:tc>
        <w:tc>
          <w:tcPr>
            <w:tcW w:w="1937" w:type="pct"/>
            <w:tcBorders>
              <w:top w:val="nil"/>
              <w:left w:val="nil"/>
              <w:bottom w:val="nil"/>
              <w:right w:val="single" w:sz="12" w:space="0" w:color="auto"/>
            </w:tcBorders>
            <w:shd w:val="clear" w:color="auto" w:fill="auto"/>
            <w:noWrap/>
            <w:vAlign w:val="bottom"/>
            <w:hideMark/>
          </w:tcPr>
          <w:p w14:paraId="4C34BA9E"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 xml:space="preserve">Local Budget (from non-tax revenues) </w:t>
            </w:r>
          </w:p>
        </w:tc>
      </w:tr>
      <w:tr w:rsidR="00FA130D" w:rsidRPr="00FA130D" w14:paraId="18DA51D1"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6B201636"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49010064"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Financimi i huaj vendor</w:t>
            </w:r>
          </w:p>
        </w:tc>
        <w:tc>
          <w:tcPr>
            <w:tcW w:w="492" w:type="pct"/>
            <w:tcBorders>
              <w:top w:val="nil"/>
              <w:left w:val="double" w:sz="6" w:space="0" w:color="auto"/>
              <w:bottom w:val="nil"/>
              <w:right w:val="single" w:sz="4" w:space="0" w:color="auto"/>
            </w:tcBorders>
            <w:shd w:val="clear" w:color="000000" w:fill="B7DEE8"/>
            <w:noWrap/>
            <w:vAlign w:val="bottom"/>
            <w:hideMark/>
          </w:tcPr>
          <w:p w14:paraId="4678D006"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1,000</w:t>
            </w:r>
          </w:p>
        </w:tc>
        <w:tc>
          <w:tcPr>
            <w:tcW w:w="388" w:type="pct"/>
            <w:tcBorders>
              <w:top w:val="nil"/>
              <w:left w:val="nil"/>
              <w:bottom w:val="nil"/>
              <w:right w:val="double" w:sz="6" w:space="0" w:color="auto"/>
            </w:tcBorders>
            <w:shd w:val="clear" w:color="000000" w:fill="B7DEE8"/>
            <w:noWrap/>
            <w:vAlign w:val="bottom"/>
            <w:hideMark/>
          </w:tcPr>
          <w:p w14:paraId="23D14BE6"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0.1%</w:t>
            </w:r>
          </w:p>
        </w:tc>
        <w:tc>
          <w:tcPr>
            <w:tcW w:w="1937" w:type="pct"/>
            <w:tcBorders>
              <w:top w:val="nil"/>
              <w:left w:val="nil"/>
              <w:bottom w:val="nil"/>
              <w:right w:val="single" w:sz="12" w:space="0" w:color="auto"/>
            </w:tcBorders>
            <w:shd w:val="clear" w:color="auto" w:fill="auto"/>
            <w:noWrap/>
            <w:vAlign w:val="bottom"/>
            <w:hideMark/>
          </w:tcPr>
          <w:p w14:paraId="2F59889A"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Local foreign financing</w:t>
            </w:r>
          </w:p>
        </w:tc>
      </w:tr>
      <w:tr w:rsidR="00FA130D" w:rsidRPr="00FA130D" w14:paraId="40F9F0B0"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0A81788D"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xml:space="preserve">7 </w:t>
            </w:r>
          </w:p>
        </w:tc>
        <w:tc>
          <w:tcPr>
            <w:tcW w:w="1941" w:type="pct"/>
            <w:tcBorders>
              <w:top w:val="nil"/>
              <w:left w:val="nil"/>
              <w:bottom w:val="nil"/>
              <w:right w:val="nil"/>
            </w:tcBorders>
            <w:shd w:val="clear" w:color="auto" w:fill="auto"/>
            <w:noWrap/>
            <w:vAlign w:val="bottom"/>
            <w:hideMark/>
          </w:tcPr>
          <w:p w14:paraId="23FA607D"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 xml:space="preserve">Shpenzime te tjera </w:t>
            </w:r>
          </w:p>
        </w:tc>
        <w:tc>
          <w:tcPr>
            <w:tcW w:w="492" w:type="pct"/>
            <w:tcBorders>
              <w:top w:val="nil"/>
              <w:left w:val="double" w:sz="6" w:space="0" w:color="auto"/>
              <w:bottom w:val="nil"/>
              <w:right w:val="single" w:sz="4" w:space="0" w:color="auto"/>
            </w:tcBorders>
            <w:shd w:val="clear" w:color="000000" w:fill="B7DEE8"/>
            <w:noWrap/>
            <w:vAlign w:val="bottom"/>
            <w:hideMark/>
          </w:tcPr>
          <w:p w14:paraId="575455C7"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24,600</w:t>
            </w:r>
          </w:p>
        </w:tc>
        <w:tc>
          <w:tcPr>
            <w:tcW w:w="388" w:type="pct"/>
            <w:tcBorders>
              <w:top w:val="nil"/>
              <w:left w:val="nil"/>
              <w:bottom w:val="nil"/>
              <w:right w:val="double" w:sz="6" w:space="0" w:color="auto"/>
            </w:tcBorders>
            <w:shd w:val="clear" w:color="000000" w:fill="B7DEE8"/>
            <w:noWrap/>
            <w:vAlign w:val="bottom"/>
            <w:hideMark/>
          </w:tcPr>
          <w:p w14:paraId="596BA03D"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1.4%</w:t>
            </w:r>
          </w:p>
        </w:tc>
        <w:tc>
          <w:tcPr>
            <w:tcW w:w="1937" w:type="pct"/>
            <w:tcBorders>
              <w:top w:val="nil"/>
              <w:left w:val="nil"/>
              <w:bottom w:val="nil"/>
              <w:right w:val="single" w:sz="12" w:space="0" w:color="auto"/>
            </w:tcBorders>
            <w:shd w:val="clear" w:color="auto" w:fill="auto"/>
            <w:noWrap/>
            <w:vAlign w:val="bottom"/>
            <w:hideMark/>
          </w:tcPr>
          <w:p w14:paraId="10EF220C"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Other expenditures</w:t>
            </w:r>
          </w:p>
        </w:tc>
      </w:tr>
      <w:tr w:rsidR="00FA130D" w:rsidRPr="00FA130D" w14:paraId="5D1E1D41"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4F9370F8"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6661BC8C"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Pagesa e Papunesise</w:t>
            </w:r>
          </w:p>
        </w:tc>
        <w:tc>
          <w:tcPr>
            <w:tcW w:w="492" w:type="pct"/>
            <w:tcBorders>
              <w:top w:val="nil"/>
              <w:left w:val="double" w:sz="6" w:space="0" w:color="auto"/>
              <w:bottom w:val="nil"/>
              <w:right w:val="single" w:sz="4" w:space="0" w:color="auto"/>
            </w:tcBorders>
            <w:shd w:val="clear" w:color="000000" w:fill="B7DEE8"/>
            <w:noWrap/>
            <w:vAlign w:val="bottom"/>
            <w:hideMark/>
          </w:tcPr>
          <w:p w14:paraId="4E8B3A9F"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600</w:t>
            </w:r>
          </w:p>
        </w:tc>
        <w:tc>
          <w:tcPr>
            <w:tcW w:w="388" w:type="pct"/>
            <w:tcBorders>
              <w:top w:val="nil"/>
              <w:left w:val="nil"/>
              <w:bottom w:val="nil"/>
              <w:right w:val="double" w:sz="6" w:space="0" w:color="auto"/>
            </w:tcBorders>
            <w:shd w:val="clear" w:color="000000" w:fill="B7DEE8"/>
            <w:noWrap/>
            <w:vAlign w:val="bottom"/>
            <w:hideMark/>
          </w:tcPr>
          <w:p w14:paraId="4E54D7F4"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0.0%</w:t>
            </w:r>
          </w:p>
        </w:tc>
        <w:tc>
          <w:tcPr>
            <w:tcW w:w="1937" w:type="pct"/>
            <w:tcBorders>
              <w:top w:val="nil"/>
              <w:left w:val="nil"/>
              <w:bottom w:val="nil"/>
              <w:right w:val="single" w:sz="12" w:space="0" w:color="auto"/>
            </w:tcBorders>
            <w:shd w:val="clear" w:color="auto" w:fill="auto"/>
            <w:noWrap/>
            <w:vAlign w:val="bottom"/>
            <w:hideMark/>
          </w:tcPr>
          <w:p w14:paraId="27ED7E97"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Unemployment insurance benefits</w:t>
            </w:r>
          </w:p>
        </w:tc>
      </w:tr>
      <w:tr w:rsidR="00FA130D" w:rsidRPr="00FA130D" w14:paraId="637AF091"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67551B81"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470D1C59"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Ndihma Ekonomike dhe Paaftesia</w:t>
            </w:r>
          </w:p>
        </w:tc>
        <w:tc>
          <w:tcPr>
            <w:tcW w:w="492" w:type="pct"/>
            <w:tcBorders>
              <w:top w:val="nil"/>
              <w:left w:val="double" w:sz="6" w:space="0" w:color="auto"/>
              <w:bottom w:val="nil"/>
              <w:right w:val="single" w:sz="4" w:space="0" w:color="auto"/>
            </w:tcBorders>
            <w:shd w:val="clear" w:color="000000" w:fill="B7DEE8"/>
            <w:noWrap/>
            <w:vAlign w:val="bottom"/>
            <w:hideMark/>
          </w:tcPr>
          <w:p w14:paraId="5D055F2B"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21,000</w:t>
            </w:r>
          </w:p>
        </w:tc>
        <w:tc>
          <w:tcPr>
            <w:tcW w:w="388" w:type="pct"/>
            <w:tcBorders>
              <w:top w:val="nil"/>
              <w:left w:val="nil"/>
              <w:bottom w:val="nil"/>
              <w:right w:val="double" w:sz="6" w:space="0" w:color="auto"/>
            </w:tcBorders>
            <w:shd w:val="clear" w:color="000000" w:fill="B7DEE8"/>
            <w:noWrap/>
            <w:vAlign w:val="bottom"/>
            <w:hideMark/>
          </w:tcPr>
          <w:p w14:paraId="3220D07C"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1.2%</w:t>
            </w:r>
          </w:p>
        </w:tc>
        <w:tc>
          <w:tcPr>
            <w:tcW w:w="1937" w:type="pct"/>
            <w:tcBorders>
              <w:top w:val="nil"/>
              <w:left w:val="nil"/>
              <w:bottom w:val="nil"/>
              <w:right w:val="single" w:sz="12" w:space="0" w:color="auto"/>
            </w:tcBorders>
            <w:shd w:val="clear" w:color="auto" w:fill="auto"/>
            <w:noWrap/>
            <w:vAlign w:val="bottom"/>
            <w:hideMark/>
          </w:tcPr>
          <w:p w14:paraId="2FEAF30C"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Social assistance and disability</w:t>
            </w:r>
          </w:p>
        </w:tc>
      </w:tr>
      <w:tr w:rsidR="00FA130D" w:rsidRPr="00FA130D" w14:paraId="4C4B09A8"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7E6BE960"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0CE50E00"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Kompensim per ish te perndjekurit politike</w:t>
            </w:r>
          </w:p>
        </w:tc>
        <w:tc>
          <w:tcPr>
            <w:tcW w:w="492" w:type="pct"/>
            <w:tcBorders>
              <w:top w:val="nil"/>
              <w:left w:val="double" w:sz="6" w:space="0" w:color="auto"/>
              <w:bottom w:val="nil"/>
              <w:right w:val="single" w:sz="4" w:space="0" w:color="auto"/>
            </w:tcBorders>
            <w:shd w:val="clear" w:color="000000" w:fill="B7DEE8"/>
            <w:noWrap/>
            <w:vAlign w:val="bottom"/>
            <w:hideMark/>
          </w:tcPr>
          <w:p w14:paraId="4A56CEDF"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1,000</w:t>
            </w:r>
          </w:p>
        </w:tc>
        <w:tc>
          <w:tcPr>
            <w:tcW w:w="388" w:type="pct"/>
            <w:tcBorders>
              <w:top w:val="nil"/>
              <w:left w:val="nil"/>
              <w:bottom w:val="nil"/>
              <w:right w:val="double" w:sz="6" w:space="0" w:color="auto"/>
            </w:tcBorders>
            <w:shd w:val="clear" w:color="000000" w:fill="B7DEE8"/>
            <w:noWrap/>
            <w:vAlign w:val="bottom"/>
            <w:hideMark/>
          </w:tcPr>
          <w:p w14:paraId="7F4B15AD"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0.1%</w:t>
            </w:r>
          </w:p>
        </w:tc>
        <w:tc>
          <w:tcPr>
            <w:tcW w:w="1937" w:type="pct"/>
            <w:tcBorders>
              <w:top w:val="nil"/>
              <w:left w:val="nil"/>
              <w:bottom w:val="nil"/>
              <w:right w:val="single" w:sz="12" w:space="0" w:color="auto"/>
            </w:tcBorders>
            <w:shd w:val="clear" w:color="auto" w:fill="auto"/>
            <w:noWrap/>
            <w:vAlign w:val="bottom"/>
            <w:hideMark/>
          </w:tcPr>
          <w:p w14:paraId="7E8B97CA"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Compensation for ex political prisoners</w:t>
            </w:r>
          </w:p>
        </w:tc>
      </w:tr>
      <w:tr w:rsidR="00FA130D" w:rsidRPr="00FA130D" w14:paraId="4929AA89"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75BE53CF"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21A22DFA"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Bonusi i lindjeve</w:t>
            </w:r>
          </w:p>
        </w:tc>
        <w:tc>
          <w:tcPr>
            <w:tcW w:w="492" w:type="pct"/>
            <w:tcBorders>
              <w:top w:val="nil"/>
              <w:left w:val="double" w:sz="6" w:space="0" w:color="auto"/>
              <w:bottom w:val="nil"/>
              <w:right w:val="single" w:sz="4" w:space="0" w:color="auto"/>
            </w:tcBorders>
            <w:shd w:val="clear" w:color="000000" w:fill="B7DEE8"/>
            <w:noWrap/>
            <w:vAlign w:val="bottom"/>
            <w:hideMark/>
          </w:tcPr>
          <w:p w14:paraId="65CA9A5F"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2,000</w:t>
            </w:r>
          </w:p>
        </w:tc>
        <w:tc>
          <w:tcPr>
            <w:tcW w:w="388" w:type="pct"/>
            <w:tcBorders>
              <w:top w:val="nil"/>
              <w:left w:val="nil"/>
              <w:bottom w:val="nil"/>
              <w:right w:val="double" w:sz="6" w:space="0" w:color="auto"/>
            </w:tcBorders>
            <w:shd w:val="clear" w:color="000000" w:fill="B7DEE8"/>
            <w:noWrap/>
            <w:vAlign w:val="bottom"/>
            <w:hideMark/>
          </w:tcPr>
          <w:p w14:paraId="28912473"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0.1%</w:t>
            </w:r>
          </w:p>
        </w:tc>
        <w:tc>
          <w:tcPr>
            <w:tcW w:w="1937" w:type="pct"/>
            <w:tcBorders>
              <w:top w:val="nil"/>
              <w:left w:val="nil"/>
              <w:bottom w:val="nil"/>
              <w:right w:val="single" w:sz="12" w:space="0" w:color="auto"/>
            </w:tcBorders>
            <w:shd w:val="clear" w:color="auto" w:fill="auto"/>
            <w:noWrap/>
            <w:vAlign w:val="bottom"/>
            <w:hideMark/>
          </w:tcPr>
          <w:p w14:paraId="633025DE"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Birth Bonus</w:t>
            </w:r>
          </w:p>
        </w:tc>
      </w:tr>
      <w:tr w:rsidR="00FA130D" w:rsidRPr="00FA130D" w14:paraId="3BF2141B"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5E803165"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II.</w:t>
            </w:r>
          </w:p>
        </w:tc>
        <w:tc>
          <w:tcPr>
            <w:tcW w:w="1941" w:type="pct"/>
            <w:tcBorders>
              <w:top w:val="nil"/>
              <w:left w:val="nil"/>
              <w:bottom w:val="nil"/>
              <w:right w:val="nil"/>
            </w:tcBorders>
            <w:shd w:val="clear" w:color="auto" w:fill="auto"/>
            <w:noWrap/>
            <w:vAlign w:val="bottom"/>
            <w:hideMark/>
          </w:tcPr>
          <w:p w14:paraId="76F3D18B"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Fondi Rezerve</w:t>
            </w:r>
          </w:p>
        </w:tc>
        <w:tc>
          <w:tcPr>
            <w:tcW w:w="492" w:type="pct"/>
            <w:tcBorders>
              <w:top w:val="nil"/>
              <w:left w:val="double" w:sz="6" w:space="0" w:color="auto"/>
              <w:bottom w:val="nil"/>
              <w:right w:val="single" w:sz="4" w:space="0" w:color="auto"/>
            </w:tcBorders>
            <w:shd w:val="clear" w:color="000000" w:fill="B7DEE8"/>
            <w:noWrap/>
            <w:vAlign w:val="bottom"/>
            <w:hideMark/>
          </w:tcPr>
          <w:p w14:paraId="02BACA3F"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9,200</w:t>
            </w:r>
          </w:p>
        </w:tc>
        <w:tc>
          <w:tcPr>
            <w:tcW w:w="388" w:type="pct"/>
            <w:tcBorders>
              <w:top w:val="nil"/>
              <w:left w:val="nil"/>
              <w:bottom w:val="nil"/>
              <w:right w:val="double" w:sz="6" w:space="0" w:color="auto"/>
            </w:tcBorders>
            <w:shd w:val="clear" w:color="000000" w:fill="B7DEE8"/>
            <w:noWrap/>
            <w:vAlign w:val="bottom"/>
            <w:hideMark/>
          </w:tcPr>
          <w:p w14:paraId="52ED7308"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0.5%</w:t>
            </w:r>
          </w:p>
        </w:tc>
        <w:tc>
          <w:tcPr>
            <w:tcW w:w="1937" w:type="pct"/>
            <w:tcBorders>
              <w:top w:val="nil"/>
              <w:left w:val="nil"/>
              <w:bottom w:val="nil"/>
              <w:right w:val="single" w:sz="12" w:space="0" w:color="auto"/>
            </w:tcBorders>
            <w:shd w:val="clear" w:color="auto" w:fill="auto"/>
            <w:noWrap/>
            <w:vAlign w:val="bottom"/>
            <w:hideMark/>
          </w:tcPr>
          <w:p w14:paraId="7A62D0D2"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Reserve fund, Contingency</w:t>
            </w:r>
          </w:p>
        </w:tc>
      </w:tr>
      <w:tr w:rsidR="00FA130D" w:rsidRPr="00FA130D" w14:paraId="152F1A4F"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50FA278D"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w:t>
            </w:r>
          </w:p>
        </w:tc>
        <w:tc>
          <w:tcPr>
            <w:tcW w:w="1941" w:type="pct"/>
            <w:tcBorders>
              <w:top w:val="nil"/>
              <w:left w:val="nil"/>
              <w:bottom w:val="nil"/>
              <w:right w:val="nil"/>
            </w:tcBorders>
            <w:shd w:val="clear" w:color="auto" w:fill="auto"/>
            <w:noWrap/>
            <w:vAlign w:val="bottom"/>
            <w:hideMark/>
          </w:tcPr>
          <w:p w14:paraId="27CC1A99"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Fondi Rezerve</w:t>
            </w:r>
          </w:p>
        </w:tc>
        <w:tc>
          <w:tcPr>
            <w:tcW w:w="492" w:type="pct"/>
            <w:tcBorders>
              <w:top w:val="nil"/>
              <w:left w:val="double" w:sz="6" w:space="0" w:color="auto"/>
              <w:bottom w:val="nil"/>
              <w:right w:val="single" w:sz="4" w:space="0" w:color="auto"/>
            </w:tcBorders>
            <w:shd w:val="clear" w:color="000000" w:fill="B7DEE8"/>
            <w:noWrap/>
            <w:vAlign w:val="bottom"/>
            <w:hideMark/>
          </w:tcPr>
          <w:p w14:paraId="5C253945"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2,700</w:t>
            </w:r>
          </w:p>
        </w:tc>
        <w:tc>
          <w:tcPr>
            <w:tcW w:w="388" w:type="pct"/>
            <w:tcBorders>
              <w:top w:val="nil"/>
              <w:left w:val="nil"/>
              <w:bottom w:val="nil"/>
              <w:right w:val="double" w:sz="6" w:space="0" w:color="auto"/>
            </w:tcBorders>
            <w:shd w:val="clear" w:color="000000" w:fill="B7DEE8"/>
            <w:noWrap/>
            <w:vAlign w:val="bottom"/>
            <w:hideMark/>
          </w:tcPr>
          <w:p w14:paraId="1B12F62B"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0.2%</w:t>
            </w:r>
          </w:p>
        </w:tc>
        <w:tc>
          <w:tcPr>
            <w:tcW w:w="1937" w:type="pct"/>
            <w:tcBorders>
              <w:top w:val="nil"/>
              <w:left w:val="nil"/>
              <w:bottom w:val="nil"/>
              <w:right w:val="single" w:sz="12" w:space="0" w:color="auto"/>
            </w:tcBorders>
            <w:shd w:val="clear" w:color="auto" w:fill="auto"/>
            <w:noWrap/>
            <w:vAlign w:val="bottom"/>
            <w:hideMark/>
          </w:tcPr>
          <w:p w14:paraId="417A8AE4"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 xml:space="preserve"> Reserve Fund</w:t>
            </w:r>
          </w:p>
        </w:tc>
      </w:tr>
      <w:tr w:rsidR="00FA130D" w:rsidRPr="00FA130D" w14:paraId="134FE576"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4B10F522"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w:t>
            </w:r>
          </w:p>
        </w:tc>
        <w:tc>
          <w:tcPr>
            <w:tcW w:w="1941" w:type="pct"/>
            <w:tcBorders>
              <w:top w:val="nil"/>
              <w:left w:val="nil"/>
              <w:bottom w:val="nil"/>
              <w:right w:val="nil"/>
            </w:tcBorders>
            <w:shd w:val="clear" w:color="auto" w:fill="auto"/>
            <w:noWrap/>
            <w:vAlign w:val="bottom"/>
            <w:hideMark/>
          </w:tcPr>
          <w:p w14:paraId="6498E82D"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Kontigjenca per paketen sociale anti-COVID</w:t>
            </w:r>
          </w:p>
        </w:tc>
        <w:tc>
          <w:tcPr>
            <w:tcW w:w="492" w:type="pct"/>
            <w:tcBorders>
              <w:top w:val="nil"/>
              <w:left w:val="double" w:sz="6" w:space="0" w:color="auto"/>
              <w:bottom w:val="nil"/>
              <w:right w:val="single" w:sz="4" w:space="0" w:color="auto"/>
            </w:tcBorders>
            <w:shd w:val="clear" w:color="000000" w:fill="B7DEE8"/>
            <w:noWrap/>
            <w:vAlign w:val="bottom"/>
            <w:hideMark/>
          </w:tcPr>
          <w:p w14:paraId="590FE37B"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6,500</w:t>
            </w:r>
          </w:p>
        </w:tc>
        <w:tc>
          <w:tcPr>
            <w:tcW w:w="388" w:type="pct"/>
            <w:tcBorders>
              <w:top w:val="nil"/>
              <w:left w:val="nil"/>
              <w:bottom w:val="nil"/>
              <w:right w:val="double" w:sz="6" w:space="0" w:color="auto"/>
            </w:tcBorders>
            <w:shd w:val="clear" w:color="000000" w:fill="B7DEE8"/>
            <w:noWrap/>
            <w:vAlign w:val="bottom"/>
            <w:hideMark/>
          </w:tcPr>
          <w:p w14:paraId="5196DD6B"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0.4%</w:t>
            </w:r>
          </w:p>
        </w:tc>
        <w:tc>
          <w:tcPr>
            <w:tcW w:w="1937" w:type="pct"/>
            <w:tcBorders>
              <w:top w:val="nil"/>
              <w:left w:val="nil"/>
              <w:bottom w:val="nil"/>
              <w:right w:val="single" w:sz="12" w:space="0" w:color="auto"/>
            </w:tcBorders>
            <w:shd w:val="clear" w:color="auto" w:fill="auto"/>
            <w:noWrap/>
            <w:vAlign w:val="bottom"/>
            <w:hideMark/>
          </w:tcPr>
          <w:p w14:paraId="23B935C1"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Contingency for deficit financing</w:t>
            </w:r>
          </w:p>
        </w:tc>
      </w:tr>
      <w:tr w:rsidR="00FA130D" w:rsidRPr="00FA130D" w14:paraId="2CB17B54"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7B22AA1E"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III.</w:t>
            </w:r>
          </w:p>
        </w:tc>
        <w:tc>
          <w:tcPr>
            <w:tcW w:w="1941" w:type="pct"/>
            <w:tcBorders>
              <w:top w:val="nil"/>
              <w:left w:val="nil"/>
              <w:bottom w:val="nil"/>
              <w:right w:val="nil"/>
            </w:tcBorders>
            <w:shd w:val="clear" w:color="auto" w:fill="auto"/>
            <w:noWrap/>
            <w:vAlign w:val="bottom"/>
            <w:hideMark/>
          </w:tcPr>
          <w:p w14:paraId="7BE54152"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Shpenzime Kapitale</w:t>
            </w:r>
          </w:p>
        </w:tc>
        <w:tc>
          <w:tcPr>
            <w:tcW w:w="492" w:type="pct"/>
            <w:tcBorders>
              <w:top w:val="nil"/>
              <w:left w:val="double" w:sz="6" w:space="0" w:color="auto"/>
              <w:bottom w:val="nil"/>
              <w:right w:val="single" w:sz="4" w:space="0" w:color="auto"/>
            </w:tcBorders>
            <w:shd w:val="clear" w:color="000000" w:fill="B7DEE8"/>
            <w:noWrap/>
            <w:vAlign w:val="bottom"/>
            <w:hideMark/>
          </w:tcPr>
          <w:p w14:paraId="2507F3E2"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80,839</w:t>
            </w:r>
          </w:p>
        </w:tc>
        <w:tc>
          <w:tcPr>
            <w:tcW w:w="388" w:type="pct"/>
            <w:tcBorders>
              <w:top w:val="nil"/>
              <w:left w:val="nil"/>
              <w:bottom w:val="nil"/>
              <w:right w:val="double" w:sz="6" w:space="0" w:color="auto"/>
            </w:tcBorders>
            <w:shd w:val="clear" w:color="000000" w:fill="B7DEE8"/>
            <w:noWrap/>
            <w:vAlign w:val="bottom"/>
            <w:hideMark/>
          </w:tcPr>
          <w:p w14:paraId="3D23D9C7"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4.6%</w:t>
            </w:r>
          </w:p>
        </w:tc>
        <w:tc>
          <w:tcPr>
            <w:tcW w:w="1937" w:type="pct"/>
            <w:tcBorders>
              <w:top w:val="nil"/>
              <w:left w:val="nil"/>
              <w:bottom w:val="nil"/>
              <w:right w:val="single" w:sz="12" w:space="0" w:color="auto"/>
            </w:tcBorders>
            <w:shd w:val="clear" w:color="auto" w:fill="auto"/>
            <w:noWrap/>
            <w:vAlign w:val="bottom"/>
            <w:hideMark/>
          </w:tcPr>
          <w:p w14:paraId="2366755F"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Capital expenditures</w:t>
            </w:r>
          </w:p>
        </w:tc>
      </w:tr>
      <w:tr w:rsidR="00FA130D" w:rsidRPr="00FA130D" w14:paraId="5D953644"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2FD519BD"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1D49216F"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Financimi Brendshem</w:t>
            </w:r>
          </w:p>
        </w:tc>
        <w:tc>
          <w:tcPr>
            <w:tcW w:w="492" w:type="pct"/>
            <w:tcBorders>
              <w:top w:val="nil"/>
              <w:left w:val="double" w:sz="6" w:space="0" w:color="auto"/>
              <w:bottom w:val="nil"/>
              <w:right w:val="single" w:sz="4" w:space="0" w:color="auto"/>
            </w:tcBorders>
            <w:shd w:val="clear" w:color="000000" w:fill="B7DEE8"/>
            <w:noWrap/>
            <w:vAlign w:val="bottom"/>
            <w:hideMark/>
          </w:tcPr>
          <w:p w14:paraId="19945487"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50,521</w:t>
            </w:r>
          </w:p>
        </w:tc>
        <w:tc>
          <w:tcPr>
            <w:tcW w:w="388" w:type="pct"/>
            <w:tcBorders>
              <w:top w:val="nil"/>
              <w:left w:val="nil"/>
              <w:bottom w:val="nil"/>
              <w:right w:val="double" w:sz="6" w:space="0" w:color="auto"/>
            </w:tcBorders>
            <w:shd w:val="clear" w:color="000000" w:fill="B7DEE8"/>
            <w:noWrap/>
            <w:vAlign w:val="bottom"/>
            <w:hideMark/>
          </w:tcPr>
          <w:p w14:paraId="6A7B712B"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2.9%</w:t>
            </w:r>
          </w:p>
        </w:tc>
        <w:tc>
          <w:tcPr>
            <w:tcW w:w="1937" w:type="pct"/>
            <w:tcBorders>
              <w:top w:val="nil"/>
              <w:left w:val="nil"/>
              <w:bottom w:val="nil"/>
              <w:right w:val="single" w:sz="12" w:space="0" w:color="auto"/>
            </w:tcBorders>
            <w:shd w:val="clear" w:color="auto" w:fill="auto"/>
            <w:noWrap/>
            <w:vAlign w:val="bottom"/>
            <w:hideMark/>
          </w:tcPr>
          <w:p w14:paraId="1CB16C52"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Domestic financing</w:t>
            </w:r>
          </w:p>
        </w:tc>
      </w:tr>
      <w:tr w:rsidR="00FA130D" w:rsidRPr="00FA130D" w14:paraId="4302D9B5"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404FBC8C" w14:textId="77777777" w:rsidR="00FA130D" w:rsidRPr="00FA130D" w:rsidRDefault="00FA130D">
            <w:pPr>
              <w:jc w:val="center"/>
              <w:rPr>
                <w:rFonts w:ascii="Bookman Old Style" w:hAnsi="Bookman Old Style" w:cs="Arial"/>
                <w:i/>
                <w:iCs/>
                <w:sz w:val="16"/>
                <w:szCs w:val="16"/>
              </w:rPr>
            </w:pPr>
            <w:r w:rsidRPr="00FA130D">
              <w:rPr>
                <w:rFonts w:ascii="Bookman Old Style" w:hAnsi="Bookman Old Style" w:cs="Arial"/>
                <w:i/>
                <w:iCs/>
                <w:sz w:val="16"/>
                <w:szCs w:val="16"/>
              </w:rPr>
              <w:t> </w:t>
            </w:r>
          </w:p>
        </w:tc>
        <w:tc>
          <w:tcPr>
            <w:tcW w:w="1941" w:type="pct"/>
            <w:tcBorders>
              <w:top w:val="nil"/>
              <w:left w:val="nil"/>
              <w:bottom w:val="nil"/>
              <w:right w:val="nil"/>
            </w:tcBorders>
            <w:shd w:val="clear" w:color="auto" w:fill="auto"/>
            <w:noWrap/>
            <w:vAlign w:val="bottom"/>
            <w:hideMark/>
          </w:tcPr>
          <w:p w14:paraId="4E012BA3"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Investime nga te ardhurat e Arsimit te Larte</w:t>
            </w:r>
          </w:p>
        </w:tc>
        <w:tc>
          <w:tcPr>
            <w:tcW w:w="492" w:type="pct"/>
            <w:tcBorders>
              <w:top w:val="nil"/>
              <w:left w:val="double" w:sz="6" w:space="0" w:color="auto"/>
              <w:bottom w:val="nil"/>
              <w:right w:val="single" w:sz="4" w:space="0" w:color="auto"/>
            </w:tcBorders>
            <w:shd w:val="clear" w:color="000000" w:fill="B7DEE8"/>
            <w:noWrap/>
            <w:vAlign w:val="bottom"/>
            <w:hideMark/>
          </w:tcPr>
          <w:p w14:paraId="1DF3F1D2"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1,000</w:t>
            </w:r>
          </w:p>
        </w:tc>
        <w:tc>
          <w:tcPr>
            <w:tcW w:w="388" w:type="pct"/>
            <w:tcBorders>
              <w:top w:val="nil"/>
              <w:left w:val="nil"/>
              <w:bottom w:val="nil"/>
              <w:right w:val="double" w:sz="6" w:space="0" w:color="auto"/>
            </w:tcBorders>
            <w:shd w:val="clear" w:color="000000" w:fill="B7DEE8"/>
            <w:noWrap/>
            <w:vAlign w:val="bottom"/>
            <w:hideMark/>
          </w:tcPr>
          <w:p w14:paraId="3290C474"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0.1%</w:t>
            </w:r>
          </w:p>
        </w:tc>
        <w:tc>
          <w:tcPr>
            <w:tcW w:w="1937" w:type="pct"/>
            <w:tcBorders>
              <w:top w:val="nil"/>
              <w:left w:val="nil"/>
              <w:bottom w:val="nil"/>
              <w:right w:val="single" w:sz="12" w:space="0" w:color="auto"/>
            </w:tcBorders>
            <w:shd w:val="clear" w:color="auto" w:fill="auto"/>
            <w:noWrap/>
            <w:vAlign w:val="bottom"/>
            <w:hideMark/>
          </w:tcPr>
          <w:p w14:paraId="76CD74B2"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From Higher Education System's own revenues</w:t>
            </w:r>
          </w:p>
        </w:tc>
      </w:tr>
      <w:tr w:rsidR="00FA130D" w:rsidRPr="00FA130D" w14:paraId="701AA30E"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5F66D722"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07582027"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Financimi Huaj</w:t>
            </w:r>
          </w:p>
        </w:tc>
        <w:tc>
          <w:tcPr>
            <w:tcW w:w="492" w:type="pct"/>
            <w:tcBorders>
              <w:top w:val="nil"/>
              <w:left w:val="double" w:sz="6" w:space="0" w:color="auto"/>
              <w:bottom w:val="nil"/>
              <w:right w:val="single" w:sz="4" w:space="0" w:color="auto"/>
            </w:tcBorders>
            <w:shd w:val="clear" w:color="000000" w:fill="B7DEE8"/>
            <w:noWrap/>
            <w:vAlign w:val="bottom"/>
            <w:hideMark/>
          </w:tcPr>
          <w:p w14:paraId="5AD621C0"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29,318</w:t>
            </w:r>
          </w:p>
        </w:tc>
        <w:tc>
          <w:tcPr>
            <w:tcW w:w="388" w:type="pct"/>
            <w:tcBorders>
              <w:top w:val="nil"/>
              <w:left w:val="nil"/>
              <w:bottom w:val="nil"/>
              <w:right w:val="double" w:sz="6" w:space="0" w:color="auto"/>
            </w:tcBorders>
            <w:shd w:val="clear" w:color="000000" w:fill="B7DEE8"/>
            <w:noWrap/>
            <w:vAlign w:val="bottom"/>
            <w:hideMark/>
          </w:tcPr>
          <w:p w14:paraId="63D9BBAF"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1.7%</w:t>
            </w:r>
          </w:p>
        </w:tc>
        <w:tc>
          <w:tcPr>
            <w:tcW w:w="1937" w:type="pct"/>
            <w:tcBorders>
              <w:top w:val="nil"/>
              <w:left w:val="nil"/>
              <w:bottom w:val="nil"/>
              <w:right w:val="single" w:sz="12" w:space="0" w:color="auto"/>
            </w:tcBorders>
            <w:shd w:val="clear" w:color="auto" w:fill="auto"/>
            <w:noWrap/>
            <w:vAlign w:val="bottom"/>
            <w:hideMark/>
          </w:tcPr>
          <w:p w14:paraId="330208DC"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Foreign financing</w:t>
            </w:r>
          </w:p>
        </w:tc>
      </w:tr>
      <w:tr w:rsidR="00FA130D" w:rsidRPr="00FA130D" w14:paraId="714AD8A3"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48EE46B2"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781B092E" w14:textId="77777777" w:rsidR="00FA130D" w:rsidRPr="00FA130D" w:rsidRDefault="00FA130D" w:rsidP="00FA130D">
            <w:pPr>
              <w:ind w:firstLineChars="200" w:firstLine="320"/>
              <w:rPr>
                <w:rFonts w:ascii="Bookman Old Style" w:hAnsi="Bookman Old Style" w:cs="Arial"/>
                <w:i/>
                <w:iCs/>
                <w:sz w:val="16"/>
                <w:szCs w:val="16"/>
              </w:rPr>
            </w:pPr>
            <w:r w:rsidRPr="00FA130D">
              <w:rPr>
                <w:rFonts w:ascii="Bookman Old Style" w:hAnsi="Bookman Old Style" w:cs="Arial"/>
                <w:i/>
                <w:iCs/>
                <w:sz w:val="16"/>
                <w:szCs w:val="16"/>
              </w:rPr>
              <w:t>nga të cilat: Energjia</w:t>
            </w:r>
          </w:p>
        </w:tc>
        <w:tc>
          <w:tcPr>
            <w:tcW w:w="492" w:type="pct"/>
            <w:tcBorders>
              <w:top w:val="nil"/>
              <w:left w:val="double" w:sz="6" w:space="0" w:color="auto"/>
              <w:bottom w:val="nil"/>
              <w:right w:val="single" w:sz="4" w:space="0" w:color="auto"/>
            </w:tcBorders>
            <w:shd w:val="clear" w:color="000000" w:fill="B7DEE8"/>
            <w:noWrap/>
            <w:vAlign w:val="bottom"/>
            <w:hideMark/>
          </w:tcPr>
          <w:p w14:paraId="403C26D7"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1,500</w:t>
            </w:r>
          </w:p>
        </w:tc>
        <w:tc>
          <w:tcPr>
            <w:tcW w:w="388" w:type="pct"/>
            <w:tcBorders>
              <w:top w:val="nil"/>
              <w:left w:val="nil"/>
              <w:bottom w:val="nil"/>
              <w:right w:val="double" w:sz="6" w:space="0" w:color="auto"/>
            </w:tcBorders>
            <w:shd w:val="clear" w:color="000000" w:fill="B7DEE8"/>
            <w:noWrap/>
            <w:vAlign w:val="bottom"/>
            <w:hideMark/>
          </w:tcPr>
          <w:p w14:paraId="5EAAED21"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0.1%</w:t>
            </w:r>
          </w:p>
        </w:tc>
        <w:tc>
          <w:tcPr>
            <w:tcW w:w="1937" w:type="pct"/>
            <w:tcBorders>
              <w:top w:val="nil"/>
              <w:left w:val="nil"/>
              <w:bottom w:val="nil"/>
              <w:right w:val="single" w:sz="12" w:space="0" w:color="auto"/>
            </w:tcBorders>
            <w:shd w:val="clear" w:color="auto" w:fill="auto"/>
            <w:noWrap/>
            <w:vAlign w:val="bottom"/>
            <w:hideMark/>
          </w:tcPr>
          <w:p w14:paraId="5E5801D3" w14:textId="77777777" w:rsidR="00FA130D" w:rsidRPr="00FA130D" w:rsidRDefault="00FA130D">
            <w:pPr>
              <w:jc w:val="right"/>
              <w:rPr>
                <w:rFonts w:ascii="Bookman Old Style" w:hAnsi="Bookman Old Style" w:cs="Arial"/>
                <w:i/>
                <w:iCs/>
                <w:sz w:val="16"/>
                <w:szCs w:val="16"/>
              </w:rPr>
            </w:pPr>
            <w:r w:rsidRPr="00FA130D">
              <w:rPr>
                <w:rFonts w:ascii="Bookman Old Style" w:hAnsi="Bookman Old Style" w:cs="Arial"/>
                <w:i/>
                <w:iCs/>
                <w:sz w:val="16"/>
                <w:szCs w:val="16"/>
              </w:rPr>
              <w:t>from which: Energy</w:t>
            </w:r>
          </w:p>
        </w:tc>
      </w:tr>
      <w:tr w:rsidR="00FA130D" w:rsidRPr="00FA130D" w14:paraId="0D78A7E9"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5F65CF03"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IV</w:t>
            </w:r>
          </w:p>
        </w:tc>
        <w:tc>
          <w:tcPr>
            <w:tcW w:w="1941" w:type="pct"/>
            <w:tcBorders>
              <w:top w:val="nil"/>
              <w:left w:val="nil"/>
              <w:bottom w:val="nil"/>
              <w:right w:val="nil"/>
            </w:tcBorders>
            <w:shd w:val="clear" w:color="auto" w:fill="auto"/>
            <w:noWrap/>
            <w:vAlign w:val="bottom"/>
            <w:hideMark/>
          </w:tcPr>
          <w:p w14:paraId="5FC39236"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Fondi I Rindertimit</w:t>
            </w:r>
          </w:p>
        </w:tc>
        <w:tc>
          <w:tcPr>
            <w:tcW w:w="492" w:type="pct"/>
            <w:tcBorders>
              <w:top w:val="nil"/>
              <w:left w:val="double" w:sz="6" w:space="0" w:color="auto"/>
              <w:bottom w:val="nil"/>
              <w:right w:val="single" w:sz="4" w:space="0" w:color="auto"/>
            </w:tcBorders>
            <w:shd w:val="clear" w:color="000000" w:fill="B7DEE8"/>
            <w:noWrap/>
            <w:vAlign w:val="bottom"/>
            <w:hideMark/>
          </w:tcPr>
          <w:p w14:paraId="6CCCFF93"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20,000</w:t>
            </w:r>
          </w:p>
        </w:tc>
        <w:tc>
          <w:tcPr>
            <w:tcW w:w="388" w:type="pct"/>
            <w:tcBorders>
              <w:top w:val="nil"/>
              <w:left w:val="nil"/>
              <w:bottom w:val="nil"/>
              <w:right w:val="double" w:sz="6" w:space="0" w:color="auto"/>
            </w:tcBorders>
            <w:shd w:val="clear" w:color="000000" w:fill="B7DEE8"/>
            <w:noWrap/>
            <w:vAlign w:val="bottom"/>
            <w:hideMark/>
          </w:tcPr>
          <w:p w14:paraId="0F75A211"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1.1%</w:t>
            </w:r>
          </w:p>
        </w:tc>
        <w:tc>
          <w:tcPr>
            <w:tcW w:w="1937" w:type="pct"/>
            <w:tcBorders>
              <w:top w:val="nil"/>
              <w:left w:val="nil"/>
              <w:bottom w:val="nil"/>
              <w:right w:val="single" w:sz="12" w:space="0" w:color="auto"/>
            </w:tcBorders>
            <w:shd w:val="clear" w:color="auto" w:fill="auto"/>
            <w:noWrap/>
            <w:vAlign w:val="bottom"/>
            <w:hideMark/>
          </w:tcPr>
          <w:p w14:paraId="2ED71CCD"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Reconstruction Fund</w:t>
            </w:r>
          </w:p>
        </w:tc>
      </w:tr>
      <w:tr w:rsidR="00FA130D" w:rsidRPr="00FA130D" w14:paraId="75922FDF"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68CE5B67"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w:t>
            </w:r>
          </w:p>
        </w:tc>
        <w:tc>
          <w:tcPr>
            <w:tcW w:w="1941" w:type="pct"/>
            <w:tcBorders>
              <w:top w:val="nil"/>
              <w:left w:val="nil"/>
              <w:bottom w:val="nil"/>
              <w:right w:val="nil"/>
            </w:tcBorders>
            <w:shd w:val="clear" w:color="auto" w:fill="auto"/>
            <w:noWrap/>
            <w:vAlign w:val="bottom"/>
            <w:hideMark/>
          </w:tcPr>
          <w:p w14:paraId="4F955C61"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 xml:space="preserve"> DEFIÇITI</w:t>
            </w:r>
          </w:p>
        </w:tc>
        <w:tc>
          <w:tcPr>
            <w:tcW w:w="492" w:type="pct"/>
            <w:tcBorders>
              <w:top w:val="nil"/>
              <w:left w:val="double" w:sz="6" w:space="0" w:color="auto"/>
              <w:bottom w:val="nil"/>
              <w:right w:val="single" w:sz="4" w:space="0" w:color="auto"/>
            </w:tcBorders>
            <w:shd w:val="clear" w:color="000000" w:fill="B7DEE8"/>
            <w:noWrap/>
            <w:vAlign w:val="bottom"/>
            <w:hideMark/>
          </w:tcPr>
          <w:p w14:paraId="3005C689"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-68,699</w:t>
            </w:r>
          </w:p>
        </w:tc>
        <w:tc>
          <w:tcPr>
            <w:tcW w:w="388" w:type="pct"/>
            <w:tcBorders>
              <w:top w:val="nil"/>
              <w:left w:val="nil"/>
              <w:bottom w:val="nil"/>
              <w:right w:val="double" w:sz="6" w:space="0" w:color="auto"/>
            </w:tcBorders>
            <w:shd w:val="clear" w:color="000000" w:fill="B7DEE8"/>
            <w:noWrap/>
            <w:vAlign w:val="bottom"/>
            <w:hideMark/>
          </w:tcPr>
          <w:p w14:paraId="689E52AE"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-3.9%</w:t>
            </w:r>
          </w:p>
        </w:tc>
        <w:tc>
          <w:tcPr>
            <w:tcW w:w="1937" w:type="pct"/>
            <w:tcBorders>
              <w:top w:val="nil"/>
              <w:left w:val="nil"/>
              <w:bottom w:val="nil"/>
              <w:right w:val="single" w:sz="12" w:space="0" w:color="auto"/>
            </w:tcBorders>
            <w:shd w:val="clear" w:color="auto" w:fill="auto"/>
            <w:noWrap/>
            <w:vAlign w:val="bottom"/>
            <w:hideMark/>
          </w:tcPr>
          <w:p w14:paraId="1CD6C00B"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Cash Balance</w:t>
            </w:r>
          </w:p>
        </w:tc>
      </w:tr>
      <w:tr w:rsidR="00FA130D" w:rsidRPr="00FA130D" w14:paraId="4B841A9D"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044381F7"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w:t>
            </w:r>
          </w:p>
        </w:tc>
        <w:tc>
          <w:tcPr>
            <w:tcW w:w="1941" w:type="pct"/>
            <w:tcBorders>
              <w:top w:val="nil"/>
              <w:left w:val="nil"/>
              <w:bottom w:val="nil"/>
              <w:right w:val="nil"/>
            </w:tcBorders>
            <w:shd w:val="clear" w:color="auto" w:fill="auto"/>
            <w:noWrap/>
            <w:vAlign w:val="bottom"/>
            <w:hideMark/>
          </w:tcPr>
          <w:p w14:paraId="2CDD8F43"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FINANCIMI DEFIÇITIT</w:t>
            </w:r>
          </w:p>
        </w:tc>
        <w:tc>
          <w:tcPr>
            <w:tcW w:w="492" w:type="pct"/>
            <w:tcBorders>
              <w:top w:val="nil"/>
              <w:left w:val="double" w:sz="6" w:space="0" w:color="auto"/>
              <w:bottom w:val="nil"/>
              <w:right w:val="single" w:sz="4" w:space="0" w:color="auto"/>
            </w:tcBorders>
            <w:shd w:val="clear" w:color="000000" w:fill="B7DEE8"/>
            <w:noWrap/>
            <w:vAlign w:val="bottom"/>
            <w:hideMark/>
          </w:tcPr>
          <w:p w14:paraId="4ACDCF76"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68,699</w:t>
            </w:r>
          </w:p>
        </w:tc>
        <w:tc>
          <w:tcPr>
            <w:tcW w:w="388" w:type="pct"/>
            <w:tcBorders>
              <w:top w:val="nil"/>
              <w:left w:val="nil"/>
              <w:bottom w:val="nil"/>
              <w:right w:val="double" w:sz="6" w:space="0" w:color="auto"/>
            </w:tcBorders>
            <w:shd w:val="clear" w:color="000000" w:fill="B7DEE8"/>
            <w:noWrap/>
            <w:vAlign w:val="bottom"/>
            <w:hideMark/>
          </w:tcPr>
          <w:p w14:paraId="549CBEB4"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3.9%</w:t>
            </w:r>
          </w:p>
        </w:tc>
        <w:tc>
          <w:tcPr>
            <w:tcW w:w="1937" w:type="pct"/>
            <w:tcBorders>
              <w:top w:val="nil"/>
              <w:left w:val="nil"/>
              <w:bottom w:val="nil"/>
              <w:right w:val="single" w:sz="12" w:space="0" w:color="auto"/>
            </w:tcBorders>
            <w:shd w:val="clear" w:color="auto" w:fill="auto"/>
            <w:noWrap/>
            <w:vAlign w:val="bottom"/>
            <w:hideMark/>
          </w:tcPr>
          <w:p w14:paraId="1C4CDB41"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Financing (Cash)</w:t>
            </w:r>
          </w:p>
        </w:tc>
      </w:tr>
      <w:tr w:rsidR="00FA130D" w:rsidRPr="00FA130D" w14:paraId="5E6E712B"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25FDD63F"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w:t>
            </w:r>
          </w:p>
        </w:tc>
        <w:tc>
          <w:tcPr>
            <w:tcW w:w="1941" w:type="pct"/>
            <w:tcBorders>
              <w:top w:val="nil"/>
              <w:left w:val="nil"/>
              <w:bottom w:val="nil"/>
              <w:right w:val="nil"/>
            </w:tcBorders>
            <w:shd w:val="clear" w:color="auto" w:fill="auto"/>
            <w:noWrap/>
            <w:vAlign w:val="bottom"/>
            <w:hideMark/>
          </w:tcPr>
          <w:p w14:paraId="1611073B"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 xml:space="preserve"> Brendshem</w:t>
            </w:r>
          </w:p>
        </w:tc>
        <w:tc>
          <w:tcPr>
            <w:tcW w:w="492" w:type="pct"/>
            <w:tcBorders>
              <w:top w:val="nil"/>
              <w:left w:val="double" w:sz="6" w:space="0" w:color="auto"/>
              <w:bottom w:val="nil"/>
              <w:right w:val="single" w:sz="4" w:space="0" w:color="auto"/>
            </w:tcBorders>
            <w:shd w:val="clear" w:color="000000" w:fill="B7DEE8"/>
            <w:noWrap/>
            <w:vAlign w:val="bottom"/>
            <w:hideMark/>
          </w:tcPr>
          <w:p w14:paraId="264F1BD5"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35,754</w:t>
            </w:r>
          </w:p>
        </w:tc>
        <w:tc>
          <w:tcPr>
            <w:tcW w:w="388" w:type="pct"/>
            <w:tcBorders>
              <w:top w:val="nil"/>
              <w:left w:val="nil"/>
              <w:bottom w:val="nil"/>
              <w:right w:val="double" w:sz="6" w:space="0" w:color="auto"/>
            </w:tcBorders>
            <w:shd w:val="clear" w:color="000000" w:fill="B7DEE8"/>
            <w:noWrap/>
            <w:vAlign w:val="bottom"/>
            <w:hideMark/>
          </w:tcPr>
          <w:p w14:paraId="43EB731A"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2.1%</w:t>
            </w:r>
          </w:p>
        </w:tc>
        <w:tc>
          <w:tcPr>
            <w:tcW w:w="1937" w:type="pct"/>
            <w:tcBorders>
              <w:top w:val="nil"/>
              <w:left w:val="nil"/>
              <w:bottom w:val="nil"/>
              <w:right w:val="single" w:sz="12" w:space="0" w:color="auto"/>
            </w:tcBorders>
            <w:shd w:val="clear" w:color="auto" w:fill="auto"/>
            <w:noWrap/>
            <w:vAlign w:val="bottom"/>
            <w:hideMark/>
          </w:tcPr>
          <w:p w14:paraId="3AAB732E"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Domestic</w:t>
            </w:r>
          </w:p>
        </w:tc>
      </w:tr>
      <w:tr w:rsidR="00FA130D" w:rsidRPr="00FA130D" w14:paraId="29557901"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4DF86712"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4D96FF52"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 xml:space="preserve">   Te ardhura nga privatizimi</w:t>
            </w:r>
          </w:p>
        </w:tc>
        <w:tc>
          <w:tcPr>
            <w:tcW w:w="492" w:type="pct"/>
            <w:tcBorders>
              <w:top w:val="nil"/>
              <w:left w:val="double" w:sz="6" w:space="0" w:color="auto"/>
              <w:bottom w:val="nil"/>
              <w:right w:val="single" w:sz="4" w:space="0" w:color="auto"/>
            </w:tcBorders>
            <w:shd w:val="clear" w:color="000000" w:fill="B7DEE8"/>
            <w:noWrap/>
            <w:vAlign w:val="bottom"/>
            <w:hideMark/>
          </w:tcPr>
          <w:p w14:paraId="34CDC834"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 </w:t>
            </w:r>
          </w:p>
        </w:tc>
        <w:tc>
          <w:tcPr>
            <w:tcW w:w="388" w:type="pct"/>
            <w:tcBorders>
              <w:top w:val="nil"/>
              <w:left w:val="nil"/>
              <w:bottom w:val="nil"/>
              <w:right w:val="double" w:sz="6" w:space="0" w:color="auto"/>
            </w:tcBorders>
            <w:shd w:val="clear" w:color="000000" w:fill="B7DEE8"/>
            <w:noWrap/>
            <w:vAlign w:val="bottom"/>
            <w:hideMark/>
          </w:tcPr>
          <w:p w14:paraId="55863D71"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0.0%</w:t>
            </w:r>
          </w:p>
        </w:tc>
        <w:tc>
          <w:tcPr>
            <w:tcW w:w="1937" w:type="pct"/>
            <w:tcBorders>
              <w:top w:val="nil"/>
              <w:left w:val="nil"/>
              <w:bottom w:val="nil"/>
              <w:right w:val="single" w:sz="12" w:space="0" w:color="auto"/>
            </w:tcBorders>
            <w:shd w:val="clear" w:color="auto" w:fill="auto"/>
            <w:noWrap/>
            <w:vAlign w:val="bottom"/>
            <w:hideMark/>
          </w:tcPr>
          <w:p w14:paraId="19F00DFE"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 xml:space="preserve">  Privatization receipts</w:t>
            </w:r>
          </w:p>
        </w:tc>
      </w:tr>
      <w:tr w:rsidR="00FA130D" w:rsidRPr="00FA130D" w14:paraId="703AAF45"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4F0FE9E3"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308C9118"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 xml:space="preserve">   Hua-marrje e brendshme</w:t>
            </w:r>
          </w:p>
        </w:tc>
        <w:tc>
          <w:tcPr>
            <w:tcW w:w="492" w:type="pct"/>
            <w:tcBorders>
              <w:top w:val="nil"/>
              <w:left w:val="double" w:sz="6" w:space="0" w:color="auto"/>
              <w:bottom w:val="nil"/>
              <w:right w:val="single" w:sz="4" w:space="0" w:color="auto"/>
            </w:tcBorders>
            <w:shd w:val="clear" w:color="000000" w:fill="B7DEE8"/>
            <w:noWrap/>
            <w:vAlign w:val="bottom"/>
            <w:hideMark/>
          </w:tcPr>
          <w:p w14:paraId="1BA70137"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39,900</w:t>
            </w:r>
          </w:p>
        </w:tc>
        <w:tc>
          <w:tcPr>
            <w:tcW w:w="388" w:type="pct"/>
            <w:tcBorders>
              <w:top w:val="nil"/>
              <w:left w:val="nil"/>
              <w:bottom w:val="nil"/>
              <w:right w:val="double" w:sz="6" w:space="0" w:color="auto"/>
            </w:tcBorders>
            <w:shd w:val="clear" w:color="000000" w:fill="B7DEE8"/>
            <w:noWrap/>
            <w:vAlign w:val="bottom"/>
            <w:hideMark/>
          </w:tcPr>
          <w:p w14:paraId="70E656FF"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2.3%</w:t>
            </w:r>
          </w:p>
        </w:tc>
        <w:tc>
          <w:tcPr>
            <w:tcW w:w="1937" w:type="pct"/>
            <w:tcBorders>
              <w:top w:val="nil"/>
              <w:left w:val="nil"/>
              <w:bottom w:val="nil"/>
              <w:right w:val="single" w:sz="12" w:space="0" w:color="auto"/>
            </w:tcBorders>
            <w:shd w:val="clear" w:color="auto" w:fill="auto"/>
            <w:noWrap/>
            <w:vAlign w:val="bottom"/>
            <w:hideMark/>
          </w:tcPr>
          <w:p w14:paraId="4FA4616F"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 xml:space="preserve">  Domestic borrowing</w:t>
            </w:r>
          </w:p>
        </w:tc>
      </w:tr>
      <w:tr w:rsidR="00FA130D" w:rsidRPr="00FA130D" w14:paraId="1961D7B3"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1662E301"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6AAB576E"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 xml:space="preserve">   Te tjera</w:t>
            </w:r>
          </w:p>
        </w:tc>
        <w:tc>
          <w:tcPr>
            <w:tcW w:w="492" w:type="pct"/>
            <w:tcBorders>
              <w:top w:val="nil"/>
              <w:left w:val="double" w:sz="6" w:space="0" w:color="auto"/>
              <w:bottom w:val="nil"/>
              <w:right w:val="single" w:sz="4" w:space="0" w:color="auto"/>
            </w:tcBorders>
            <w:shd w:val="clear" w:color="000000" w:fill="B7DEE8"/>
            <w:noWrap/>
            <w:vAlign w:val="bottom"/>
            <w:hideMark/>
          </w:tcPr>
          <w:p w14:paraId="4A460E65"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-4,146</w:t>
            </w:r>
          </w:p>
        </w:tc>
        <w:tc>
          <w:tcPr>
            <w:tcW w:w="388" w:type="pct"/>
            <w:tcBorders>
              <w:top w:val="nil"/>
              <w:left w:val="nil"/>
              <w:bottom w:val="nil"/>
              <w:right w:val="double" w:sz="6" w:space="0" w:color="auto"/>
            </w:tcBorders>
            <w:shd w:val="clear" w:color="000000" w:fill="B7DEE8"/>
            <w:noWrap/>
            <w:vAlign w:val="bottom"/>
            <w:hideMark/>
          </w:tcPr>
          <w:p w14:paraId="7CA3270F"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-0.2%</w:t>
            </w:r>
          </w:p>
        </w:tc>
        <w:tc>
          <w:tcPr>
            <w:tcW w:w="1937" w:type="pct"/>
            <w:tcBorders>
              <w:top w:val="nil"/>
              <w:left w:val="nil"/>
              <w:bottom w:val="nil"/>
              <w:right w:val="single" w:sz="12" w:space="0" w:color="auto"/>
            </w:tcBorders>
            <w:shd w:val="clear" w:color="auto" w:fill="auto"/>
            <w:noWrap/>
            <w:vAlign w:val="bottom"/>
            <w:hideMark/>
          </w:tcPr>
          <w:p w14:paraId="1A1E59A5"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Other</w:t>
            </w:r>
          </w:p>
        </w:tc>
      </w:tr>
      <w:tr w:rsidR="00FA130D" w:rsidRPr="00FA130D" w14:paraId="64F2208F"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599CAFD0" w14:textId="77777777" w:rsidR="00FA130D" w:rsidRPr="00FA130D" w:rsidRDefault="00FA130D">
            <w:pPr>
              <w:jc w:val="center"/>
              <w:rPr>
                <w:rFonts w:ascii="Bookman Old Style" w:hAnsi="Bookman Old Style" w:cs="Arial"/>
                <w:b/>
                <w:bCs/>
                <w:sz w:val="16"/>
                <w:szCs w:val="16"/>
              </w:rPr>
            </w:pPr>
            <w:r w:rsidRPr="00FA130D">
              <w:rPr>
                <w:rFonts w:ascii="Bookman Old Style" w:hAnsi="Bookman Old Style" w:cs="Arial"/>
                <w:b/>
                <w:bCs/>
                <w:sz w:val="16"/>
                <w:szCs w:val="16"/>
              </w:rPr>
              <w:t> </w:t>
            </w:r>
          </w:p>
        </w:tc>
        <w:tc>
          <w:tcPr>
            <w:tcW w:w="1941" w:type="pct"/>
            <w:tcBorders>
              <w:top w:val="nil"/>
              <w:left w:val="nil"/>
              <w:bottom w:val="nil"/>
              <w:right w:val="nil"/>
            </w:tcBorders>
            <w:shd w:val="clear" w:color="auto" w:fill="auto"/>
            <w:noWrap/>
            <w:vAlign w:val="bottom"/>
            <w:hideMark/>
          </w:tcPr>
          <w:p w14:paraId="6B11AAD5" w14:textId="77777777" w:rsidR="00FA130D" w:rsidRPr="00FA130D" w:rsidRDefault="00FA130D">
            <w:pPr>
              <w:rPr>
                <w:rFonts w:ascii="Bookman Old Style" w:hAnsi="Bookman Old Style" w:cs="Arial"/>
                <w:b/>
                <w:bCs/>
                <w:sz w:val="16"/>
                <w:szCs w:val="16"/>
              </w:rPr>
            </w:pPr>
            <w:r w:rsidRPr="00FA130D">
              <w:rPr>
                <w:rFonts w:ascii="Bookman Old Style" w:hAnsi="Bookman Old Style" w:cs="Arial"/>
                <w:b/>
                <w:bCs/>
                <w:sz w:val="16"/>
                <w:szCs w:val="16"/>
              </w:rPr>
              <w:t>I Huaj</w:t>
            </w:r>
          </w:p>
        </w:tc>
        <w:tc>
          <w:tcPr>
            <w:tcW w:w="492" w:type="pct"/>
            <w:tcBorders>
              <w:top w:val="nil"/>
              <w:left w:val="double" w:sz="6" w:space="0" w:color="auto"/>
              <w:bottom w:val="nil"/>
              <w:right w:val="single" w:sz="4" w:space="0" w:color="auto"/>
            </w:tcBorders>
            <w:shd w:val="clear" w:color="000000" w:fill="B7DEE8"/>
            <w:noWrap/>
            <w:vAlign w:val="bottom"/>
            <w:hideMark/>
          </w:tcPr>
          <w:p w14:paraId="1FD39947"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32,945</w:t>
            </w:r>
          </w:p>
        </w:tc>
        <w:tc>
          <w:tcPr>
            <w:tcW w:w="388" w:type="pct"/>
            <w:tcBorders>
              <w:top w:val="nil"/>
              <w:left w:val="nil"/>
              <w:bottom w:val="nil"/>
              <w:right w:val="double" w:sz="6" w:space="0" w:color="auto"/>
            </w:tcBorders>
            <w:shd w:val="clear" w:color="000000" w:fill="B7DEE8"/>
            <w:noWrap/>
            <w:vAlign w:val="bottom"/>
            <w:hideMark/>
          </w:tcPr>
          <w:p w14:paraId="13AC01DA"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1.9%</w:t>
            </w:r>
          </w:p>
        </w:tc>
        <w:tc>
          <w:tcPr>
            <w:tcW w:w="1937" w:type="pct"/>
            <w:tcBorders>
              <w:top w:val="nil"/>
              <w:left w:val="nil"/>
              <w:bottom w:val="nil"/>
              <w:right w:val="single" w:sz="12" w:space="0" w:color="auto"/>
            </w:tcBorders>
            <w:shd w:val="clear" w:color="auto" w:fill="auto"/>
            <w:noWrap/>
            <w:vAlign w:val="bottom"/>
            <w:hideMark/>
          </w:tcPr>
          <w:p w14:paraId="48CFBF7E" w14:textId="77777777" w:rsidR="00FA130D" w:rsidRPr="00FA130D" w:rsidRDefault="00FA130D">
            <w:pPr>
              <w:jc w:val="right"/>
              <w:rPr>
                <w:rFonts w:ascii="Bookman Old Style" w:hAnsi="Bookman Old Style" w:cs="Arial"/>
                <w:b/>
                <w:bCs/>
                <w:sz w:val="16"/>
                <w:szCs w:val="16"/>
              </w:rPr>
            </w:pPr>
            <w:r w:rsidRPr="00FA130D">
              <w:rPr>
                <w:rFonts w:ascii="Bookman Old Style" w:hAnsi="Bookman Old Style" w:cs="Arial"/>
                <w:b/>
                <w:bCs/>
                <w:sz w:val="16"/>
                <w:szCs w:val="16"/>
              </w:rPr>
              <w:t>Foreign</w:t>
            </w:r>
          </w:p>
        </w:tc>
      </w:tr>
      <w:tr w:rsidR="00FA130D" w:rsidRPr="00FA130D" w14:paraId="2090ED87"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37D7FB58"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73D2404C"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 xml:space="preserve">   Hua afatgjate (e marre) </w:t>
            </w:r>
          </w:p>
        </w:tc>
        <w:tc>
          <w:tcPr>
            <w:tcW w:w="492" w:type="pct"/>
            <w:tcBorders>
              <w:top w:val="nil"/>
              <w:left w:val="double" w:sz="6" w:space="0" w:color="auto"/>
              <w:bottom w:val="nil"/>
              <w:right w:val="single" w:sz="4" w:space="0" w:color="auto"/>
            </w:tcBorders>
            <w:shd w:val="clear" w:color="000000" w:fill="B7DEE8"/>
            <w:noWrap/>
            <w:vAlign w:val="bottom"/>
            <w:hideMark/>
          </w:tcPr>
          <w:p w14:paraId="63F9A1F0"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95,995</w:t>
            </w:r>
          </w:p>
        </w:tc>
        <w:tc>
          <w:tcPr>
            <w:tcW w:w="388" w:type="pct"/>
            <w:tcBorders>
              <w:top w:val="nil"/>
              <w:left w:val="nil"/>
              <w:bottom w:val="nil"/>
              <w:right w:val="double" w:sz="6" w:space="0" w:color="auto"/>
            </w:tcBorders>
            <w:shd w:val="clear" w:color="000000" w:fill="B7DEE8"/>
            <w:noWrap/>
            <w:vAlign w:val="bottom"/>
            <w:hideMark/>
          </w:tcPr>
          <w:p w14:paraId="7AC6579D"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5.5%</w:t>
            </w:r>
          </w:p>
        </w:tc>
        <w:tc>
          <w:tcPr>
            <w:tcW w:w="1937" w:type="pct"/>
            <w:tcBorders>
              <w:top w:val="nil"/>
              <w:left w:val="nil"/>
              <w:bottom w:val="nil"/>
              <w:right w:val="single" w:sz="12" w:space="0" w:color="auto"/>
            </w:tcBorders>
            <w:shd w:val="clear" w:color="auto" w:fill="auto"/>
            <w:noWrap/>
            <w:vAlign w:val="bottom"/>
            <w:hideMark/>
          </w:tcPr>
          <w:p w14:paraId="261C23AA"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 xml:space="preserve">  Long-term Loan(Drawings)</w:t>
            </w:r>
          </w:p>
        </w:tc>
      </w:tr>
      <w:tr w:rsidR="00FA130D" w:rsidRPr="00FA130D" w14:paraId="17EF758A"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72F5136E"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3EF7566D"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 xml:space="preserve">   Ndryshimi i gjendjes se arkes</w:t>
            </w:r>
          </w:p>
        </w:tc>
        <w:tc>
          <w:tcPr>
            <w:tcW w:w="492" w:type="pct"/>
            <w:tcBorders>
              <w:top w:val="nil"/>
              <w:left w:val="double" w:sz="6" w:space="0" w:color="auto"/>
              <w:bottom w:val="nil"/>
              <w:right w:val="single" w:sz="4" w:space="0" w:color="auto"/>
            </w:tcBorders>
            <w:shd w:val="clear" w:color="000000" w:fill="B7DEE8"/>
            <w:noWrap/>
            <w:vAlign w:val="bottom"/>
            <w:hideMark/>
          </w:tcPr>
          <w:p w14:paraId="31BB69FE"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w:t>
            </w:r>
          </w:p>
        </w:tc>
        <w:tc>
          <w:tcPr>
            <w:tcW w:w="388" w:type="pct"/>
            <w:tcBorders>
              <w:top w:val="nil"/>
              <w:left w:val="nil"/>
              <w:bottom w:val="nil"/>
              <w:right w:val="double" w:sz="6" w:space="0" w:color="auto"/>
            </w:tcBorders>
            <w:shd w:val="clear" w:color="000000" w:fill="B7DEE8"/>
            <w:noWrap/>
            <w:vAlign w:val="bottom"/>
            <w:hideMark/>
          </w:tcPr>
          <w:p w14:paraId="7DDDF94E"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 </w:t>
            </w:r>
          </w:p>
        </w:tc>
        <w:tc>
          <w:tcPr>
            <w:tcW w:w="1937" w:type="pct"/>
            <w:tcBorders>
              <w:top w:val="nil"/>
              <w:left w:val="nil"/>
              <w:bottom w:val="nil"/>
              <w:right w:val="single" w:sz="12" w:space="0" w:color="auto"/>
            </w:tcBorders>
            <w:shd w:val="clear" w:color="auto" w:fill="auto"/>
            <w:noWrap/>
            <w:vAlign w:val="bottom"/>
            <w:hideMark/>
          </w:tcPr>
          <w:p w14:paraId="47B222D7"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 xml:space="preserve">Chang. of stat. Account </w:t>
            </w:r>
          </w:p>
        </w:tc>
      </w:tr>
      <w:tr w:rsidR="00FA130D" w:rsidRPr="00FA130D" w14:paraId="010346CE"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587CE408"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4A44E9E3"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 xml:space="preserve">   Ripagesat</w:t>
            </w:r>
          </w:p>
        </w:tc>
        <w:tc>
          <w:tcPr>
            <w:tcW w:w="492" w:type="pct"/>
            <w:tcBorders>
              <w:top w:val="nil"/>
              <w:left w:val="double" w:sz="6" w:space="0" w:color="auto"/>
              <w:bottom w:val="nil"/>
              <w:right w:val="single" w:sz="4" w:space="0" w:color="auto"/>
            </w:tcBorders>
            <w:shd w:val="clear" w:color="000000" w:fill="B7DEE8"/>
            <w:noWrap/>
            <w:vAlign w:val="bottom"/>
            <w:hideMark/>
          </w:tcPr>
          <w:p w14:paraId="50CD8148"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-66,550</w:t>
            </w:r>
          </w:p>
        </w:tc>
        <w:tc>
          <w:tcPr>
            <w:tcW w:w="388" w:type="pct"/>
            <w:tcBorders>
              <w:top w:val="nil"/>
              <w:left w:val="nil"/>
              <w:bottom w:val="nil"/>
              <w:right w:val="double" w:sz="6" w:space="0" w:color="auto"/>
            </w:tcBorders>
            <w:shd w:val="clear" w:color="000000" w:fill="B7DEE8"/>
            <w:noWrap/>
            <w:vAlign w:val="bottom"/>
            <w:hideMark/>
          </w:tcPr>
          <w:p w14:paraId="76E57C7F"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-3.8%</w:t>
            </w:r>
          </w:p>
        </w:tc>
        <w:tc>
          <w:tcPr>
            <w:tcW w:w="1937" w:type="pct"/>
            <w:tcBorders>
              <w:top w:val="nil"/>
              <w:left w:val="nil"/>
              <w:bottom w:val="nil"/>
              <w:right w:val="single" w:sz="12" w:space="0" w:color="auto"/>
            </w:tcBorders>
            <w:shd w:val="clear" w:color="auto" w:fill="auto"/>
            <w:noWrap/>
            <w:vAlign w:val="bottom"/>
            <w:hideMark/>
          </w:tcPr>
          <w:p w14:paraId="5CE61011"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 xml:space="preserve">  Repayments</w:t>
            </w:r>
          </w:p>
        </w:tc>
      </w:tr>
      <w:tr w:rsidR="00FA130D" w:rsidRPr="00FA130D" w14:paraId="527D0067" w14:textId="77777777" w:rsidTr="00A17B92">
        <w:trPr>
          <w:trHeight w:val="139"/>
        </w:trPr>
        <w:tc>
          <w:tcPr>
            <w:tcW w:w="241" w:type="pct"/>
            <w:tcBorders>
              <w:top w:val="nil"/>
              <w:left w:val="single" w:sz="12" w:space="0" w:color="auto"/>
              <w:bottom w:val="nil"/>
              <w:right w:val="double" w:sz="6" w:space="0" w:color="auto"/>
            </w:tcBorders>
            <w:shd w:val="clear" w:color="auto" w:fill="auto"/>
            <w:noWrap/>
            <w:vAlign w:val="bottom"/>
            <w:hideMark/>
          </w:tcPr>
          <w:p w14:paraId="75BFEC27" w14:textId="77777777" w:rsidR="00FA130D" w:rsidRPr="00FA130D" w:rsidRDefault="00FA130D">
            <w:pPr>
              <w:jc w:val="center"/>
              <w:rPr>
                <w:rFonts w:ascii="Bookman Old Style" w:hAnsi="Bookman Old Style" w:cs="Arial"/>
                <w:sz w:val="16"/>
                <w:szCs w:val="16"/>
              </w:rPr>
            </w:pPr>
            <w:r w:rsidRPr="00FA130D">
              <w:rPr>
                <w:rFonts w:ascii="Bookman Old Style" w:hAnsi="Bookman Old Style" w:cs="Arial"/>
                <w:sz w:val="16"/>
                <w:szCs w:val="16"/>
              </w:rPr>
              <w:t> </w:t>
            </w:r>
          </w:p>
        </w:tc>
        <w:tc>
          <w:tcPr>
            <w:tcW w:w="1941" w:type="pct"/>
            <w:tcBorders>
              <w:top w:val="nil"/>
              <w:left w:val="nil"/>
              <w:bottom w:val="nil"/>
              <w:right w:val="nil"/>
            </w:tcBorders>
            <w:shd w:val="clear" w:color="auto" w:fill="auto"/>
            <w:noWrap/>
            <w:vAlign w:val="bottom"/>
            <w:hideMark/>
          </w:tcPr>
          <w:p w14:paraId="5ED39186" w14:textId="77777777" w:rsidR="00FA130D" w:rsidRPr="00FA130D" w:rsidRDefault="00FA130D">
            <w:pPr>
              <w:rPr>
                <w:rFonts w:ascii="Bookman Old Style" w:hAnsi="Bookman Old Style" w:cs="Arial"/>
                <w:sz w:val="16"/>
                <w:szCs w:val="16"/>
              </w:rPr>
            </w:pPr>
            <w:r w:rsidRPr="00FA130D">
              <w:rPr>
                <w:rFonts w:ascii="Bookman Old Style" w:hAnsi="Bookman Old Style" w:cs="Arial"/>
                <w:sz w:val="16"/>
                <w:szCs w:val="16"/>
              </w:rPr>
              <w:t xml:space="preserve">   Mbeshtetje buxhetore</w:t>
            </w:r>
          </w:p>
        </w:tc>
        <w:tc>
          <w:tcPr>
            <w:tcW w:w="492" w:type="pct"/>
            <w:tcBorders>
              <w:top w:val="nil"/>
              <w:left w:val="double" w:sz="6" w:space="0" w:color="auto"/>
              <w:bottom w:val="nil"/>
              <w:right w:val="single" w:sz="4" w:space="0" w:color="auto"/>
            </w:tcBorders>
            <w:shd w:val="clear" w:color="000000" w:fill="B7DEE8"/>
            <w:noWrap/>
            <w:vAlign w:val="bottom"/>
            <w:hideMark/>
          </w:tcPr>
          <w:p w14:paraId="7582A2B5"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3,500</w:t>
            </w:r>
          </w:p>
        </w:tc>
        <w:tc>
          <w:tcPr>
            <w:tcW w:w="388" w:type="pct"/>
            <w:tcBorders>
              <w:top w:val="nil"/>
              <w:left w:val="nil"/>
              <w:bottom w:val="nil"/>
              <w:right w:val="double" w:sz="6" w:space="0" w:color="auto"/>
            </w:tcBorders>
            <w:shd w:val="clear" w:color="000000" w:fill="B7DEE8"/>
            <w:noWrap/>
            <w:vAlign w:val="bottom"/>
            <w:hideMark/>
          </w:tcPr>
          <w:p w14:paraId="2FA90293"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0.2%</w:t>
            </w:r>
          </w:p>
        </w:tc>
        <w:tc>
          <w:tcPr>
            <w:tcW w:w="1937" w:type="pct"/>
            <w:tcBorders>
              <w:top w:val="nil"/>
              <w:left w:val="nil"/>
              <w:bottom w:val="nil"/>
              <w:right w:val="single" w:sz="12" w:space="0" w:color="auto"/>
            </w:tcBorders>
            <w:shd w:val="clear" w:color="auto" w:fill="auto"/>
            <w:noWrap/>
            <w:vAlign w:val="bottom"/>
            <w:hideMark/>
          </w:tcPr>
          <w:p w14:paraId="01D48EF5" w14:textId="77777777" w:rsidR="00FA130D" w:rsidRPr="00FA130D" w:rsidRDefault="00FA130D">
            <w:pPr>
              <w:jc w:val="right"/>
              <w:rPr>
                <w:rFonts w:ascii="Bookman Old Style" w:hAnsi="Bookman Old Style" w:cs="Arial"/>
                <w:sz w:val="16"/>
                <w:szCs w:val="16"/>
              </w:rPr>
            </w:pPr>
            <w:r w:rsidRPr="00FA130D">
              <w:rPr>
                <w:rFonts w:ascii="Bookman Old Style" w:hAnsi="Bookman Old Style" w:cs="Arial"/>
                <w:sz w:val="16"/>
                <w:szCs w:val="16"/>
              </w:rPr>
              <w:t>Budget support</w:t>
            </w:r>
          </w:p>
        </w:tc>
      </w:tr>
      <w:tr w:rsidR="00E31D25" w:rsidRPr="00FA130D" w14:paraId="06208A63" w14:textId="77777777" w:rsidTr="00A17B92">
        <w:trPr>
          <w:trHeight w:val="139"/>
        </w:trPr>
        <w:tc>
          <w:tcPr>
            <w:tcW w:w="241" w:type="pct"/>
            <w:tcBorders>
              <w:top w:val="single" w:sz="12" w:space="0" w:color="auto"/>
              <w:left w:val="single" w:sz="12" w:space="0" w:color="auto"/>
              <w:bottom w:val="single" w:sz="12" w:space="0" w:color="auto"/>
              <w:right w:val="double" w:sz="6" w:space="0" w:color="auto"/>
            </w:tcBorders>
            <w:shd w:val="clear" w:color="000000" w:fill="BFBFBF"/>
            <w:noWrap/>
            <w:vAlign w:val="bottom"/>
            <w:hideMark/>
          </w:tcPr>
          <w:p w14:paraId="2085607D" w14:textId="77777777" w:rsidR="00FA130D" w:rsidRPr="00FA130D" w:rsidRDefault="00FA130D">
            <w:pPr>
              <w:jc w:val="center"/>
              <w:rPr>
                <w:rFonts w:ascii="Bookman Old Style" w:hAnsi="Bookman Old Style" w:cs="Arial"/>
                <w:i/>
                <w:iCs/>
                <w:color w:val="000000"/>
                <w:sz w:val="16"/>
                <w:szCs w:val="16"/>
              </w:rPr>
            </w:pPr>
            <w:r w:rsidRPr="00FA130D">
              <w:rPr>
                <w:rFonts w:ascii="Bookman Old Style" w:hAnsi="Bookman Old Style" w:cs="Arial"/>
                <w:i/>
                <w:iCs/>
                <w:color w:val="000000"/>
                <w:sz w:val="16"/>
                <w:szCs w:val="16"/>
              </w:rPr>
              <w:t> </w:t>
            </w:r>
          </w:p>
        </w:tc>
        <w:tc>
          <w:tcPr>
            <w:tcW w:w="1941" w:type="pct"/>
            <w:tcBorders>
              <w:top w:val="single" w:sz="12" w:space="0" w:color="auto"/>
              <w:left w:val="nil"/>
              <w:bottom w:val="single" w:sz="12" w:space="0" w:color="auto"/>
              <w:right w:val="nil"/>
            </w:tcBorders>
            <w:shd w:val="clear" w:color="000000" w:fill="BFBFBF"/>
            <w:noWrap/>
            <w:vAlign w:val="bottom"/>
            <w:hideMark/>
          </w:tcPr>
          <w:p w14:paraId="37D36990" w14:textId="77777777" w:rsidR="00FA130D" w:rsidRPr="00FA130D" w:rsidRDefault="00FA130D">
            <w:pPr>
              <w:jc w:val="center"/>
              <w:rPr>
                <w:rFonts w:ascii="Bookman Old Style" w:hAnsi="Bookman Old Style" w:cs="Arial"/>
                <w:b/>
                <w:bCs/>
                <w:i/>
                <w:iCs/>
                <w:color w:val="000000"/>
                <w:sz w:val="16"/>
                <w:szCs w:val="16"/>
              </w:rPr>
            </w:pPr>
            <w:r w:rsidRPr="00FA130D">
              <w:rPr>
                <w:rFonts w:ascii="Bookman Old Style" w:hAnsi="Bookman Old Style" w:cs="Arial"/>
                <w:b/>
                <w:bCs/>
                <w:i/>
                <w:iCs/>
                <w:color w:val="000000"/>
                <w:sz w:val="16"/>
                <w:szCs w:val="16"/>
              </w:rPr>
              <w:t xml:space="preserve">Produkti i Brendshem Bruto (PBB) </w:t>
            </w:r>
          </w:p>
        </w:tc>
        <w:tc>
          <w:tcPr>
            <w:tcW w:w="492" w:type="pct"/>
            <w:tcBorders>
              <w:top w:val="single" w:sz="12" w:space="0" w:color="auto"/>
              <w:left w:val="double" w:sz="6" w:space="0" w:color="auto"/>
              <w:bottom w:val="single" w:sz="12" w:space="0" w:color="auto"/>
              <w:right w:val="single" w:sz="4" w:space="0" w:color="auto"/>
            </w:tcBorders>
            <w:shd w:val="clear" w:color="000000" w:fill="BFBFBF"/>
            <w:noWrap/>
            <w:vAlign w:val="bottom"/>
            <w:hideMark/>
          </w:tcPr>
          <w:p w14:paraId="44857E19" w14:textId="77777777" w:rsidR="00FA130D" w:rsidRPr="00FA130D" w:rsidRDefault="00FA130D">
            <w:pPr>
              <w:jc w:val="right"/>
              <w:rPr>
                <w:rFonts w:ascii="Bookman Old Style" w:hAnsi="Bookman Old Style" w:cs="Arial"/>
                <w:b/>
                <w:bCs/>
                <w:i/>
                <w:iCs/>
                <w:color w:val="000000"/>
                <w:sz w:val="16"/>
                <w:szCs w:val="16"/>
              </w:rPr>
            </w:pPr>
            <w:r w:rsidRPr="00FA130D">
              <w:rPr>
                <w:rFonts w:ascii="Bookman Old Style" w:hAnsi="Bookman Old Style" w:cs="Arial"/>
                <w:b/>
                <w:bCs/>
                <w:i/>
                <w:iCs/>
                <w:color w:val="000000"/>
                <w:sz w:val="16"/>
                <w:szCs w:val="16"/>
              </w:rPr>
              <w:t>1,741,639</w:t>
            </w:r>
          </w:p>
        </w:tc>
        <w:tc>
          <w:tcPr>
            <w:tcW w:w="388" w:type="pct"/>
            <w:tcBorders>
              <w:top w:val="single" w:sz="12" w:space="0" w:color="auto"/>
              <w:left w:val="nil"/>
              <w:bottom w:val="single" w:sz="12" w:space="0" w:color="auto"/>
              <w:right w:val="double" w:sz="6" w:space="0" w:color="auto"/>
            </w:tcBorders>
            <w:shd w:val="clear" w:color="000000" w:fill="BFBFBF"/>
            <w:noWrap/>
            <w:vAlign w:val="bottom"/>
            <w:hideMark/>
          </w:tcPr>
          <w:p w14:paraId="5043552E" w14:textId="77777777" w:rsidR="00FA130D" w:rsidRPr="00FA130D" w:rsidRDefault="00FA130D">
            <w:pPr>
              <w:jc w:val="right"/>
              <w:rPr>
                <w:rFonts w:ascii="Bookman Old Style" w:hAnsi="Bookman Old Style" w:cs="Arial"/>
                <w:b/>
                <w:bCs/>
                <w:i/>
                <w:iCs/>
                <w:color w:val="000000"/>
                <w:sz w:val="16"/>
                <w:szCs w:val="16"/>
              </w:rPr>
            </w:pPr>
            <w:r w:rsidRPr="00FA130D">
              <w:rPr>
                <w:rFonts w:ascii="Bookman Old Style" w:hAnsi="Bookman Old Style" w:cs="Arial"/>
                <w:b/>
                <w:bCs/>
                <w:i/>
                <w:iCs/>
                <w:color w:val="000000"/>
                <w:sz w:val="16"/>
                <w:szCs w:val="16"/>
              </w:rPr>
              <w:t>100.0%</w:t>
            </w:r>
          </w:p>
        </w:tc>
        <w:tc>
          <w:tcPr>
            <w:tcW w:w="1937" w:type="pct"/>
            <w:tcBorders>
              <w:top w:val="single" w:sz="12" w:space="0" w:color="auto"/>
              <w:left w:val="nil"/>
              <w:bottom w:val="single" w:sz="12" w:space="0" w:color="auto"/>
              <w:right w:val="single" w:sz="12" w:space="0" w:color="auto"/>
            </w:tcBorders>
            <w:shd w:val="clear" w:color="000000" w:fill="BFBFBF"/>
            <w:noWrap/>
            <w:vAlign w:val="bottom"/>
            <w:hideMark/>
          </w:tcPr>
          <w:p w14:paraId="4227A638" w14:textId="77777777" w:rsidR="00FA130D" w:rsidRPr="00FA130D" w:rsidRDefault="00FA130D">
            <w:pPr>
              <w:jc w:val="center"/>
              <w:rPr>
                <w:rFonts w:ascii="Bookman Old Style" w:hAnsi="Bookman Old Style" w:cs="Arial"/>
                <w:b/>
                <w:bCs/>
                <w:i/>
                <w:iCs/>
                <w:color w:val="000000"/>
                <w:sz w:val="16"/>
                <w:szCs w:val="16"/>
              </w:rPr>
            </w:pPr>
            <w:r w:rsidRPr="00FA130D">
              <w:rPr>
                <w:rFonts w:ascii="Bookman Old Style" w:hAnsi="Bookman Old Style" w:cs="Arial"/>
                <w:b/>
                <w:bCs/>
                <w:i/>
                <w:iCs/>
                <w:color w:val="000000"/>
                <w:sz w:val="16"/>
                <w:szCs w:val="16"/>
              </w:rPr>
              <w:t>Gross Domestic Product (GDP)</w:t>
            </w:r>
          </w:p>
        </w:tc>
      </w:tr>
      <w:tr w:rsidR="00FA130D" w:rsidRPr="00FA130D" w14:paraId="755FE520" w14:textId="77777777" w:rsidTr="00A17B92">
        <w:trPr>
          <w:trHeight w:val="139"/>
        </w:trPr>
        <w:tc>
          <w:tcPr>
            <w:tcW w:w="241" w:type="pct"/>
            <w:tcBorders>
              <w:top w:val="nil"/>
              <w:left w:val="nil"/>
              <w:bottom w:val="nil"/>
              <w:right w:val="nil"/>
            </w:tcBorders>
            <w:shd w:val="clear" w:color="auto" w:fill="auto"/>
            <w:noWrap/>
            <w:vAlign w:val="bottom"/>
            <w:hideMark/>
          </w:tcPr>
          <w:p w14:paraId="2969BBDA" w14:textId="77777777" w:rsidR="00FA130D" w:rsidRPr="00FA130D" w:rsidRDefault="00FA130D">
            <w:pPr>
              <w:jc w:val="center"/>
              <w:rPr>
                <w:rFonts w:ascii="Bookman Old Style" w:hAnsi="Bookman Old Style" w:cs="Arial"/>
                <w:sz w:val="16"/>
                <w:szCs w:val="16"/>
              </w:rPr>
            </w:pPr>
          </w:p>
        </w:tc>
        <w:tc>
          <w:tcPr>
            <w:tcW w:w="1941" w:type="pct"/>
            <w:tcBorders>
              <w:top w:val="nil"/>
              <w:left w:val="nil"/>
              <w:bottom w:val="nil"/>
              <w:right w:val="nil"/>
            </w:tcBorders>
            <w:shd w:val="clear" w:color="auto" w:fill="auto"/>
            <w:noWrap/>
            <w:vAlign w:val="bottom"/>
            <w:hideMark/>
          </w:tcPr>
          <w:p w14:paraId="58586366" w14:textId="77777777" w:rsidR="00FA130D" w:rsidRPr="00FA130D" w:rsidRDefault="00FA130D">
            <w:pPr>
              <w:rPr>
                <w:rFonts w:ascii="Bookman Old Style" w:hAnsi="Bookman Old Style" w:cs="Arial"/>
                <w:sz w:val="16"/>
                <w:szCs w:val="16"/>
              </w:rPr>
            </w:pPr>
          </w:p>
        </w:tc>
        <w:tc>
          <w:tcPr>
            <w:tcW w:w="492" w:type="pct"/>
            <w:tcBorders>
              <w:top w:val="nil"/>
              <w:left w:val="nil"/>
              <w:bottom w:val="nil"/>
              <w:right w:val="nil"/>
            </w:tcBorders>
            <w:shd w:val="clear" w:color="auto" w:fill="auto"/>
            <w:noWrap/>
            <w:vAlign w:val="bottom"/>
            <w:hideMark/>
          </w:tcPr>
          <w:p w14:paraId="51EA2BA7" w14:textId="77777777" w:rsidR="00FA130D" w:rsidRPr="00FA130D" w:rsidRDefault="00FA130D">
            <w:pPr>
              <w:rPr>
                <w:rFonts w:ascii="Arial" w:hAnsi="Arial" w:cs="Arial"/>
                <w:sz w:val="16"/>
                <w:szCs w:val="16"/>
              </w:rPr>
            </w:pPr>
          </w:p>
        </w:tc>
        <w:tc>
          <w:tcPr>
            <w:tcW w:w="388" w:type="pct"/>
            <w:tcBorders>
              <w:top w:val="nil"/>
              <w:left w:val="nil"/>
              <w:bottom w:val="nil"/>
              <w:right w:val="nil"/>
            </w:tcBorders>
            <w:shd w:val="clear" w:color="auto" w:fill="auto"/>
            <w:noWrap/>
            <w:vAlign w:val="bottom"/>
            <w:hideMark/>
          </w:tcPr>
          <w:p w14:paraId="1F997937" w14:textId="77777777" w:rsidR="00FA130D" w:rsidRPr="00FA130D" w:rsidRDefault="00FA130D">
            <w:pPr>
              <w:rPr>
                <w:rFonts w:ascii="Arial" w:hAnsi="Arial" w:cs="Arial"/>
                <w:sz w:val="16"/>
                <w:szCs w:val="16"/>
              </w:rPr>
            </w:pPr>
          </w:p>
        </w:tc>
        <w:tc>
          <w:tcPr>
            <w:tcW w:w="1937" w:type="pct"/>
            <w:tcBorders>
              <w:top w:val="nil"/>
              <w:left w:val="nil"/>
              <w:bottom w:val="nil"/>
              <w:right w:val="nil"/>
            </w:tcBorders>
            <w:shd w:val="clear" w:color="auto" w:fill="auto"/>
            <w:noWrap/>
            <w:vAlign w:val="bottom"/>
            <w:hideMark/>
          </w:tcPr>
          <w:p w14:paraId="5DCBFAC3" w14:textId="77777777" w:rsidR="00FA130D" w:rsidRPr="00FA130D" w:rsidRDefault="00FA130D">
            <w:pPr>
              <w:rPr>
                <w:rFonts w:ascii="Bookman Old Style" w:hAnsi="Bookman Old Style" w:cs="Arial"/>
                <w:sz w:val="16"/>
                <w:szCs w:val="16"/>
              </w:rPr>
            </w:pPr>
          </w:p>
        </w:tc>
      </w:tr>
    </w:tbl>
    <w:p w14:paraId="377BD949" w14:textId="77777777" w:rsidR="00E31D25" w:rsidRDefault="00E31D25" w:rsidP="00E31D25">
      <w:pPr>
        <w:rPr>
          <w:rFonts w:ascii="Garamond" w:hAnsi="Garamond" w:cs="Arial"/>
          <w:b/>
          <w:bCs/>
          <w:color w:val="FF0000"/>
          <w:sz w:val="20"/>
          <w:szCs w:val="20"/>
        </w:rPr>
      </w:pPr>
    </w:p>
    <w:p w14:paraId="3BC8A285" w14:textId="77777777" w:rsidR="005D69A0" w:rsidRDefault="005D69A0" w:rsidP="00E31D25">
      <w:pPr>
        <w:rPr>
          <w:rFonts w:ascii="Garamond" w:hAnsi="Garamond" w:cs="Arial"/>
          <w:b/>
          <w:bCs/>
          <w:color w:val="000000" w:themeColor="text1"/>
          <w:sz w:val="20"/>
          <w:szCs w:val="20"/>
        </w:rPr>
      </w:pPr>
    </w:p>
    <w:p w14:paraId="1B0F8E60" w14:textId="77777777" w:rsidR="005D69A0" w:rsidRDefault="005D69A0" w:rsidP="00E31D25">
      <w:pPr>
        <w:rPr>
          <w:rFonts w:ascii="Garamond" w:hAnsi="Garamond" w:cs="Arial"/>
          <w:b/>
          <w:bCs/>
          <w:color w:val="000000" w:themeColor="text1"/>
          <w:sz w:val="20"/>
          <w:szCs w:val="20"/>
        </w:rPr>
      </w:pPr>
    </w:p>
    <w:p w14:paraId="3ED5CC58" w14:textId="77777777" w:rsidR="005D69A0" w:rsidRDefault="005D69A0" w:rsidP="00E31D25">
      <w:pPr>
        <w:rPr>
          <w:rFonts w:ascii="Garamond" w:hAnsi="Garamond" w:cs="Arial"/>
          <w:b/>
          <w:bCs/>
          <w:color w:val="000000" w:themeColor="text1"/>
          <w:sz w:val="20"/>
          <w:szCs w:val="20"/>
        </w:rPr>
      </w:pPr>
    </w:p>
    <w:p w14:paraId="2B0D3326" w14:textId="77777777" w:rsidR="005D69A0" w:rsidRDefault="005D69A0" w:rsidP="00E31D25">
      <w:pPr>
        <w:rPr>
          <w:rFonts w:ascii="Garamond" w:hAnsi="Garamond" w:cs="Arial"/>
          <w:b/>
          <w:bCs/>
          <w:color w:val="000000" w:themeColor="text1"/>
          <w:sz w:val="20"/>
          <w:szCs w:val="20"/>
        </w:rPr>
      </w:pPr>
    </w:p>
    <w:p w14:paraId="346FF0DA" w14:textId="77777777" w:rsidR="005D69A0" w:rsidRDefault="005D69A0" w:rsidP="00E31D25">
      <w:pPr>
        <w:rPr>
          <w:rFonts w:ascii="Garamond" w:hAnsi="Garamond" w:cs="Arial"/>
          <w:b/>
          <w:bCs/>
          <w:color w:val="000000" w:themeColor="text1"/>
          <w:sz w:val="20"/>
          <w:szCs w:val="20"/>
        </w:rPr>
      </w:pPr>
    </w:p>
    <w:p w14:paraId="4577AFF0" w14:textId="77777777" w:rsidR="005D69A0" w:rsidRDefault="005D69A0" w:rsidP="00E31D25">
      <w:pPr>
        <w:rPr>
          <w:rFonts w:ascii="Garamond" w:hAnsi="Garamond" w:cs="Arial"/>
          <w:b/>
          <w:bCs/>
          <w:color w:val="000000" w:themeColor="text1"/>
          <w:sz w:val="20"/>
          <w:szCs w:val="20"/>
        </w:rPr>
      </w:pPr>
    </w:p>
    <w:p w14:paraId="1BA574BD" w14:textId="77777777" w:rsidR="005D69A0" w:rsidRDefault="005D69A0" w:rsidP="00E31D25">
      <w:pPr>
        <w:rPr>
          <w:rFonts w:ascii="Garamond" w:hAnsi="Garamond" w:cs="Arial"/>
          <w:b/>
          <w:bCs/>
          <w:color w:val="000000" w:themeColor="text1"/>
          <w:sz w:val="20"/>
          <w:szCs w:val="20"/>
        </w:rPr>
      </w:pPr>
    </w:p>
    <w:p w14:paraId="357C3560" w14:textId="77777777" w:rsidR="005D69A0" w:rsidRDefault="005D69A0" w:rsidP="00E31D25">
      <w:pPr>
        <w:rPr>
          <w:rFonts w:ascii="Garamond" w:hAnsi="Garamond" w:cs="Arial"/>
          <w:b/>
          <w:bCs/>
          <w:color w:val="000000" w:themeColor="text1"/>
          <w:sz w:val="20"/>
          <w:szCs w:val="20"/>
        </w:rPr>
      </w:pPr>
    </w:p>
    <w:p w14:paraId="79187EFC" w14:textId="77777777" w:rsidR="005D69A0" w:rsidRDefault="005D69A0" w:rsidP="00E31D25">
      <w:pPr>
        <w:rPr>
          <w:rFonts w:ascii="Garamond" w:hAnsi="Garamond" w:cs="Arial"/>
          <w:b/>
          <w:bCs/>
          <w:color w:val="000000" w:themeColor="text1"/>
          <w:sz w:val="20"/>
          <w:szCs w:val="20"/>
        </w:rPr>
      </w:pPr>
    </w:p>
    <w:p w14:paraId="3BCC84F4" w14:textId="77777777" w:rsidR="005D69A0" w:rsidRDefault="005D69A0" w:rsidP="00E31D25">
      <w:pPr>
        <w:rPr>
          <w:rFonts w:ascii="Garamond" w:hAnsi="Garamond" w:cs="Arial"/>
          <w:b/>
          <w:bCs/>
          <w:color w:val="000000" w:themeColor="text1"/>
          <w:sz w:val="20"/>
          <w:szCs w:val="20"/>
        </w:rPr>
      </w:pPr>
    </w:p>
    <w:p w14:paraId="301564C6" w14:textId="77777777" w:rsidR="005D69A0" w:rsidRDefault="005D69A0" w:rsidP="00E31D25">
      <w:pPr>
        <w:rPr>
          <w:rFonts w:ascii="Garamond" w:hAnsi="Garamond" w:cs="Arial"/>
          <w:b/>
          <w:bCs/>
          <w:color w:val="000000" w:themeColor="text1"/>
          <w:sz w:val="20"/>
          <w:szCs w:val="20"/>
        </w:rPr>
      </w:pPr>
    </w:p>
    <w:p w14:paraId="3FC7DB7E" w14:textId="77777777" w:rsidR="005D69A0" w:rsidRDefault="005D69A0" w:rsidP="00E31D25">
      <w:pPr>
        <w:rPr>
          <w:rFonts w:ascii="Garamond" w:hAnsi="Garamond" w:cs="Arial"/>
          <w:b/>
          <w:bCs/>
          <w:color w:val="000000" w:themeColor="text1"/>
          <w:sz w:val="20"/>
          <w:szCs w:val="20"/>
        </w:rPr>
      </w:pPr>
    </w:p>
    <w:p w14:paraId="713C4943" w14:textId="77777777" w:rsidR="005D69A0" w:rsidRDefault="005D69A0" w:rsidP="00E31D25">
      <w:pPr>
        <w:rPr>
          <w:rFonts w:ascii="Garamond" w:hAnsi="Garamond" w:cs="Arial"/>
          <w:b/>
          <w:bCs/>
          <w:color w:val="000000" w:themeColor="text1"/>
          <w:sz w:val="20"/>
          <w:szCs w:val="20"/>
        </w:rPr>
      </w:pPr>
    </w:p>
    <w:p w14:paraId="7D350066" w14:textId="3E3707C0" w:rsidR="00E31D25" w:rsidRPr="00E31D25" w:rsidRDefault="00E31D25" w:rsidP="00E31D25">
      <w:pPr>
        <w:rPr>
          <w:rFonts w:ascii="Garamond" w:hAnsi="Garamond" w:cs="Arial"/>
          <w:b/>
          <w:bCs/>
          <w:sz w:val="20"/>
          <w:szCs w:val="20"/>
        </w:rPr>
      </w:pPr>
      <w:r w:rsidRPr="00861634">
        <w:rPr>
          <w:rFonts w:ascii="Garamond" w:hAnsi="Garamond" w:cs="Arial"/>
          <w:b/>
          <w:bCs/>
          <w:color w:val="000000" w:themeColor="text1"/>
          <w:sz w:val="20"/>
          <w:szCs w:val="20"/>
        </w:rPr>
        <w:t xml:space="preserve">AKTI NORMATIV 2020 </w:t>
      </w:r>
      <w:r w:rsidR="005D69A0">
        <w:rPr>
          <w:rFonts w:ascii="Garamond" w:hAnsi="Garamond" w:cs="Arial"/>
          <w:b/>
          <w:bCs/>
          <w:sz w:val="20"/>
          <w:szCs w:val="20"/>
        </w:rPr>
        <w:t>SIPAS MINISTRIVE TË LINJË</w:t>
      </w:r>
      <w:r w:rsidRPr="00E31D25">
        <w:rPr>
          <w:rFonts w:ascii="Garamond" w:hAnsi="Garamond" w:cs="Arial"/>
          <w:b/>
          <w:bCs/>
          <w:sz w:val="20"/>
          <w:szCs w:val="20"/>
        </w:rPr>
        <w:t>S DHE INSTITUCIONEVE BUXHETORE</w:t>
      </w:r>
    </w:p>
    <w:p w14:paraId="3EE12F0A" w14:textId="77777777" w:rsidR="00FA130D" w:rsidRDefault="00FA130D" w:rsidP="007F0F98"/>
    <w:p w14:paraId="6FA57E2F" w14:textId="77777777" w:rsidR="00CA4D4D" w:rsidRDefault="00CA4D4D" w:rsidP="007F0F98"/>
    <w:tbl>
      <w:tblPr>
        <w:tblW w:w="5248" w:type="pct"/>
        <w:tblLayout w:type="fixed"/>
        <w:tblLook w:val="04A0" w:firstRow="1" w:lastRow="0" w:firstColumn="1" w:lastColumn="0" w:noHBand="0" w:noVBand="1"/>
      </w:tblPr>
      <w:tblGrid>
        <w:gridCol w:w="675"/>
        <w:gridCol w:w="3118"/>
        <w:gridCol w:w="1279"/>
        <w:gridCol w:w="1133"/>
        <w:gridCol w:w="1071"/>
        <w:gridCol w:w="1296"/>
        <w:gridCol w:w="1129"/>
      </w:tblGrid>
      <w:tr w:rsidR="00CA4D4D" w:rsidRPr="00CA4D4D" w14:paraId="12C59036" w14:textId="77777777" w:rsidTr="005D69A0">
        <w:trPr>
          <w:trHeight w:val="139"/>
          <w:tblHeader/>
        </w:trPr>
        <w:tc>
          <w:tcPr>
            <w:tcW w:w="348" w:type="pct"/>
            <w:vMerge w:val="restart"/>
            <w:tcBorders>
              <w:top w:val="single" w:sz="4" w:space="0" w:color="auto"/>
              <w:left w:val="single" w:sz="4" w:space="0" w:color="auto"/>
              <w:bottom w:val="single" w:sz="4" w:space="0" w:color="auto"/>
              <w:right w:val="nil"/>
            </w:tcBorders>
            <w:shd w:val="clear" w:color="auto" w:fill="auto"/>
            <w:noWrap/>
            <w:vAlign w:val="bottom"/>
            <w:hideMark/>
          </w:tcPr>
          <w:p w14:paraId="39DBB8DE" w14:textId="77777777" w:rsidR="00CA4D4D" w:rsidRPr="00CA4D4D" w:rsidRDefault="00CA4D4D" w:rsidP="00CA4D4D">
            <w:pPr>
              <w:jc w:val="center"/>
              <w:rPr>
                <w:rFonts w:ascii="Garamond" w:hAnsi="Garamond" w:cs="Arial"/>
                <w:b/>
                <w:bCs/>
                <w:sz w:val="16"/>
                <w:szCs w:val="16"/>
              </w:rPr>
            </w:pPr>
            <w:r w:rsidRPr="00CA4D4D">
              <w:rPr>
                <w:rFonts w:ascii="Garamond" w:hAnsi="Garamond" w:cs="Arial"/>
                <w:b/>
                <w:bCs/>
                <w:sz w:val="16"/>
                <w:szCs w:val="16"/>
              </w:rPr>
              <w:t>Kodi</w:t>
            </w:r>
          </w:p>
        </w:tc>
        <w:tc>
          <w:tcPr>
            <w:tcW w:w="1607"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D4FEDA5" w14:textId="394282EA" w:rsidR="00CA4D4D" w:rsidRPr="00CA4D4D" w:rsidRDefault="005D69A0" w:rsidP="00CA4D4D">
            <w:pPr>
              <w:jc w:val="center"/>
              <w:rPr>
                <w:rFonts w:ascii="Garamond" w:hAnsi="Garamond" w:cs="Arial"/>
                <w:b/>
                <w:bCs/>
                <w:sz w:val="16"/>
                <w:szCs w:val="16"/>
              </w:rPr>
            </w:pPr>
            <w:r>
              <w:rPr>
                <w:rFonts w:ascii="Garamond" w:hAnsi="Garamond" w:cs="Arial"/>
                <w:b/>
                <w:bCs/>
                <w:sz w:val="16"/>
                <w:szCs w:val="16"/>
              </w:rPr>
              <w:t>Emë</w:t>
            </w:r>
            <w:r w:rsidR="00CA4D4D" w:rsidRPr="00CA4D4D">
              <w:rPr>
                <w:rFonts w:ascii="Garamond" w:hAnsi="Garamond" w:cs="Arial"/>
                <w:b/>
                <w:bCs/>
                <w:sz w:val="16"/>
                <w:szCs w:val="16"/>
              </w:rPr>
              <w:t>rtimi i Institucionit / Programit</w:t>
            </w:r>
          </w:p>
        </w:tc>
        <w:tc>
          <w:tcPr>
            <w:tcW w:w="659"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E5CBA58" w14:textId="77777777" w:rsidR="00CA4D4D" w:rsidRPr="00CA4D4D" w:rsidRDefault="00CA4D4D" w:rsidP="00CA4D4D">
            <w:pPr>
              <w:jc w:val="center"/>
              <w:rPr>
                <w:rFonts w:ascii="Garamond" w:hAnsi="Garamond" w:cs="Arial"/>
                <w:b/>
                <w:bCs/>
                <w:sz w:val="16"/>
                <w:szCs w:val="16"/>
              </w:rPr>
            </w:pPr>
            <w:r w:rsidRPr="00CA4D4D">
              <w:rPr>
                <w:rFonts w:ascii="Garamond" w:hAnsi="Garamond" w:cs="Arial"/>
                <w:b/>
                <w:bCs/>
                <w:sz w:val="16"/>
                <w:szCs w:val="16"/>
              </w:rPr>
              <w:t xml:space="preserve">Totali i Shp. Korrente </w:t>
            </w:r>
          </w:p>
        </w:tc>
        <w:tc>
          <w:tcPr>
            <w:tcW w:w="1804" w:type="pct"/>
            <w:gridSpan w:val="3"/>
            <w:tcBorders>
              <w:top w:val="single" w:sz="4" w:space="0" w:color="auto"/>
              <w:left w:val="nil"/>
              <w:bottom w:val="single" w:sz="4" w:space="0" w:color="auto"/>
              <w:right w:val="single" w:sz="4" w:space="0" w:color="auto"/>
            </w:tcBorders>
            <w:shd w:val="clear" w:color="auto" w:fill="auto"/>
            <w:noWrap/>
            <w:vAlign w:val="bottom"/>
            <w:hideMark/>
          </w:tcPr>
          <w:p w14:paraId="06658EED" w14:textId="77777777" w:rsidR="00CA4D4D" w:rsidRPr="00CA4D4D" w:rsidRDefault="00CA4D4D" w:rsidP="00CA4D4D">
            <w:pPr>
              <w:jc w:val="center"/>
              <w:rPr>
                <w:rFonts w:ascii="Garamond" w:hAnsi="Garamond" w:cs="Arial"/>
                <w:b/>
                <w:bCs/>
                <w:sz w:val="16"/>
                <w:szCs w:val="16"/>
              </w:rPr>
            </w:pPr>
            <w:r w:rsidRPr="00CA4D4D">
              <w:rPr>
                <w:rFonts w:ascii="Garamond" w:hAnsi="Garamond" w:cs="Arial"/>
                <w:b/>
                <w:bCs/>
                <w:sz w:val="16"/>
                <w:szCs w:val="16"/>
              </w:rPr>
              <w:t>Shpenzimet Kapitale</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128BC1F" w14:textId="77777777" w:rsidR="00CA4D4D" w:rsidRPr="00CA4D4D" w:rsidRDefault="00CA4D4D" w:rsidP="00CA4D4D">
            <w:pPr>
              <w:jc w:val="center"/>
              <w:rPr>
                <w:rFonts w:ascii="Garamond" w:hAnsi="Garamond" w:cs="Arial"/>
                <w:b/>
                <w:bCs/>
                <w:sz w:val="16"/>
                <w:szCs w:val="16"/>
              </w:rPr>
            </w:pPr>
            <w:r w:rsidRPr="00CA4D4D">
              <w:rPr>
                <w:rFonts w:ascii="Garamond" w:hAnsi="Garamond" w:cs="Arial"/>
                <w:b/>
                <w:bCs/>
                <w:sz w:val="16"/>
                <w:szCs w:val="16"/>
              </w:rPr>
              <w:t>Totali i Shpenzimeve Buxhetore</w:t>
            </w:r>
          </w:p>
        </w:tc>
      </w:tr>
      <w:tr w:rsidR="00E31D25" w:rsidRPr="00CA4D4D" w14:paraId="05C23BD9" w14:textId="77777777" w:rsidTr="005D69A0">
        <w:trPr>
          <w:trHeight w:val="139"/>
          <w:tblHeader/>
        </w:trPr>
        <w:tc>
          <w:tcPr>
            <w:tcW w:w="348" w:type="pct"/>
            <w:vMerge/>
            <w:tcBorders>
              <w:top w:val="single" w:sz="4" w:space="0" w:color="auto"/>
              <w:left w:val="single" w:sz="4" w:space="0" w:color="auto"/>
              <w:bottom w:val="single" w:sz="4" w:space="0" w:color="auto"/>
              <w:right w:val="nil"/>
            </w:tcBorders>
            <w:vAlign w:val="center"/>
            <w:hideMark/>
          </w:tcPr>
          <w:p w14:paraId="403A1BC5" w14:textId="77777777" w:rsidR="00CA4D4D" w:rsidRPr="00CA4D4D" w:rsidRDefault="00CA4D4D" w:rsidP="00CA4D4D">
            <w:pPr>
              <w:rPr>
                <w:rFonts w:ascii="Garamond" w:hAnsi="Garamond" w:cs="Arial"/>
                <w:b/>
                <w:bCs/>
                <w:sz w:val="16"/>
                <w:szCs w:val="16"/>
              </w:rPr>
            </w:pPr>
          </w:p>
        </w:tc>
        <w:tc>
          <w:tcPr>
            <w:tcW w:w="1607" w:type="pct"/>
            <w:vMerge/>
            <w:tcBorders>
              <w:top w:val="single" w:sz="4" w:space="0" w:color="auto"/>
              <w:left w:val="single" w:sz="4" w:space="0" w:color="auto"/>
              <w:bottom w:val="single" w:sz="4" w:space="0" w:color="auto"/>
              <w:right w:val="single" w:sz="4" w:space="0" w:color="auto"/>
            </w:tcBorders>
            <w:vAlign w:val="center"/>
            <w:hideMark/>
          </w:tcPr>
          <w:p w14:paraId="104823BB" w14:textId="77777777" w:rsidR="00CA4D4D" w:rsidRPr="00CA4D4D" w:rsidRDefault="00CA4D4D" w:rsidP="00CA4D4D">
            <w:pPr>
              <w:rPr>
                <w:rFonts w:ascii="Garamond" w:hAnsi="Garamond" w:cs="Arial"/>
                <w:b/>
                <w:bCs/>
                <w:sz w:val="16"/>
                <w:szCs w:val="16"/>
              </w:rPr>
            </w:pPr>
          </w:p>
        </w:tc>
        <w:tc>
          <w:tcPr>
            <w:tcW w:w="659" w:type="pct"/>
            <w:vMerge/>
            <w:tcBorders>
              <w:top w:val="single" w:sz="4" w:space="0" w:color="auto"/>
              <w:left w:val="single" w:sz="4" w:space="0" w:color="auto"/>
              <w:bottom w:val="single" w:sz="4" w:space="0" w:color="auto"/>
              <w:right w:val="single" w:sz="4" w:space="0" w:color="auto"/>
            </w:tcBorders>
            <w:vAlign w:val="center"/>
            <w:hideMark/>
          </w:tcPr>
          <w:p w14:paraId="3A8F7FEC" w14:textId="77777777" w:rsidR="00CA4D4D" w:rsidRPr="00CA4D4D" w:rsidRDefault="00CA4D4D" w:rsidP="00CA4D4D">
            <w:pPr>
              <w:rPr>
                <w:rFonts w:ascii="Garamond" w:hAnsi="Garamond" w:cs="Arial"/>
                <w:b/>
                <w:bCs/>
                <w:sz w:val="16"/>
                <w:szCs w:val="16"/>
              </w:rPr>
            </w:pPr>
          </w:p>
        </w:tc>
        <w:tc>
          <w:tcPr>
            <w:tcW w:w="584" w:type="pct"/>
            <w:tcBorders>
              <w:top w:val="nil"/>
              <w:left w:val="nil"/>
              <w:bottom w:val="nil"/>
              <w:right w:val="dashed" w:sz="4" w:space="0" w:color="auto"/>
            </w:tcBorders>
            <w:shd w:val="clear" w:color="auto" w:fill="auto"/>
            <w:vAlign w:val="bottom"/>
            <w:hideMark/>
          </w:tcPr>
          <w:p w14:paraId="2E2B430C"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Financim i Brendshem</w:t>
            </w:r>
          </w:p>
        </w:tc>
        <w:tc>
          <w:tcPr>
            <w:tcW w:w="552" w:type="pct"/>
            <w:tcBorders>
              <w:top w:val="nil"/>
              <w:left w:val="nil"/>
              <w:bottom w:val="nil"/>
              <w:right w:val="dashed" w:sz="4" w:space="0" w:color="auto"/>
            </w:tcBorders>
            <w:shd w:val="clear" w:color="auto" w:fill="auto"/>
            <w:vAlign w:val="bottom"/>
            <w:hideMark/>
          </w:tcPr>
          <w:p w14:paraId="4CB7F3AF" w14:textId="254B9ED6" w:rsidR="00CA4D4D" w:rsidRPr="00CA4D4D" w:rsidRDefault="00CA4D4D" w:rsidP="00E31D25">
            <w:pPr>
              <w:jc w:val="center"/>
              <w:rPr>
                <w:rFonts w:ascii="Garamond" w:hAnsi="Garamond" w:cs="Arial"/>
                <w:sz w:val="16"/>
                <w:szCs w:val="16"/>
              </w:rPr>
            </w:pPr>
            <w:r w:rsidRPr="00CA4D4D">
              <w:rPr>
                <w:rFonts w:ascii="Garamond" w:hAnsi="Garamond" w:cs="Arial"/>
                <w:sz w:val="16"/>
                <w:szCs w:val="16"/>
              </w:rPr>
              <w:t>Financimi iHuaj</w:t>
            </w:r>
          </w:p>
        </w:tc>
        <w:tc>
          <w:tcPr>
            <w:tcW w:w="668" w:type="pct"/>
            <w:tcBorders>
              <w:top w:val="nil"/>
              <w:left w:val="nil"/>
              <w:bottom w:val="nil"/>
              <w:right w:val="single" w:sz="4" w:space="0" w:color="auto"/>
            </w:tcBorders>
            <w:shd w:val="clear" w:color="auto" w:fill="auto"/>
            <w:vAlign w:val="bottom"/>
            <w:hideMark/>
          </w:tcPr>
          <w:p w14:paraId="480C4FA0" w14:textId="77777777" w:rsidR="00CA4D4D" w:rsidRPr="00CA4D4D" w:rsidRDefault="00CA4D4D" w:rsidP="00CA4D4D">
            <w:pPr>
              <w:jc w:val="center"/>
              <w:rPr>
                <w:rFonts w:ascii="Garamond" w:hAnsi="Garamond" w:cs="Arial"/>
                <w:b/>
                <w:bCs/>
                <w:sz w:val="16"/>
                <w:szCs w:val="16"/>
              </w:rPr>
            </w:pPr>
            <w:r w:rsidRPr="00CA4D4D">
              <w:rPr>
                <w:rFonts w:ascii="Garamond" w:hAnsi="Garamond" w:cs="Arial"/>
                <w:b/>
                <w:bCs/>
                <w:sz w:val="16"/>
                <w:szCs w:val="16"/>
              </w:rPr>
              <w:t>Totali i Shp. Kapitale</w:t>
            </w: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1B5778CE" w14:textId="77777777" w:rsidR="00CA4D4D" w:rsidRPr="00CA4D4D" w:rsidRDefault="00CA4D4D" w:rsidP="00CA4D4D">
            <w:pPr>
              <w:rPr>
                <w:rFonts w:ascii="Garamond" w:hAnsi="Garamond" w:cs="Arial"/>
                <w:b/>
                <w:bCs/>
                <w:sz w:val="16"/>
                <w:szCs w:val="16"/>
              </w:rPr>
            </w:pPr>
          </w:p>
        </w:tc>
      </w:tr>
      <w:tr w:rsidR="00E31D25" w:rsidRPr="00CA4D4D" w14:paraId="0B94ED6F"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077EB27A"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1</w:t>
            </w:r>
          </w:p>
        </w:tc>
        <w:tc>
          <w:tcPr>
            <w:tcW w:w="1607"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291A01B" w14:textId="77777777"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Presidenca</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47B7DE9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246,300</w:t>
            </w:r>
          </w:p>
        </w:tc>
        <w:tc>
          <w:tcPr>
            <w:tcW w:w="584" w:type="pct"/>
            <w:tcBorders>
              <w:top w:val="single" w:sz="4" w:space="0" w:color="auto"/>
              <w:left w:val="nil"/>
              <w:bottom w:val="dotted" w:sz="4" w:space="0" w:color="auto"/>
              <w:right w:val="dashed" w:sz="4" w:space="0" w:color="auto"/>
            </w:tcBorders>
            <w:shd w:val="clear" w:color="000000" w:fill="FFFFFF"/>
            <w:noWrap/>
            <w:vAlign w:val="bottom"/>
            <w:hideMark/>
          </w:tcPr>
          <w:p w14:paraId="73E3E65A"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6,000</w:t>
            </w:r>
          </w:p>
        </w:tc>
        <w:tc>
          <w:tcPr>
            <w:tcW w:w="552" w:type="pct"/>
            <w:tcBorders>
              <w:top w:val="single" w:sz="4" w:space="0" w:color="auto"/>
              <w:left w:val="nil"/>
              <w:bottom w:val="dotted" w:sz="4" w:space="0" w:color="auto"/>
              <w:right w:val="dashed" w:sz="4" w:space="0" w:color="auto"/>
            </w:tcBorders>
            <w:shd w:val="clear" w:color="000000" w:fill="FFFFFF"/>
            <w:noWrap/>
            <w:vAlign w:val="bottom"/>
            <w:hideMark/>
          </w:tcPr>
          <w:p w14:paraId="0909092E"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3AB1CE34"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6,000</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524065F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252,300</w:t>
            </w:r>
          </w:p>
        </w:tc>
      </w:tr>
      <w:tr w:rsidR="00E31D25" w:rsidRPr="00CA4D4D" w14:paraId="7F9AB717" w14:textId="77777777" w:rsidTr="005D69A0">
        <w:trPr>
          <w:trHeight w:val="139"/>
        </w:trPr>
        <w:tc>
          <w:tcPr>
            <w:tcW w:w="348" w:type="pct"/>
            <w:tcBorders>
              <w:top w:val="nil"/>
              <w:left w:val="double" w:sz="6" w:space="0" w:color="auto"/>
              <w:bottom w:val="nil"/>
              <w:right w:val="nil"/>
            </w:tcBorders>
            <w:shd w:val="clear" w:color="auto" w:fill="auto"/>
            <w:noWrap/>
            <w:vAlign w:val="bottom"/>
            <w:hideMark/>
          </w:tcPr>
          <w:p w14:paraId="6B6564FB"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01120</w:t>
            </w:r>
          </w:p>
        </w:tc>
        <w:tc>
          <w:tcPr>
            <w:tcW w:w="1607" w:type="pct"/>
            <w:tcBorders>
              <w:top w:val="nil"/>
              <w:left w:val="single" w:sz="4" w:space="0" w:color="auto"/>
              <w:bottom w:val="nil"/>
              <w:right w:val="single" w:sz="4" w:space="0" w:color="auto"/>
            </w:tcBorders>
            <w:shd w:val="clear" w:color="auto" w:fill="auto"/>
            <w:noWrap/>
            <w:vAlign w:val="bottom"/>
            <w:hideMark/>
          </w:tcPr>
          <w:p w14:paraId="2BDFF116"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Veprimtaria e Presidentit</w:t>
            </w:r>
          </w:p>
        </w:tc>
        <w:tc>
          <w:tcPr>
            <w:tcW w:w="659" w:type="pct"/>
            <w:tcBorders>
              <w:top w:val="nil"/>
              <w:left w:val="nil"/>
              <w:bottom w:val="nil"/>
              <w:right w:val="single" w:sz="4" w:space="0" w:color="auto"/>
            </w:tcBorders>
            <w:shd w:val="clear" w:color="000000" w:fill="FFFFFF"/>
            <w:noWrap/>
            <w:vAlign w:val="bottom"/>
            <w:hideMark/>
          </w:tcPr>
          <w:p w14:paraId="4930B53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246,300</w:t>
            </w:r>
          </w:p>
        </w:tc>
        <w:tc>
          <w:tcPr>
            <w:tcW w:w="584" w:type="pct"/>
            <w:tcBorders>
              <w:top w:val="nil"/>
              <w:left w:val="nil"/>
              <w:bottom w:val="nil"/>
              <w:right w:val="dashed" w:sz="4" w:space="0" w:color="auto"/>
            </w:tcBorders>
            <w:shd w:val="clear" w:color="000000" w:fill="FFFFFF"/>
            <w:noWrap/>
            <w:vAlign w:val="bottom"/>
            <w:hideMark/>
          </w:tcPr>
          <w:p w14:paraId="6CA562E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6,000</w:t>
            </w:r>
          </w:p>
        </w:tc>
        <w:tc>
          <w:tcPr>
            <w:tcW w:w="552" w:type="pct"/>
            <w:tcBorders>
              <w:top w:val="nil"/>
              <w:left w:val="nil"/>
              <w:bottom w:val="nil"/>
              <w:right w:val="dashed" w:sz="4" w:space="0" w:color="auto"/>
            </w:tcBorders>
            <w:shd w:val="clear" w:color="000000" w:fill="FFFFFF"/>
            <w:noWrap/>
            <w:vAlign w:val="bottom"/>
            <w:hideMark/>
          </w:tcPr>
          <w:p w14:paraId="1FD0739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nil"/>
              <w:right w:val="single" w:sz="4" w:space="0" w:color="auto"/>
            </w:tcBorders>
            <w:shd w:val="clear" w:color="000000" w:fill="FFFFFF"/>
            <w:noWrap/>
            <w:vAlign w:val="bottom"/>
            <w:hideMark/>
          </w:tcPr>
          <w:p w14:paraId="1AF0285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6,000</w:t>
            </w:r>
          </w:p>
        </w:tc>
        <w:tc>
          <w:tcPr>
            <w:tcW w:w="582" w:type="pct"/>
            <w:tcBorders>
              <w:top w:val="nil"/>
              <w:left w:val="nil"/>
              <w:bottom w:val="nil"/>
              <w:right w:val="single" w:sz="4" w:space="0" w:color="auto"/>
            </w:tcBorders>
            <w:shd w:val="clear" w:color="000000" w:fill="FFFFFF"/>
            <w:noWrap/>
            <w:vAlign w:val="bottom"/>
            <w:hideMark/>
          </w:tcPr>
          <w:p w14:paraId="0A47CD4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252,300</w:t>
            </w:r>
          </w:p>
        </w:tc>
      </w:tr>
      <w:tr w:rsidR="00E31D25" w:rsidRPr="00CA4D4D" w14:paraId="55C11EF6"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6D6EE430"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2</w:t>
            </w:r>
          </w:p>
        </w:tc>
        <w:tc>
          <w:tcPr>
            <w:tcW w:w="1607"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23508F0" w14:textId="77777777"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Kuvendi</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57A4B0A2"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1,113,160</w:t>
            </w:r>
          </w:p>
        </w:tc>
        <w:tc>
          <w:tcPr>
            <w:tcW w:w="584" w:type="pct"/>
            <w:tcBorders>
              <w:top w:val="single" w:sz="4" w:space="0" w:color="auto"/>
              <w:left w:val="nil"/>
              <w:bottom w:val="dotted" w:sz="4" w:space="0" w:color="auto"/>
              <w:right w:val="dashed" w:sz="4" w:space="0" w:color="auto"/>
            </w:tcBorders>
            <w:shd w:val="clear" w:color="000000" w:fill="FFFFFF"/>
            <w:noWrap/>
            <w:vAlign w:val="bottom"/>
            <w:hideMark/>
          </w:tcPr>
          <w:p w14:paraId="641921B3"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228,000</w:t>
            </w:r>
          </w:p>
        </w:tc>
        <w:tc>
          <w:tcPr>
            <w:tcW w:w="552" w:type="pct"/>
            <w:tcBorders>
              <w:top w:val="single" w:sz="4" w:space="0" w:color="auto"/>
              <w:left w:val="nil"/>
              <w:bottom w:val="dotted" w:sz="4" w:space="0" w:color="auto"/>
              <w:right w:val="dashed" w:sz="4" w:space="0" w:color="auto"/>
            </w:tcBorders>
            <w:shd w:val="clear" w:color="000000" w:fill="FFFFFF"/>
            <w:noWrap/>
            <w:vAlign w:val="bottom"/>
            <w:hideMark/>
          </w:tcPr>
          <w:p w14:paraId="332EAA9E"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20543A0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228,000</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5A42F515"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1,341,160</w:t>
            </w:r>
          </w:p>
        </w:tc>
      </w:tr>
      <w:tr w:rsidR="00E31D25" w:rsidRPr="00CA4D4D" w14:paraId="223AA79D" w14:textId="77777777" w:rsidTr="005D69A0">
        <w:trPr>
          <w:trHeight w:val="139"/>
        </w:trPr>
        <w:tc>
          <w:tcPr>
            <w:tcW w:w="348" w:type="pct"/>
            <w:tcBorders>
              <w:top w:val="nil"/>
              <w:left w:val="double" w:sz="6" w:space="0" w:color="auto"/>
              <w:bottom w:val="nil"/>
              <w:right w:val="nil"/>
            </w:tcBorders>
            <w:shd w:val="clear" w:color="auto" w:fill="auto"/>
            <w:noWrap/>
            <w:vAlign w:val="bottom"/>
            <w:hideMark/>
          </w:tcPr>
          <w:p w14:paraId="6CCDB8A1"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nil"/>
              <w:right w:val="single" w:sz="4" w:space="0" w:color="auto"/>
            </w:tcBorders>
            <w:shd w:val="clear" w:color="auto" w:fill="auto"/>
            <w:noWrap/>
            <w:vAlign w:val="bottom"/>
            <w:hideMark/>
          </w:tcPr>
          <w:p w14:paraId="2B30DC98"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nil"/>
              <w:right w:val="single" w:sz="4" w:space="0" w:color="auto"/>
            </w:tcBorders>
            <w:shd w:val="clear" w:color="000000" w:fill="FFFFFF"/>
            <w:noWrap/>
            <w:vAlign w:val="bottom"/>
            <w:hideMark/>
          </w:tcPr>
          <w:p w14:paraId="0C8B807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414,425</w:t>
            </w:r>
          </w:p>
        </w:tc>
        <w:tc>
          <w:tcPr>
            <w:tcW w:w="584" w:type="pct"/>
            <w:tcBorders>
              <w:top w:val="nil"/>
              <w:left w:val="nil"/>
              <w:bottom w:val="nil"/>
              <w:right w:val="dashed" w:sz="4" w:space="0" w:color="auto"/>
            </w:tcBorders>
            <w:shd w:val="clear" w:color="000000" w:fill="FFFFFF"/>
            <w:noWrap/>
            <w:vAlign w:val="bottom"/>
            <w:hideMark/>
          </w:tcPr>
          <w:p w14:paraId="5ECC5FD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228,000</w:t>
            </w:r>
          </w:p>
        </w:tc>
        <w:tc>
          <w:tcPr>
            <w:tcW w:w="552" w:type="pct"/>
            <w:tcBorders>
              <w:top w:val="nil"/>
              <w:left w:val="nil"/>
              <w:bottom w:val="nil"/>
              <w:right w:val="dashed" w:sz="4" w:space="0" w:color="auto"/>
            </w:tcBorders>
            <w:shd w:val="clear" w:color="000000" w:fill="FFFFFF"/>
            <w:noWrap/>
            <w:vAlign w:val="bottom"/>
            <w:hideMark/>
          </w:tcPr>
          <w:p w14:paraId="6185E30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nil"/>
              <w:right w:val="single" w:sz="4" w:space="0" w:color="auto"/>
            </w:tcBorders>
            <w:shd w:val="clear" w:color="000000" w:fill="FFFFFF"/>
            <w:noWrap/>
            <w:vAlign w:val="bottom"/>
            <w:hideMark/>
          </w:tcPr>
          <w:p w14:paraId="686312D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228,000</w:t>
            </w:r>
          </w:p>
        </w:tc>
        <w:tc>
          <w:tcPr>
            <w:tcW w:w="582" w:type="pct"/>
            <w:tcBorders>
              <w:top w:val="nil"/>
              <w:left w:val="nil"/>
              <w:bottom w:val="nil"/>
              <w:right w:val="single" w:sz="4" w:space="0" w:color="auto"/>
            </w:tcBorders>
            <w:shd w:val="clear" w:color="000000" w:fill="FFFFFF"/>
            <w:noWrap/>
            <w:vAlign w:val="bottom"/>
            <w:hideMark/>
          </w:tcPr>
          <w:p w14:paraId="3BD62AF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642,425</w:t>
            </w:r>
          </w:p>
        </w:tc>
      </w:tr>
      <w:tr w:rsidR="00E31D25" w:rsidRPr="00CA4D4D" w14:paraId="293E4D54" w14:textId="77777777" w:rsidTr="005D69A0">
        <w:trPr>
          <w:trHeight w:val="139"/>
        </w:trPr>
        <w:tc>
          <w:tcPr>
            <w:tcW w:w="348" w:type="pct"/>
            <w:tcBorders>
              <w:top w:val="dotted" w:sz="4" w:space="0" w:color="auto"/>
              <w:left w:val="double" w:sz="6" w:space="0" w:color="auto"/>
              <w:bottom w:val="nil"/>
              <w:right w:val="single" w:sz="4" w:space="0" w:color="auto"/>
            </w:tcBorders>
            <w:shd w:val="clear" w:color="auto" w:fill="auto"/>
            <w:noWrap/>
            <w:vAlign w:val="bottom"/>
            <w:hideMark/>
          </w:tcPr>
          <w:p w14:paraId="3F3CE4C3"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01120</w:t>
            </w:r>
          </w:p>
        </w:tc>
        <w:tc>
          <w:tcPr>
            <w:tcW w:w="1607" w:type="pct"/>
            <w:tcBorders>
              <w:top w:val="dotted" w:sz="4" w:space="0" w:color="auto"/>
              <w:left w:val="nil"/>
              <w:bottom w:val="nil"/>
              <w:right w:val="nil"/>
            </w:tcBorders>
            <w:shd w:val="clear" w:color="auto" w:fill="auto"/>
            <w:noWrap/>
            <w:vAlign w:val="bottom"/>
            <w:hideMark/>
          </w:tcPr>
          <w:p w14:paraId="1E20E58F" w14:textId="198427AE" w:rsidR="00CA4D4D" w:rsidRPr="00CA4D4D" w:rsidRDefault="005D69A0" w:rsidP="00CA4D4D">
            <w:pPr>
              <w:rPr>
                <w:rFonts w:ascii="Garamond" w:hAnsi="Garamond" w:cs="Arial"/>
                <w:sz w:val="16"/>
                <w:szCs w:val="16"/>
              </w:rPr>
            </w:pPr>
            <w:r>
              <w:rPr>
                <w:rFonts w:ascii="Garamond" w:hAnsi="Garamond" w:cs="Arial"/>
                <w:sz w:val="16"/>
                <w:szCs w:val="16"/>
              </w:rPr>
              <w:t>Veprimtaria Ligjvënë</w:t>
            </w:r>
            <w:r w:rsidR="00CA4D4D" w:rsidRPr="00CA4D4D">
              <w:rPr>
                <w:rFonts w:ascii="Garamond" w:hAnsi="Garamond" w:cs="Arial"/>
                <w:sz w:val="16"/>
                <w:szCs w:val="16"/>
              </w:rPr>
              <w:t>se</w:t>
            </w:r>
          </w:p>
        </w:tc>
        <w:tc>
          <w:tcPr>
            <w:tcW w:w="659" w:type="pct"/>
            <w:tcBorders>
              <w:top w:val="dotted" w:sz="4" w:space="0" w:color="auto"/>
              <w:left w:val="single" w:sz="4" w:space="0" w:color="auto"/>
              <w:bottom w:val="nil"/>
              <w:right w:val="single" w:sz="4" w:space="0" w:color="auto"/>
            </w:tcBorders>
            <w:shd w:val="clear" w:color="000000" w:fill="FFFFFF"/>
            <w:noWrap/>
            <w:vAlign w:val="bottom"/>
            <w:hideMark/>
          </w:tcPr>
          <w:p w14:paraId="6F1354D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698,735</w:t>
            </w:r>
          </w:p>
        </w:tc>
        <w:tc>
          <w:tcPr>
            <w:tcW w:w="584" w:type="pct"/>
            <w:tcBorders>
              <w:top w:val="dotted" w:sz="4" w:space="0" w:color="auto"/>
              <w:left w:val="nil"/>
              <w:bottom w:val="nil"/>
              <w:right w:val="dashed" w:sz="4" w:space="0" w:color="auto"/>
            </w:tcBorders>
            <w:shd w:val="clear" w:color="000000" w:fill="FFFFFF"/>
            <w:noWrap/>
            <w:vAlign w:val="bottom"/>
            <w:hideMark/>
          </w:tcPr>
          <w:p w14:paraId="53A9ED2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52" w:type="pct"/>
            <w:tcBorders>
              <w:top w:val="dotted" w:sz="4" w:space="0" w:color="auto"/>
              <w:left w:val="nil"/>
              <w:bottom w:val="nil"/>
              <w:right w:val="dashed" w:sz="4" w:space="0" w:color="auto"/>
            </w:tcBorders>
            <w:shd w:val="clear" w:color="000000" w:fill="FFFFFF"/>
            <w:noWrap/>
            <w:vAlign w:val="bottom"/>
            <w:hideMark/>
          </w:tcPr>
          <w:p w14:paraId="38FAFA1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dotted" w:sz="4" w:space="0" w:color="auto"/>
              <w:left w:val="nil"/>
              <w:bottom w:val="nil"/>
              <w:right w:val="single" w:sz="4" w:space="0" w:color="auto"/>
            </w:tcBorders>
            <w:shd w:val="clear" w:color="000000" w:fill="FFFFFF"/>
            <w:noWrap/>
            <w:vAlign w:val="bottom"/>
            <w:hideMark/>
          </w:tcPr>
          <w:p w14:paraId="0F59C5F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2" w:type="pct"/>
            <w:tcBorders>
              <w:top w:val="dotted" w:sz="4" w:space="0" w:color="auto"/>
              <w:left w:val="nil"/>
              <w:bottom w:val="nil"/>
              <w:right w:val="single" w:sz="4" w:space="0" w:color="auto"/>
            </w:tcBorders>
            <w:shd w:val="clear" w:color="000000" w:fill="FFFFFF"/>
            <w:noWrap/>
            <w:vAlign w:val="bottom"/>
            <w:hideMark/>
          </w:tcPr>
          <w:p w14:paraId="020C344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698,735</w:t>
            </w:r>
          </w:p>
        </w:tc>
      </w:tr>
      <w:tr w:rsidR="00E31D25" w:rsidRPr="00CA4D4D" w14:paraId="62D057B7"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56295892"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3</w:t>
            </w:r>
          </w:p>
        </w:tc>
        <w:tc>
          <w:tcPr>
            <w:tcW w:w="1607"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B37CDB5" w14:textId="77777777"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Kryeministria</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76DB451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437,000</w:t>
            </w:r>
          </w:p>
        </w:tc>
        <w:tc>
          <w:tcPr>
            <w:tcW w:w="584" w:type="pct"/>
            <w:tcBorders>
              <w:top w:val="single" w:sz="4" w:space="0" w:color="auto"/>
              <w:left w:val="nil"/>
              <w:bottom w:val="dotted" w:sz="4" w:space="0" w:color="auto"/>
              <w:right w:val="dashed" w:sz="4" w:space="0" w:color="auto"/>
            </w:tcBorders>
            <w:shd w:val="clear" w:color="000000" w:fill="FFFFFF"/>
            <w:noWrap/>
            <w:vAlign w:val="bottom"/>
            <w:hideMark/>
          </w:tcPr>
          <w:p w14:paraId="54F73164"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54,000</w:t>
            </w:r>
          </w:p>
        </w:tc>
        <w:tc>
          <w:tcPr>
            <w:tcW w:w="552" w:type="pct"/>
            <w:tcBorders>
              <w:top w:val="single" w:sz="4" w:space="0" w:color="auto"/>
              <w:left w:val="nil"/>
              <w:bottom w:val="dotted" w:sz="4" w:space="0" w:color="auto"/>
              <w:right w:val="dashed" w:sz="4" w:space="0" w:color="auto"/>
            </w:tcBorders>
            <w:shd w:val="clear" w:color="000000" w:fill="FFFFFF"/>
            <w:noWrap/>
            <w:vAlign w:val="bottom"/>
            <w:hideMark/>
          </w:tcPr>
          <w:p w14:paraId="2A2EAAA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100,000</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5B55ED5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154,000</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0A7FC5B5"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591,000</w:t>
            </w:r>
          </w:p>
        </w:tc>
      </w:tr>
      <w:tr w:rsidR="00E31D25" w:rsidRPr="00CA4D4D" w14:paraId="7FA79CFE"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6DC1F2B3"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4488BA75"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dotted" w:sz="4" w:space="0" w:color="auto"/>
              <w:right w:val="single" w:sz="4" w:space="0" w:color="auto"/>
            </w:tcBorders>
            <w:shd w:val="clear" w:color="000000" w:fill="FFFFFF"/>
            <w:noWrap/>
            <w:vAlign w:val="bottom"/>
            <w:hideMark/>
          </w:tcPr>
          <w:p w14:paraId="4C65F70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437,000</w:t>
            </w:r>
          </w:p>
        </w:tc>
        <w:tc>
          <w:tcPr>
            <w:tcW w:w="584" w:type="pct"/>
            <w:tcBorders>
              <w:top w:val="nil"/>
              <w:left w:val="nil"/>
              <w:bottom w:val="dotted" w:sz="4" w:space="0" w:color="auto"/>
              <w:right w:val="dashed" w:sz="4" w:space="0" w:color="auto"/>
            </w:tcBorders>
            <w:shd w:val="clear" w:color="000000" w:fill="FFFFFF"/>
            <w:noWrap/>
            <w:vAlign w:val="bottom"/>
            <w:hideMark/>
          </w:tcPr>
          <w:p w14:paraId="7EC320F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54,000</w:t>
            </w:r>
          </w:p>
        </w:tc>
        <w:tc>
          <w:tcPr>
            <w:tcW w:w="552" w:type="pct"/>
            <w:tcBorders>
              <w:top w:val="nil"/>
              <w:left w:val="nil"/>
              <w:bottom w:val="dotted" w:sz="4" w:space="0" w:color="auto"/>
              <w:right w:val="dashed" w:sz="4" w:space="0" w:color="auto"/>
            </w:tcBorders>
            <w:shd w:val="clear" w:color="000000" w:fill="FFFFFF"/>
            <w:noWrap/>
            <w:vAlign w:val="bottom"/>
            <w:hideMark/>
          </w:tcPr>
          <w:p w14:paraId="1ED5420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100,000</w:t>
            </w:r>
          </w:p>
        </w:tc>
        <w:tc>
          <w:tcPr>
            <w:tcW w:w="668" w:type="pct"/>
            <w:tcBorders>
              <w:top w:val="nil"/>
              <w:left w:val="nil"/>
              <w:bottom w:val="dotted" w:sz="4" w:space="0" w:color="auto"/>
              <w:right w:val="single" w:sz="4" w:space="0" w:color="auto"/>
            </w:tcBorders>
            <w:shd w:val="clear" w:color="000000" w:fill="FFFFFF"/>
            <w:noWrap/>
            <w:vAlign w:val="bottom"/>
            <w:hideMark/>
          </w:tcPr>
          <w:p w14:paraId="765308B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154,000</w:t>
            </w:r>
          </w:p>
        </w:tc>
        <w:tc>
          <w:tcPr>
            <w:tcW w:w="582" w:type="pct"/>
            <w:tcBorders>
              <w:top w:val="nil"/>
              <w:left w:val="nil"/>
              <w:bottom w:val="dotted" w:sz="4" w:space="0" w:color="auto"/>
              <w:right w:val="single" w:sz="4" w:space="0" w:color="auto"/>
            </w:tcBorders>
            <w:shd w:val="clear" w:color="000000" w:fill="FFFFFF"/>
            <w:noWrap/>
            <w:vAlign w:val="bottom"/>
            <w:hideMark/>
          </w:tcPr>
          <w:p w14:paraId="6A815BB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591,000</w:t>
            </w:r>
          </w:p>
        </w:tc>
      </w:tr>
      <w:tr w:rsidR="00E31D25" w:rsidRPr="00CA4D4D" w14:paraId="3D229562"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5C3EBA9A"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5</w:t>
            </w:r>
          </w:p>
        </w:tc>
        <w:tc>
          <w:tcPr>
            <w:tcW w:w="1607"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D89895F" w14:textId="707E63D4" w:rsidR="00CA4D4D" w:rsidRPr="00CA4D4D" w:rsidRDefault="005D69A0" w:rsidP="00CA4D4D">
            <w:pPr>
              <w:rPr>
                <w:rFonts w:ascii="Garamond" w:hAnsi="Garamond" w:cs="Arial"/>
                <w:b/>
                <w:bCs/>
                <w:color w:val="000000"/>
                <w:sz w:val="16"/>
                <w:szCs w:val="16"/>
              </w:rPr>
            </w:pPr>
            <w:r>
              <w:rPr>
                <w:rFonts w:ascii="Garamond" w:hAnsi="Garamond" w:cs="Arial"/>
                <w:b/>
                <w:bCs/>
                <w:color w:val="000000"/>
                <w:sz w:val="16"/>
                <w:szCs w:val="16"/>
              </w:rPr>
              <w:t>Ministria e Bujqësisë</w:t>
            </w:r>
            <w:r w:rsidR="00CA4D4D" w:rsidRPr="00CA4D4D">
              <w:rPr>
                <w:rFonts w:ascii="Garamond" w:hAnsi="Garamond" w:cs="Arial"/>
                <w:b/>
                <w:bCs/>
                <w:color w:val="000000"/>
                <w:sz w:val="16"/>
                <w:szCs w:val="16"/>
              </w:rPr>
              <w:t xml:space="preserve"> dhe Zhvillimit Rural </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50680323"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4,078,000</w:t>
            </w:r>
          </w:p>
        </w:tc>
        <w:tc>
          <w:tcPr>
            <w:tcW w:w="584" w:type="pct"/>
            <w:tcBorders>
              <w:top w:val="single" w:sz="4" w:space="0" w:color="auto"/>
              <w:left w:val="nil"/>
              <w:bottom w:val="dotted" w:sz="4" w:space="0" w:color="auto"/>
              <w:right w:val="dashed" w:sz="4" w:space="0" w:color="auto"/>
            </w:tcBorders>
            <w:shd w:val="clear" w:color="000000" w:fill="FFFFFF"/>
            <w:noWrap/>
            <w:vAlign w:val="bottom"/>
            <w:hideMark/>
          </w:tcPr>
          <w:p w14:paraId="414D38D8"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3,262,000</w:t>
            </w:r>
          </w:p>
        </w:tc>
        <w:tc>
          <w:tcPr>
            <w:tcW w:w="552"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4A8A9C3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3,772,000</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429803CF"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7,034,000</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5CD6F284"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11,112,000</w:t>
            </w:r>
          </w:p>
        </w:tc>
      </w:tr>
      <w:tr w:rsidR="00E31D25" w:rsidRPr="00CA4D4D" w14:paraId="2C24201F"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72C9ABDD"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DD32044"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dotted" w:sz="4" w:space="0" w:color="auto"/>
              <w:right w:val="single" w:sz="4" w:space="0" w:color="auto"/>
            </w:tcBorders>
            <w:shd w:val="clear" w:color="000000" w:fill="FFFFFF"/>
            <w:noWrap/>
            <w:vAlign w:val="bottom"/>
            <w:hideMark/>
          </w:tcPr>
          <w:p w14:paraId="6789A89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386,000</w:t>
            </w:r>
          </w:p>
        </w:tc>
        <w:tc>
          <w:tcPr>
            <w:tcW w:w="584" w:type="pct"/>
            <w:tcBorders>
              <w:top w:val="nil"/>
              <w:left w:val="nil"/>
              <w:bottom w:val="dotted" w:sz="4" w:space="0" w:color="auto"/>
              <w:right w:val="dashed" w:sz="4" w:space="0" w:color="auto"/>
            </w:tcBorders>
            <w:shd w:val="clear" w:color="000000" w:fill="FFFFFF"/>
            <w:noWrap/>
            <w:vAlign w:val="bottom"/>
            <w:hideMark/>
          </w:tcPr>
          <w:p w14:paraId="2715AB8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25,000</w:t>
            </w:r>
          </w:p>
        </w:tc>
        <w:tc>
          <w:tcPr>
            <w:tcW w:w="552" w:type="pct"/>
            <w:tcBorders>
              <w:top w:val="nil"/>
              <w:left w:val="nil"/>
              <w:bottom w:val="dotted" w:sz="4" w:space="0" w:color="auto"/>
              <w:right w:val="dashed" w:sz="4" w:space="0" w:color="auto"/>
            </w:tcBorders>
            <w:shd w:val="clear" w:color="000000" w:fill="FFFFFF"/>
            <w:noWrap/>
            <w:vAlign w:val="bottom"/>
            <w:hideMark/>
          </w:tcPr>
          <w:p w14:paraId="056251D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27EB030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25,000</w:t>
            </w:r>
          </w:p>
        </w:tc>
        <w:tc>
          <w:tcPr>
            <w:tcW w:w="582" w:type="pct"/>
            <w:tcBorders>
              <w:top w:val="nil"/>
              <w:left w:val="nil"/>
              <w:bottom w:val="dotted" w:sz="4" w:space="0" w:color="auto"/>
              <w:right w:val="single" w:sz="4" w:space="0" w:color="auto"/>
            </w:tcBorders>
            <w:shd w:val="clear" w:color="000000" w:fill="FFFFFF"/>
            <w:noWrap/>
            <w:vAlign w:val="bottom"/>
            <w:hideMark/>
          </w:tcPr>
          <w:p w14:paraId="7DE0979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411,000</w:t>
            </w:r>
          </w:p>
        </w:tc>
      </w:tr>
      <w:tr w:rsidR="00E31D25" w:rsidRPr="00CA4D4D" w14:paraId="1CBFBF62"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00F11BCF"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04220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CC47FCF"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Siguria ushqimore dhe mbrojtja e konsumatorit</w:t>
            </w:r>
          </w:p>
        </w:tc>
        <w:tc>
          <w:tcPr>
            <w:tcW w:w="659" w:type="pct"/>
            <w:tcBorders>
              <w:top w:val="nil"/>
              <w:left w:val="nil"/>
              <w:bottom w:val="dotted" w:sz="4" w:space="0" w:color="auto"/>
              <w:right w:val="single" w:sz="4" w:space="0" w:color="auto"/>
            </w:tcBorders>
            <w:shd w:val="clear" w:color="000000" w:fill="FFFFFF"/>
            <w:noWrap/>
            <w:vAlign w:val="bottom"/>
            <w:hideMark/>
          </w:tcPr>
          <w:p w14:paraId="5967F71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1,254,000</w:t>
            </w:r>
          </w:p>
        </w:tc>
        <w:tc>
          <w:tcPr>
            <w:tcW w:w="584" w:type="pct"/>
            <w:tcBorders>
              <w:top w:val="nil"/>
              <w:left w:val="nil"/>
              <w:bottom w:val="dotted" w:sz="4" w:space="0" w:color="auto"/>
              <w:right w:val="dashed" w:sz="4" w:space="0" w:color="auto"/>
            </w:tcBorders>
            <w:shd w:val="clear" w:color="000000" w:fill="FFFFFF"/>
            <w:noWrap/>
            <w:vAlign w:val="bottom"/>
            <w:hideMark/>
          </w:tcPr>
          <w:p w14:paraId="047F69A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195,204</w:t>
            </w:r>
          </w:p>
        </w:tc>
        <w:tc>
          <w:tcPr>
            <w:tcW w:w="552" w:type="pct"/>
            <w:tcBorders>
              <w:top w:val="nil"/>
              <w:left w:val="nil"/>
              <w:bottom w:val="dotted" w:sz="4" w:space="0" w:color="auto"/>
              <w:right w:val="dashed" w:sz="4" w:space="0" w:color="auto"/>
            </w:tcBorders>
            <w:shd w:val="clear" w:color="000000" w:fill="FFFFFF"/>
            <w:noWrap/>
            <w:vAlign w:val="bottom"/>
            <w:hideMark/>
          </w:tcPr>
          <w:p w14:paraId="2704F0E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447,918</w:t>
            </w:r>
          </w:p>
        </w:tc>
        <w:tc>
          <w:tcPr>
            <w:tcW w:w="668" w:type="pct"/>
            <w:tcBorders>
              <w:top w:val="nil"/>
              <w:left w:val="nil"/>
              <w:bottom w:val="dotted" w:sz="4" w:space="0" w:color="auto"/>
              <w:right w:val="single" w:sz="4" w:space="0" w:color="auto"/>
            </w:tcBorders>
            <w:shd w:val="clear" w:color="000000" w:fill="FFFFFF"/>
            <w:noWrap/>
            <w:vAlign w:val="bottom"/>
            <w:hideMark/>
          </w:tcPr>
          <w:p w14:paraId="039AA17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643,122</w:t>
            </w:r>
          </w:p>
        </w:tc>
        <w:tc>
          <w:tcPr>
            <w:tcW w:w="582" w:type="pct"/>
            <w:tcBorders>
              <w:top w:val="nil"/>
              <w:left w:val="nil"/>
              <w:bottom w:val="dotted" w:sz="4" w:space="0" w:color="auto"/>
              <w:right w:val="single" w:sz="4" w:space="0" w:color="auto"/>
            </w:tcBorders>
            <w:shd w:val="clear" w:color="000000" w:fill="FFFFFF"/>
            <w:noWrap/>
            <w:vAlign w:val="bottom"/>
            <w:hideMark/>
          </w:tcPr>
          <w:p w14:paraId="5E311A0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1,897,122</w:t>
            </w:r>
          </w:p>
        </w:tc>
      </w:tr>
      <w:tr w:rsidR="00E31D25" w:rsidRPr="00CA4D4D" w14:paraId="0388512D"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031DC15C"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04240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278FA716" w14:textId="6F715ECB" w:rsidR="00CA4D4D" w:rsidRPr="00CA4D4D" w:rsidRDefault="005D69A0" w:rsidP="00CA4D4D">
            <w:pPr>
              <w:rPr>
                <w:rFonts w:ascii="Garamond" w:hAnsi="Garamond" w:cs="Arial"/>
                <w:sz w:val="16"/>
                <w:szCs w:val="16"/>
              </w:rPr>
            </w:pPr>
            <w:r>
              <w:rPr>
                <w:rFonts w:ascii="Garamond" w:hAnsi="Garamond" w:cs="Arial"/>
                <w:sz w:val="16"/>
                <w:szCs w:val="16"/>
              </w:rPr>
              <w:t>Menaxhimi i infrastrukturës së</w:t>
            </w:r>
            <w:r w:rsidR="00CA4D4D" w:rsidRPr="00CA4D4D">
              <w:rPr>
                <w:rFonts w:ascii="Garamond" w:hAnsi="Garamond" w:cs="Arial"/>
                <w:sz w:val="16"/>
                <w:szCs w:val="16"/>
              </w:rPr>
              <w:t xml:space="preserve"> kullimit dhe ujitjes</w:t>
            </w:r>
          </w:p>
        </w:tc>
        <w:tc>
          <w:tcPr>
            <w:tcW w:w="659" w:type="pct"/>
            <w:tcBorders>
              <w:top w:val="nil"/>
              <w:left w:val="nil"/>
              <w:bottom w:val="dotted" w:sz="4" w:space="0" w:color="auto"/>
              <w:right w:val="single" w:sz="4" w:space="0" w:color="auto"/>
            </w:tcBorders>
            <w:shd w:val="clear" w:color="000000" w:fill="FFFFFF"/>
            <w:noWrap/>
            <w:vAlign w:val="bottom"/>
            <w:hideMark/>
          </w:tcPr>
          <w:p w14:paraId="4D09C77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655,000</w:t>
            </w:r>
          </w:p>
        </w:tc>
        <w:tc>
          <w:tcPr>
            <w:tcW w:w="584" w:type="pct"/>
            <w:tcBorders>
              <w:top w:val="nil"/>
              <w:left w:val="nil"/>
              <w:bottom w:val="dotted" w:sz="4" w:space="0" w:color="auto"/>
              <w:right w:val="dashed" w:sz="4" w:space="0" w:color="auto"/>
            </w:tcBorders>
            <w:shd w:val="clear" w:color="000000" w:fill="FFFFFF"/>
            <w:noWrap/>
            <w:vAlign w:val="bottom"/>
            <w:hideMark/>
          </w:tcPr>
          <w:p w14:paraId="0B36143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2,200,000</w:t>
            </w:r>
          </w:p>
        </w:tc>
        <w:tc>
          <w:tcPr>
            <w:tcW w:w="552" w:type="pct"/>
            <w:tcBorders>
              <w:top w:val="nil"/>
              <w:left w:val="nil"/>
              <w:bottom w:val="dotted" w:sz="4" w:space="0" w:color="auto"/>
              <w:right w:val="dashed" w:sz="4" w:space="0" w:color="auto"/>
            </w:tcBorders>
            <w:shd w:val="clear" w:color="000000" w:fill="FFFFFF"/>
            <w:noWrap/>
            <w:vAlign w:val="bottom"/>
            <w:hideMark/>
          </w:tcPr>
          <w:p w14:paraId="34B2891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755,800</w:t>
            </w:r>
          </w:p>
        </w:tc>
        <w:tc>
          <w:tcPr>
            <w:tcW w:w="668" w:type="pct"/>
            <w:tcBorders>
              <w:top w:val="nil"/>
              <w:left w:val="nil"/>
              <w:bottom w:val="dotted" w:sz="4" w:space="0" w:color="auto"/>
              <w:right w:val="single" w:sz="4" w:space="0" w:color="auto"/>
            </w:tcBorders>
            <w:shd w:val="clear" w:color="000000" w:fill="FFFFFF"/>
            <w:noWrap/>
            <w:vAlign w:val="bottom"/>
            <w:hideMark/>
          </w:tcPr>
          <w:p w14:paraId="40418AD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2,955,800</w:t>
            </w:r>
          </w:p>
        </w:tc>
        <w:tc>
          <w:tcPr>
            <w:tcW w:w="582" w:type="pct"/>
            <w:tcBorders>
              <w:top w:val="nil"/>
              <w:left w:val="nil"/>
              <w:bottom w:val="dotted" w:sz="4" w:space="0" w:color="auto"/>
              <w:right w:val="single" w:sz="4" w:space="0" w:color="auto"/>
            </w:tcBorders>
            <w:shd w:val="clear" w:color="000000" w:fill="FFFFFF"/>
            <w:noWrap/>
            <w:vAlign w:val="bottom"/>
            <w:hideMark/>
          </w:tcPr>
          <w:p w14:paraId="2D7884B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3,610,800</w:t>
            </w:r>
          </w:p>
        </w:tc>
      </w:tr>
      <w:tr w:rsidR="00E31D25" w:rsidRPr="00CA4D4D" w14:paraId="531C6A68"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1F9EE605"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04250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2DEB09E9"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Zhvillimi Rural duke mbesht. Prodh. Bujq, Blek, Agroind dhe Market.</w:t>
            </w:r>
          </w:p>
        </w:tc>
        <w:tc>
          <w:tcPr>
            <w:tcW w:w="659" w:type="pct"/>
            <w:tcBorders>
              <w:top w:val="nil"/>
              <w:left w:val="nil"/>
              <w:bottom w:val="dotted" w:sz="4" w:space="0" w:color="auto"/>
              <w:right w:val="single" w:sz="4" w:space="0" w:color="auto"/>
            </w:tcBorders>
            <w:shd w:val="clear" w:color="000000" w:fill="FFFFFF"/>
            <w:noWrap/>
            <w:vAlign w:val="bottom"/>
            <w:hideMark/>
          </w:tcPr>
          <w:p w14:paraId="2CE7FD0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1,135,000</w:t>
            </w:r>
          </w:p>
        </w:tc>
        <w:tc>
          <w:tcPr>
            <w:tcW w:w="584" w:type="pct"/>
            <w:tcBorders>
              <w:top w:val="nil"/>
              <w:left w:val="nil"/>
              <w:bottom w:val="dotted" w:sz="4" w:space="0" w:color="auto"/>
              <w:right w:val="dashed" w:sz="4" w:space="0" w:color="auto"/>
            </w:tcBorders>
            <w:shd w:val="clear" w:color="000000" w:fill="FFFFFF"/>
            <w:noWrap/>
            <w:vAlign w:val="bottom"/>
            <w:hideMark/>
          </w:tcPr>
          <w:p w14:paraId="5AE3812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644,761</w:t>
            </w:r>
          </w:p>
        </w:tc>
        <w:tc>
          <w:tcPr>
            <w:tcW w:w="552" w:type="pct"/>
            <w:tcBorders>
              <w:top w:val="nil"/>
              <w:left w:val="nil"/>
              <w:bottom w:val="dotted" w:sz="4" w:space="0" w:color="auto"/>
              <w:right w:val="dashed" w:sz="4" w:space="0" w:color="auto"/>
            </w:tcBorders>
            <w:shd w:val="clear" w:color="000000" w:fill="FFFFFF"/>
            <w:noWrap/>
            <w:vAlign w:val="bottom"/>
            <w:hideMark/>
          </w:tcPr>
          <w:p w14:paraId="64DFE16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1,895,682</w:t>
            </w:r>
          </w:p>
        </w:tc>
        <w:tc>
          <w:tcPr>
            <w:tcW w:w="668" w:type="pct"/>
            <w:tcBorders>
              <w:top w:val="nil"/>
              <w:left w:val="nil"/>
              <w:bottom w:val="dotted" w:sz="4" w:space="0" w:color="auto"/>
              <w:right w:val="single" w:sz="4" w:space="0" w:color="auto"/>
            </w:tcBorders>
            <w:shd w:val="clear" w:color="000000" w:fill="FFFFFF"/>
            <w:noWrap/>
            <w:vAlign w:val="bottom"/>
            <w:hideMark/>
          </w:tcPr>
          <w:p w14:paraId="7BD6495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2,540,443</w:t>
            </w:r>
          </w:p>
        </w:tc>
        <w:tc>
          <w:tcPr>
            <w:tcW w:w="582" w:type="pct"/>
            <w:tcBorders>
              <w:top w:val="nil"/>
              <w:left w:val="nil"/>
              <w:bottom w:val="dotted" w:sz="4" w:space="0" w:color="auto"/>
              <w:right w:val="single" w:sz="4" w:space="0" w:color="auto"/>
            </w:tcBorders>
            <w:shd w:val="clear" w:color="000000" w:fill="FFFFFF"/>
            <w:noWrap/>
            <w:vAlign w:val="bottom"/>
            <w:hideMark/>
          </w:tcPr>
          <w:p w14:paraId="66C949A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3,675,443</w:t>
            </w:r>
          </w:p>
        </w:tc>
      </w:tr>
      <w:tr w:rsidR="00E31D25" w:rsidRPr="00CA4D4D" w14:paraId="19D0DCD0"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042AFB97"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04860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0002813D" w14:textId="71EF688D" w:rsidR="00CA4D4D" w:rsidRPr="00CA4D4D" w:rsidRDefault="005D69A0" w:rsidP="00CA4D4D">
            <w:pPr>
              <w:rPr>
                <w:rFonts w:ascii="Garamond" w:hAnsi="Garamond" w:cs="Arial"/>
                <w:sz w:val="16"/>
                <w:szCs w:val="16"/>
              </w:rPr>
            </w:pPr>
            <w:r>
              <w:rPr>
                <w:rFonts w:ascii="Garamond" w:hAnsi="Garamond" w:cs="Arial"/>
                <w:sz w:val="16"/>
                <w:szCs w:val="16"/>
              </w:rPr>
              <w:t>Këshillimi dhe Informacioni Bujqë</w:t>
            </w:r>
            <w:r w:rsidR="00CA4D4D" w:rsidRPr="00CA4D4D">
              <w:rPr>
                <w:rFonts w:ascii="Garamond" w:hAnsi="Garamond" w:cs="Arial"/>
                <w:sz w:val="16"/>
                <w:szCs w:val="16"/>
              </w:rPr>
              <w:t>sor</w:t>
            </w:r>
          </w:p>
        </w:tc>
        <w:tc>
          <w:tcPr>
            <w:tcW w:w="659" w:type="pct"/>
            <w:tcBorders>
              <w:top w:val="nil"/>
              <w:left w:val="nil"/>
              <w:bottom w:val="dotted" w:sz="4" w:space="0" w:color="auto"/>
              <w:right w:val="single" w:sz="4" w:space="0" w:color="auto"/>
            </w:tcBorders>
            <w:shd w:val="clear" w:color="000000" w:fill="FFFFFF"/>
            <w:noWrap/>
            <w:vAlign w:val="bottom"/>
            <w:hideMark/>
          </w:tcPr>
          <w:p w14:paraId="7B24A92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508,000</w:t>
            </w:r>
          </w:p>
        </w:tc>
        <w:tc>
          <w:tcPr>
            <w:tcW w:w="584" w:type="pct"/>
            <w:tcBorders>
              <w:top w:val="nil"/>
              <w:left w:val="nil"/>
              <w:bottom w:val="dotted" w:sz="4" w:space="0" w:color="auto"/>
              <w:right w:val="dashed" w:sz="4" w:space="0" w:color="auto"/>
            </w:tcBorders>
            <w:shd w:val="clear" w:color="000000" w:fill="FFFFFF"/>
            <w:noWrap/>
            <w:vAlign w:val="bottom"/>
            <w:hideMark/>
          </w:tcPr>
          <w:p w14:paraId="487AD6A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16,000</w:t>
            </w:r>
          </w:p>
        </w:tc>
        <w:tc>
          <w:tcPr>
            <w:tcW w:w="552" w:type="pct"/>
            <w:tcBorders>
              <w:top w:val="nil"/>
              <w:left w:val="nil"/>
              <w:bottom w:val="dotted" w:sz="4" w:space="0" w:color="auto"/>
              <w:right w:val="dashed" w:sz="4" w:space="0" w:color="auto"/>
            </w:tcBorders>
            <w:shd w:val="clear" w:color="000000" w:fill="FFFFFF"/>
            <w:noWrap/>
            <w:vAlign w:val="bottom"/>
            <w:hideMark/>
          </w:tcPr>
          <w:p w14:paraId="2B8A7C7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7AD4F3D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16,000</w:t>
            </w:r>
          </w:p>
        </w:tc>
        <w:tc>
          <w:tcPr>
            <w:tcW w:w="582" w:type="pct"/>
            <w:tcBorders>
              <w:top w:val="nil"/>
              <w:left w:val="nil"/>
              <w:bottom w:val="dotted" w:sz="4" w:space="0" w:color="auto"/>
              <w:right w:val="single" w:sz="4" w:space="0" w:color="auto"/>
            </w:tcBorders>
            <w:shd w:val="clear" w:color="000000" w:fill="FFFFFF"/>
            <w:noWrap/>
            <w:vAlign w:val="bottom"/>
            <w:hideMark/>
          </w:tcPr>
          <w:p w14:paraId="569B2B1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524,000</w:t>
            </w:r>
          </w:p>
        </w:tc>
      </w:tr>
      <w:tr w:rsidR="00E31D25" w:rsidRPr="00CA4D4D" w14:paraId="3443327C"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7CB3C7AA"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05470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17FFB621" w14:textId="0BCD0022" w:rsidR="00CA4D4D" w:rsidRPr="00CA4D4D" w:rsidRDefault="005D69A0" w:rsidP="00CA4D4D">
            <w:pPr>
              <w:rPr>
                <w:rFonts w:ascii="Garamond" w:hAnsi="Garamond" w:cs="Arial"/>
                <w:sz w:val="16"/>
                <w:szCs w:val="16"/>
              </w:rPr>
            </w:pPr>
            <w:r>
              <w:rPr>
                <w:rFonts w:ascii="Garamond" w:hAnsi="Garamond" w:cs="Arial"/>
                <w:sz w:val="16"/>
                <w:szCs w:val="16"/>
              </w:rPr>
              <w:t>Menaxhimi qëndrueshem i tokës bujqë</w:t>
            </w:r>
            <w:r w:rsidR="00CA4D4D" w:rsidRPr="00CA4D4D">
              <w:rPr>
                <w:rFonts w:ascii="Garamond" w:hAnsi="Garamond" w:cs="Arial"/>
                <w:sz w:val="16"/>
                <w:szCs w:val="16"/>
              </w:rPr>
              <w:t>sore</w:t>
            </w:r>
          </w:p>
        </w:tc>
        <w:tc>
          <w:tcPr>
            <w:tcW w:w="659" w:type="pct"/>
            <w:tcBorders>
              <w:top w:val="nil"/>
              <w:left w:val="nil"/>
              <w:bottom w:val="dotted" w:sz="4" w:space="0" w:color="auto"/>
              <w:right w:val="single" w:sz="4" w:space="0" w:color="auto"/>
            </w:tcBorders>
            <w:shd w:val="clear" w:color="000000" w:fill="FFFFFF"/>
            <w:noWrap/>
            <w:vAlign w:val="bottom"/>
            <w:hideMark/>
          </w:tcPr>
          <w:p w14:paraId="47FABCB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27,000</w:t>
            </w:r>
          </w:p>
        </w:tc>
        <w:tc>
          <w:tcPr>
            <w:tcW w:w="584" w:type="pct"/>
            <w:tcBorders>
              <w:top w:val="nil"/>
              <w:left w:val="nil"/>
              <w:bottom w:val="dotted" w:sz="4" w:space="0" w:color="auto"/>
              <w:right w:val="dashed" w:sz="4" w:space="0" w:color="auto"/>
            </w:tcBorders>
            <w:shd w:val="clear" w:color="000000" w:fill="FFFFFF"/>
            <w:noWrap/>
            <w:vAlign w:val="bottom"/>
            <w:hideMark/>
          </w:tcPr>
          <w:p w14:paraId="7926C98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52" w:type="pct"/>
            <w:tcBorders>
              <w:top w:val="nil"/>
              <w:left w:val="nil"/>
              <w:bottom w:val="dotted" w:sz="4" w:space="0" w:color="auto"/>
              <w:right w:val="dashed" w:sz="4" w:space="0" w:color="auto"/>
            </w:tcBorders>
            <w:shd w:val="clear" w:color="000000" w:fill="FFFFFF"/>
            <w:noWrap/>
            <w:vAlign w:val="bottom"/>
            <w:hideMark/>
          </w:tcPr>
          <w:p w14:paraId="600EA62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2D08D2C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2" w:type="pct"/>
            <w:tcBorders>
              <w:top w:val="nil"/>
              <w:left w:val="nil"/>
              <w:bottom w:val="dotted" w:sz="4" w:space="0" w:color="auto"/>
              <w:right w:val="single" w:sz="4" w:space="0" w:color="auto"/>
            </w:tcBorders>
            <w:shd w:val="clear" w:color="000000" w:fill="FFFFFF"/>
            <w:noWrap/>
            <w:vAlign w:val="bottom"/>
            <w:hideMark/>
          </w:tcPr>
          <w:p w14:paraId="4689EC8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27,000</w:t>
            </w:r>
          </w:p>
        </w:tc>
      </w:tr>
      <w:tr w:rsidR="00E31D25" w:rsidRPr="00CA4D4D" w14:paraId="526031F2"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10F4912C"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04230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1171FB76" w14:textId="52D046B7" w:rsidR="00CA4D4D" w:rsidRPr="00CA4D4D" w:rsidRDefault="005D69A0" w:rsidP="00CA4D4D">
            <w:pPr>
              <w:rPr>
                <w:rFonts w:ascii="Garamond" w:hAnsi="Garamond" w:cs="Arial"/>
                <w:sz w:val="16"/>
                <w:szCs w:val="16"/>
              </w:rPr>
            </w:pPr>
            <w:r>
              <w:rPr>
                <w:rFonts w:ascii="Garamond" w:hAnsi="Garamond" w:cs="Arial"/>
                <w:sz w:val="16"/>
                <w:szCs w:val="16"/>
              </w:rPr>
              <w:t>Mbështetje pë</w:t>
            </w:r>
            <w:r w:rsidR="00CA4D4D" w:rsidRPr="00CA4D4D">
              <w:rPr>
                <w:rFonts w:ascii="Garamond" w:hAnsi="Garamond" w:cs="Arial"/>
                <w:sz w:val="16"/>
                <w:szCs w:val="16"/>
              </w:rPr>
              <w:t>r Peshkimin</w:t>
            </w:r>
          </w:p>
        </w:tc>
        <w:tc>
          <w:tcPr>
            <w:tcW w:w="659" w:type="pct"/>
            <w:tcBorders>
              <w:top w:val="nil"/>
              <w:left w:val="nil"/>
              <w:bottom w:val="dotted" w:sz="4" w:space="0" w:color="auto"/>
              <w:right w:val="single" w:sz="4" w:space="0" w:color="auto"/>
            </w:tcBorders>
            <w:shd w:val="clear" w:color="000000" w:fill="FFFFFF"/>
            <w:noWrap/>
            <w:vAlign w:val="bottom"/>
            <w:hideMark/>
          </w:tcPr>
          <w:p w14:paraId="5CC8935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113,000</w:t>
            </w:r>
          </w:p>
        </w:tc>
        <w:tc>
          <w:tcPr>
            <w:tcW w:w="584" w:type="pct"/>
            <w:tcBorders>
              <w:top w:val="nil"/>
              <w:left w:val="nil"/>
              <w:bottom w:val="dotted" w:sz="4" w:space="0" w:color="auto"/>
              <w:right w:val="dashed" w:sz="4" w:space="0" w:color="auto"/>
            </w:tcBorders>
            <w:shd w:val="clear" w:color="000000" w:fill="FFFFFF"/>
            <w:noWrap/>
            <w:vAlign w:val="bottom"/>
            <w:hideMark/>
          </w:tcPr>
          <w:p w14:paraId="15CA4B2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181,035</w:t>
            </w:r>
          </w:p>
        </w:tc>
        <w:tc>
          <w:tcPr>
            <w:tcW w:w="552" w:type="pct"/>
            <w:tcBorders>
              <w:top w:val="nil"/>
              <w:left w:val="nil"/>
              <w:bottom w:val="dotted" w:sz="4" w:space="0" w:color="auto"/>
              <w:right w:val="dashed" w:sz="4" w:space="0" w:color="auto"/>
            </w:tcBorders>
            <w:shd w:val="clear" w:color="000000" w:fill="FFFFFF"/>
            <w:noWrap/>
            <w:vAlign w:val="bottom"/>
            <w:hideMark/>
          </w:tcPr>
          <w:p w14:paraId="0CB1CE0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672,600</w:t>
            </w:r>
          </w:p>
        </w:tc>
        <w:tc>
          <w:tcPr>
            <w:tcW w:w="668" w:type="pct"/>
            <w:tcBorders>
              <w:top w:val="nil"/>
              <w:left w:val="nil"/>
              <w:bottom w:val="dotted" w:sz="4" w:space="0" w:color="auto"/>
              <w:right w:val="single" w:sz="4" w:space="0" w:color="auto"/>
            </w:tcBorders>
            <w:shd w:val="clear" w:color="000000" w:fill="FFFFFF"/>
            <w:noWrap/>
            <w:vAlign w:val="bottom"/>
            <w:hideMark/>
          </w:tcPr>
          <w:p w14:paraId="1C3947C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853,635</w:t>
            </w:r>
          </w:p>
        </w:tc>
        <w:tc>
          <w:tcPr>
            <w:tcW w:w="582" w:type="pct"/>
            <w:tcBorders>
              <w:top w:val="nil"/>
              <w:left w:val="nil"/>
              <w:bottom w:val="dotted" w:sz="4" w:space="0" w:color="auto"/>
              <w:right w:val="single" w:sz="4" w:space="0" w:color="auto"/>
            </w:tcBorders>
            <w:shd w:val="clear" w:color="000000" w:fill="FFFFFF"/>
            <w:noWrap/>
            <w:vAlign w:val="bottom"/>
            <w:hideMark/>
          </w:tcPr>
          <w:p w14:paraId="5C84168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966,635</w:t>
            </w:r>
          </w:p>
        </w:tc>
      </w:tr>
      <w:tr w:rsidR="00E31D25" w:rsidRPr="00CA4D4D" w14:paraId="62399779"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4F68FE02"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6</w:t>
            </w:r>
          </w:p>
        </w:tc>
        <w:tc>
          <w:tcPr>
            <w:tcW w:w="160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9E57E8D" w14:textId="767FC0EF" w:rsidR="00CA4D4D" w:rsidRPr="00CA4D4D" w:rsidRDefault="005D69A0" w:rsidP="00CA4D4D">
            <w:pPr>
              <w:rPr>
                <w:rFonts w:ascii="Garamond" w:hAnsi="Garamond" w:cs="Arial"/>
                <w:b/>
                <w:bCs/>
                <w:color w:val="000000"/>
                <w:sz w:val="16"/>
                <w:szCs w:val="16"/>
              </w:rPr>
            </w:pPr>
            <w:r>
              <w:rPr>
                <w:rFonts w:ascii="Garamond" w:hAnsi="Garamond" w:cs="Arial"/>
                <w:b/>
                <w:bCs/>
                <w:color w:val="000000"/>
                <w:sz w:val="16"/>
                <w:szCs w:val="16"/>
              </w:rPr>
              <w:t>Ministria e Infrastrukturës dhe Energjisë</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4434A94F"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4,048,015</w:t>
            </w:r>
          </w:p>
        </w:tc>
        <w:tc>
          <w:tcPr>
            <w:tcW w:w="584" w:type="pct"/>
            <w:tcBorders>
              <w:top w:val="single" w:sz="4" w:space="0" w:color="auto"/>
              <w:left w:val="nil"/>
              <w:bottom w:val="dotted" w:sz="4" w:space="0" w:color="auto"/>
              <w:right w:val="dashed" w:sz="4" w:space="0" w:color="auto"/>
            </w:tcBorders>
            <w:shd w:val="clear" w:color="000000" w:fill="FFFFFF"/>
            <w:noWrap/>
            <w:vAlign w:val="bottom"/>
            <w:hideMark/>
          </w:tcPr>
          <w:p w14:paraId="33501D7B"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21,081,072</w:t>
            </w:r>
          </w:p>
        </w:tc>
        <w:tc>
          <w:tcPr>
            <w:tcW w:w="552"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2387D31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14,829,543</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2CBA30A3"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35,910,615</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7DE8ACC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39,958,630</w:t>
            </w:r>
          </w:p>
        </w:tc>
      </w:tr>
      <w:tr w:rsidR="00E31D25" w:rsidRPr="00CA4D4D" w14:paraId="35F9464E"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5674F1EB"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5F71B2F7"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dotted" w:sz="4" w:space="0" w:color="auto"/>
              <w:right w:val="single" w:sz="4" w:space="0" w:color="auto"/>
            </w:tcBorders>
            <w:shd w:val="clear" w:color="000000" w:fill="FFFFFF"/>
            <w:noWrap/>
            <w:vAlign w:val="bottom"/>
            <w:hideMark/>
          </w:tcPr>
          <w:p w14:paraId="27EB8B7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540,456</w:t>
            </w:r>
          </w:p>
        </w:tc>
        <w:tc>
          <w:tcPr>
            <w:tcW w:w="584" w:type="pct"/>
            <w:tcBorders>
              <w:top w:val="nil"/>
              <w:left w:val="nil"/>
              <w:bottom w:val="dotted" w:sz="4" w:space="0" w:color="auto"/>
              <w:right w:val="dashed" w:sz="4" w:space="0" w:color="auto"/>
            </w:tcBorders>
            <w:shd w:val="clear" w:color="000000" w:fill="FFFFFF"/>
            <w:noWrap/>
            <w:vAlign w:val="bottom"/>
            <w:hideMark/>
          </w:tcPr>
          <w:p w14:paraId="125236F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9,500</w:t>
            </w:r>
          </w:p>
        </w:tc>
        <w:tc>
          <w:tcPr>
            <w:tcW w:w="552" w:type="pct"/>
            <w:tcBorders>
              <w:top w:val="nil"/>
              <w:left w:val="nil"/>
              <w:bottom w:val="dotted" w:sz="4" w:space="0" w:color="auto"/>
              <w:right w:val="dashed" w:sz="4" w:space="0" w:color="auto"/>
            </w:tcBorders>
            <w:shd w:val="clear" w:color="000000" w:fill="FFFFFF"/>
            <w:noWrap/>
            <w:vAlign w:val="bottom"/>
            <w:hideMark/>
          </w:tcPr>
          <w:p w14:paraId="77144AD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60873BF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9,500</w:t>
            </w:r>
          </w:p>
        </w:tc>
        <w:tc>
          <w:tcPr>
            <w:tcW w:w="582" w:type="pct"/>
            <w:tcBorders>
              <w:top w:val="nil"/>
              <w:left w:val="nil"/>
              <w:bottom w:val="dotted" w:sz="4" w:space="0" w:color="auto"/>
              <w:right w:val="single" w:sz="4" w:space="0" w:color="auto"/>
            </w:tcBorders>
            <w:shd w:val="clear" w:color="000000" w:fill="FFFFFF"/>
            <w:noWrap/>
            <w:vAlign w:val="bottom"/>
            <w:hideMark/>
          </w:tcPr>
          <w:p w14:paraId="3F157A1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549,956</w:t>
            </w:r>
          </w:p>
        </w:tc>
      </w:tr>
      <w:tr w:rsidR="00E31D25" w:rsidRPr="00CA4D4D" w14:paraId="693A8104"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370AED89"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04520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9477A62"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Transporti rrugor</w:t>
            </w:r>
          </w:p>
        </w:tc>
        <w:tc>
          <w:tcPr>
            <w:tcW w:w="659" w:type="pct"/>
            <w:tcBorders>
              <w:top w:val="nil"/>
              <w:left w:val="nil"/>
              <w:bottom w:val="dotted" w:sz="4" w:space="0" w:color="auto"/>
              <w:right w:val="single" w:sz="4" w:space="0" w:color="auto"/>
            </w:tcBorders>
            <w:shd w:val="clear" w:color="000000" w:fill="FFFFFF"/>
            <w:noWrap/>
            <w:vAlign w:val="bottom"/>
            <w:hideMark/>
          </w:tcPr>
          <w:p w14:paraId="062EE4B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1,505,000</w:t>
            </w:r>
          </w:p>
        </w:tc>
        <w:tc>
          <w:tcPr>
            <w:tcW w:w="584" w:type="pct"/>
            <w:tcBorders>
              <w:top w:val="nil"/>
              <w:left w:val="nil"/>
              <w:bottom w:val="dotted" w:sz="4" w:space="0" w:color="auto"/>
              <w:right w:val="dashed" w:sz="4" w:space="0" w:color="auto"/>
            </w:tcBorders>
            <w:shd w:val="clear" w:color="000000" w:fill="FFFFFF"/>
            <w:noWrap/>
            <w:vAlign w:val="bottom"/>
            <w:hideMark/>
          </w:tcPr>
          <w:p w14:paraId="5009BFB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14,445,800</w:t>
            </w:r>
          </w:p>
        </w:tc>
        <w:tc>
          <w:tcPr>
            <w:tcW w:w="552" w:type="pct"/>
            <w:tcBorders>
              <w:top w:val="nil"/>
              <w:left w:val="nil"/>
              <w:bottom w:val="dotted" w:sz="4" w:space="0" w:color="auto"/>
              <w:right w:val="dashed" w:sz="4" w:space="0" w:color="auto"/>
            </w:tcBorders>
            <w:shd w:val="clear" w:color="000000" w:fill="FFFFFF"/>
            <w:noWrap/>
            <w:vAlign w:val="bottom"/>
            <w:hideMark/>
          </w:tcPr>
          <w:p w14:paraId="210B900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6,108,132</w:t>
            </w:r>
          </w:p>
        </w:tc>
        <w:tc>
          <w:tcPr>
            <w:tcW w:w="668" w:type="pct"/>
            <w:tcBorders>
              <w:top w:val="nil"/>
              <w:left w:val="nil"/>
              <w:bottom w:val="dotted" w:sz="4" w:space="0" w:color="auto"/>
              <w:right w:val="single" w:sz="4" w:space="0" w:color="auto"/>
            </w:tcBorders>
            <w:shd w:val="clear" w:color="000000" w:fill="FFFFFF"/>
            <w:noWrap/>
            <w:vAlign w:val="bottom"/>
            <w:hideMark/>
          </w:tcPr>
          <w:p w14:paraId="53A1A5F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20,553,932</w:t>
            </w:r>
          </w:p>
        </w:tc>
        <w:tc>
          <w:tcPr>
            <w:tcW w:w="582" w:type="pct"/>
            <w:tcBorders>
              <w:top w:val="nil"/>
              <w:left w:val="nil"/>
              <w:bottom w:val="dotted" w:sz="4" w:space="0" w:color="auto"/>
              <w:right w:val="single" w:sz="4" w:space="0" w:color="auto"/>
            </w:tcBorders>
            <w:shd w:val="clear" w:color="000000" w:fill="FFFFFF"/>
            <w:noWrap/>
            <w:vAlign w:val="bottom"/>
            <w:hideMark/>
          </w:tcPr>
          <w:p w14:paraId="7B683EB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22,058,932</w:t>
            </w:r>
          </w:p>
        </w:tc>
      </w:tr>
      <w:tr w:rsidR="00E31D25" w:rsidRPr="00CA4D4D" w14:paraId="2A46D299"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04745996"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04540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7E9D8EE1"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Transporti Detar</w:t>
            </w:r>
          </w:p>
        </w:tc>
        <w:tc>
          <w:tcPr>
            <w:tcW w:w="659" w:type="pct"/>
            <w:tcBorders>
              <w:top w:val="nil"/>
              <w:left w:val="nil"/>
              <w:bottom w:val="dotted" w:sz="4" w:space="0" w:color="auto"/>
              <w:right w:val="single" w:sz="4" w:space="0" w:color="auto"/>
            </w:tcBorders>
            <w:shd w:val="clear" w:color="000000" w:fill="FFFFFF"/>
            <w:noWrap/>
            <w:vAlign w:val="bottom"/>
            <w:hideMark/>
          </w:tcPr>
          <w:p w14:paraId="7D7F413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110,009</w:t>
            </w:r>
          </w:p>
        </w:tc>
        <w:tc>
          <w:tcPr>
            <w:tcW w:w="584" w:type="pct"/>
            <w:tcBorders>
              <w:top w:val="nil"/>
              <w:left w:val="nil"/>
              <w:bottom w:val="dotted" w:sz="4" w:space="0" w:color="auto"/>
              <w:right w:val="dashed" w:sz="4" w:space="0" w:color="auto"/>
            </w:tcBorders>
            <w:shd w:val="clear" w:color="000000" w:fill="FFFFFF"/>
            <w:noWrap/>
            <w:vAlign w:val="bottom"/>
            <w:hideMark/>
          </w:tcPr>
          <w:p w14:paraId="15F53E4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45,000</w:t>
            </w:r>
          </w:p>
        </w:tc>
        <w:tc>
          <w:tcPr>
            <w:tcW w:w="552" w:type="pct"/>
            <w:tcBorders>
              <w:top w:val="nil"/>
              <w:left w:val="nil"/>
              <w:bottom w:val="dotted" w:sz="4" w:space="0" w:color="auto"/>
              <w:right w:val="dashed" w:sz="4" w:space="0" w:color="auto"/>
            </w:tcBorders>
            <w:shd w:val="clear" w:color="000000" w:fill="FFFFFF"/>
            <w:noWrap/>
            <w:vAlign w:val="bottom"/>
            <w:hideMark/>
          </w:tcPr>
          <w:p w14:paraId="7C633AA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05CD109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45,000</w:t>
            </w:r>
          </w:p>
        </w:tc>
        <w:tc>
          <w:tcPr>
            <w:tcW w:w="582" w:type="pct"/>
            <w:tcBorders>
              <w:top w:val="nil"/>
              <w:left w:val="nil"/>
              <w:bottom w:val="dotted" w:sz="4" w:space="0" w:color="auto"/>
              <w:right w:val="single" w:sz="4" w:space="0" w:color="auto"/>
            </w:tcBorders>
            <w:shd w:val="clear" w:color="000000" w:fill="FFFFFF"/>
            <w:noWrap/>
            <w:vAlign w:val="bottom"/>
            <w:hideMark/>
          </w:tcPr>
          <w:p w14:paraId="27029CD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155,009</w:t>
            </w:r>
          </w:p>
        </w:tc>
      </w:tr>
      <w:tr w:rsidR="00E31D25" w:rsidRPr="00CA4D4D" w14:paraId="7F639DE0"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7A09F4CC"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04550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6B011F4E"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Transporti Hekurudhor</w:t>
            </w:r>
          </w:p>
        </w:tc>
        <w:tc>
          <w:tcPr>
            <w:tcW w:w="659" w:type="pct"/>
            <w:tcBorders>
              <w:top w:val="nil"/>
              <w:left w:val="nil"/>
              <w:bottom w:val="dotted" w:sz="4" w:space="0" w:color="auto"/>
              <w:right w:val="single" w:sz="4" w:space="0" w:color="auto"/>
            </w:tcBorders>
            <w:shd w:val="clear" w:color="000000" w:fill="FFFFFF"/>
            <w:noWrap/>
            <w:vAlign w:val="bottom"/>
            <w:hideMark/>
          </w:tcPr>
          <w:p w14:paraId="251AF47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423,700</w:t>
            </w:r>
          </w:p>
        </w:tc>
        <w:tc>
          <w:tcPr>
            <w:tcW w:w="584" w:type="pct"/>
            <w:tcBorders>
              <w:top w:val="nil"/>
              <w:left w:val="nil"/>
              <w:bottom w:val="dotted" w:sz="4" w:space="0" w:color="auto"/>
              <w:right w:val="dashed" w:sz="4" w:space="0" w:color="auto"/>
            </w:tcBorders>
            <w:shd w:val="clear" w:color="000000" w:fill="FFFFFF"/>
            <w:noWrap/>
            <w:vAlign w:val="bottom"/>
            <w:hideMark/>
          </w:tcPr>
          <w:p w14:paraId="1620455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165,700</w:t>
            </w:r>
          </w:p>
        </w:tc>
        <w:tc>
          <w:tcPr>
            <w:tcW w:w="552" w:type="pct"/>
            <w:tcBorders>
              <w:top w:val="nil"/>
              <w:left w:val="nil"/>
              <w:bottom w:val="dotted" w:sz="4" w:space="0" w:color="auto"/>
              <w:right w:val="dashed" w:sz="4" w:space="0" w:color="auto"/>
            </w:tcBorders>
            <w:shd w:val="clear" w:color="000000" w:fill="FFFFFF"/>
            <w:noWrap/>
            <w:vAlign w:val="bottom"/>
            <w:hideMark/>
          </w:tcPr>
          <w:p w14:paraId="6F107CC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1,200,000</w:t>
            </w:r>
          </w:p>
        </w:tc>
        <w:tc>
          <w:tcPr>
            <w:tcW w:w="668" w:type="pct"/>
            <w:tcBorders>
              <w:top w:val="nil"/>
              <w:left w:val="nil"/>
              <w:bottom w:val="dotted" w:sz="4" w:space="0" w:color="auto"/>
              <w:right w:val="single" w:sz="4" w:space="0" w:color="auto"/>
            </w:tcBorders>
            <w:shd w:val="clear" w:color="000000" w:fill="FFFFFF"/>
            <w:noWrap/>
            <w:vAlign w:val="bottom"/>
            <w:hideMark/>
          </w:tcPr>
          <w:p w14:paraId="668FF99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1,365,700</w:t>
            </w:r>
          </w:p>
        </w:tc>
        <w:tc>
          <w:tcPr>
            <w:tcW w:w="582" w:type="pct"/>
            <w:tcBorders>
              <w:top w:val="nil"/>
              <w:left w:val="nil"/>
              <w:bottom w:val="dotted" w:sz="4" w:space="0" w:color="auto"/>
              <w:right w:val="single" w:sz="4" w:space="0" w:color="auto"/>
            </w:tcBorders>
            <w:shd w:val="clear" w:color="000000" w:fill="FFFFFF"/>
            <w:noWrap/>
            <w:vAlign w:val="bottom"/>
            <w:hideMark/>
          </w:tcPr>
          <w:p w14:paraId="3C68111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1,789,400</w:t>
            </w:r>
          </w:p>
        </w:tc>
      </w:tr>
      <w:tr w:rsidR="00E31D25" w:rsidRPr="00CA4D4D" w14:paraId="6FCC82C7"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2BAC9F60"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04560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186AE93D"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Transporti Ajror</w:t>
            </w:r>
          </w:p>
        </w:tc>
        <w:tc>
          <w:tcPr>
            <w:tcW w:w="659" w:type="pct"/>
            <w:tcBorders>
              <w:top w:val="nil"/>
              <w:left w:val="nil"/>
              <w:bottom w:val="dotted" w:sz="4" w:space="0" w:color="auto"/>
              <w:right w:val="single" w:sz="4" w:space="0" w:color="auto"/>
            </w:tcBorders>
            <w:shd w:val="clear" w:color="000000" w:fill="FFFFFF"/>
            <w:noWrap/>
            <w:vAlign w:val="bottom"/>
            <w:hideMark/>
          </w:tcPr>
          <w:p w14:paraId="588287F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20,200</w:t>
            </w:r>
          </w:p>
        </w:tc>
        <w:tc>
          <w:tcPr>
            <w:tcW w:w="584" w:type="pct"/>
            <w:tcBorders>
              <w:top w:val="nil"/>
              <w:left w:val="nil"/>
              <w:bottom w:val="dotted" w:sz="4" w:space="0" w:color="auto"/>
              <w:right w:val="dashed" w:sz="4" w:space="0" w:color="auto"/>
            </w:tcBorders>
            <w:shd w:val="clear" w:color="000000" w:fill="FFFFFF"/>
            <w:noWrap/>
            <w:vAlign w:val="bottom"/>
            <w:hideMark/>
          </w:tcPr>
          <w:p w14:paraId="22A6575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35,000</w:t>
            </w:r>
          </w:p>
        </w:tc>
        <w:tc>
          <w:tcPr>
            <w:tcW w:w="552" w:type="pct"/>
            <w:tcBorders>
              <w:top w:val="nil"/>
              <w:left w:val="nil"/>
              <w:bottom w:val="dotted" w:sz="4" w:space="0" w:color="auto"/>
              <w:right w:val="dashed" w:sz="4" w:space="0" w:color="auto"/>
            </w:tcBorders>
            <w:shd w:val="clear" w:color="000000" w:fill="FFFFFF"/>
            <w:noWrap/>
            <w:vAlign w:val="bottom"/>
            <w:hideMark/>
          </w:tcPr>
          <w:p w14:paraId="6272355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5275516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35,000</w:t>
            </w:r>
          </w:p>
        </w:tc>
        <w:tc>
          <w:tcPr>
            <w:tcW w:w="582" w:type="pct"/>
            <w:tcBorders>
              <w:top w:val="nil"/>
              <w:left w:val="nil"/>
              <w:bottom w:val="dotted" w:sz="4" w:space="0" w:color="auto"/>
              <w:right w:val="single" w:sz="4" w:space="0" w:color="auto"/>
            </w:tcBorders>
            <w:shd w:val="clear" w:color="000000" w:fill="FFFFFF"/>
            <w:noWrap/>
            <w:vAlign w:val="bottom"/>
            <w:hideMark/>
          </w:tcPr>
          <w:p w14:paraId="79C0AD7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55,200</w:t>
            </w:r>
          </w:p>
        </w:tc>
      </w:tr>
      <w:tr w:rsidR="00E31D25" w:rsidRPr="00CA4D4D" w14:paraId="28747C5C"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13C1FB91"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06370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13DC931D" w14:textId="109D6B17" w:rsidR="00CA4D4D" w:rsidRPr="00CA4D4D" w:rsidRDefault="005D69A0" w:rsidP="00CA4D4D">
            <w:pPr>
              <w:rPr>
                <w:rFonts w:ascii="Garamond" w:hAnsi="Garamond" w:cs="Arial"/>
                <w:sz w:val="16"/>
                <w:szCs w:val="16"/>
              </w:rPr>
            </w:pPr>
            <w:r>
              <w:rPr>
                <w:rFonts w:ascii="Garamond" w:hAnsi="Garamond" w:cs="Arial"/>
                <w:sz w:val="16"/>
                <w:szCs w:val="16"/>
              </w:rPr>
              <w:t>Furnizimi me Ujë</w:t>
            </w:r>
            <w:r w:rsidR="00CA4D4D" w:rsidRPr="00CA4D4D">
              <w:rPr>
                <w:rFonts w:ascii="Garamond" w:hAnsi="Garamond" w:cs="Arial"/>
                <w:sz w:val="16"/>
                <w:szCs w:val="16"/>
              </w:rPr>
              <w:t xml:space="preserve"> dhe Kanalizime</w:t>
            </w:r>
          </w:p>
        </w:tc>
        <w:tc>
          <w:tcPr>
            <w:tcW w:w="659" w:type="pct"/>
            <w:tcBorders>
              <w:top w:val="nil"/>
              <w:left w:val="nil"/>
              <w:bottom w:val="dotted" w:sz="4" w:space="0" w:color="auto"/>
              <w:right w:val="single" w:sz="4" w:space="0" w:color="auto"/>
            </w:tcBorders>
            <w:shd w:val="clear" w:color="000000" w:fill="FFFFFF"/>
            <w:noWrap/>
            <w:vAlign w:val="bottom"/>
            <w:hideMark/>
          </w:tcPr>
          <w:p w14:paraId="1004842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373,500</w:t>
            </w:r>
          </w:p>
        </w:tc>
        <w:tc>
          <w:tcPr>
            <w:tcW w:w="584" w:type="pct"/>
            <w:tcBorders>
              <w:top w:val="nil"/>
              <w:left w:val="nil"/>
              <w:bottom w:val="dotted" w:sz="4" w:space="0" w:color="auto"/>
              <w:right w:val="dashed" w:sz="4" w:space="0" w:color="auto"/>
            </w:tcBorders>
            <w:shd w:val="clear" w:color="000000" w:fill="FFFFFF"/>
            <w:noWrap/>
            <w:vAlign w:val="bottom"/>
            <w:hideMark/>
          </w:tcPr>
          <w:p w14:paraId="184F4E2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3,969,800</w:t>
            </w:r>
          </w:p>
        </w:tc>
        <w:tc>
          <w:tcPr>
            <w:tcW w:w="552" w:type="pct"/>
            <w:tcBorders>
              <w:top w:val="nil"/>
              <w:left w:val="nil"/>
              <w:bottom w:val="dotted" w:sz="4" w:space="0" w:color="auto"/>
              <w:right w:val="dashed" w:sz="4" w:space="0" w:color="auto"/>
            </w:tcBorders>
            <w:shd w:val="clear" w:color="000000" w:fill="FFFFFF"/>
            <w:noWrap/>
            <w:vAlign w:val="bottom"/>
            <w:hideMark/>
          </w:tcPr>
          <w:p w14:paraId="3575CA3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4,411,411</w:t>
            </w:r>
          </w:p>
        </w:tc>
        <w:tc>
          <w:tcPr>
            <w:tcW w:w="668" w:type="pct"/>
            <w:tcBorders>
              <w:top w:val="nil"/>
              <w:left w:val="nil"/>
              <w:bottom w:val="dotted" w:sz="4" w:space="0" w:color="auto"/>
              <w:right w:val="single" w:sz="4" w:space="0" w:color="auto"/>
            </w:tcBorders>
            <w:shd w:val="clear" w:color="000000" w:fill="FFFFFF"/>
            <w:noWrap/>
            <w:vAlign w:val="bottom"/>
            <w:hideMark/>
          </w:tcPr>
          <w:p w14:paraId="02DA911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8,381,211</w:t>
            </w:r>
          </w:p>
        </w:tc>
        <w:tc>
          <w:tcPr>
            <w:tcW w:w="582" w:type="pct"/>
            <w:tcBorders>
              <w:top w:val="nil"/>
              <w:left w:val="nil"/>
              <w:bottom w:val="dotted" w:sz="4" w:space="0" w:color="auto"/>
              <w:right w:val="single" w:sz="4" w:space="0" w:color="auto"/>
            </w:tcBorders>
            <w:shd w:val="clear" w:color="000000" w:fill="FFFFFF"/>
            <w:noWrap/>
            <w:vAlign w:val="bottom"/>
            <w:hideMark/>
          </w:tcPr>
          <w:p w14:paraId="15FD10A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8,754,711</w:t>
            </w:r>
          </w:p>
        </w:tc>
      </w:tr>
      <w:tr w:rsidR="00E31D25" w:rsidRPr="00CA4D4D" w14:paraId="36C9125D"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17D3ADEA"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06220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2EC3B157"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Menaxhimi i Mbetjeve Urbane</w:t>
            </w:r>
          </w:p>
        </w:tc>
        <w:tc>
          <w:tcPr>
            <w:tcW w:w="659" w:type="pct"/>
            <w:tcBorders>
              <w:top w:val="nil"/>
              <w:left w:val="nil"/>
              <w:bottom w:val="dotted" w:sz="4" w:space="0" w:color="auto"/>
              <w:right w:val="single" w:sz="4" w:space="0" w:color="auto"/>
            </w:tcBorders>
            <w:shd w:val="clear" w:color="000000" w:fill="FFFFFF"/>
            <w:noWrap/>
            <w:vAlign w:val="bottom"/>
            <w:hideMark/>
          </w:tcPr>
          <w:p w14:paraId="24772D7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500,000</w:t>
            </w:r>
          </w:p>
        </w:tc>
        <w:tc>
          <w:tcPr>
            <w:tcW w:w="584" w:type="pct"/>
            <w:tcBorders>
              <w:top w:val="nil"/>
              <w:left w:val="nil"/>
              <w:bottom w:val="dotted" w:sz="4" w:space="0" w:color="auto"/>
              <w:right w:val="dashed" w:sz="4" w:space="0" w:color="auto"/>
            </w:tcBorders>
            <w:shd w:val="clear" w:color="000000" w:fill="FFFFFF"/>
            <w:noWrap/>
            <w:vAlign w:val="bottom"/>
            <w:hideMark/>
          </w:tcPr>
          <w:p w14:paraId="0B175C4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1,962,272</w:t>
            </w:r>
          </w:p>
        </w:tc>
        <w:tc>
          <w:tcPr>
            <w:tcW w:w="552" w:type="pct"/>
            <w:tcBorders>
              <w:top w:val="nil"/>
              <w:left w:val="nil"/>
              <w:bottom w:val="dotted" w:sz="4" w:space="0" w:color="auto"/>
              <w:right w:val="dashed" w:sz="4" w:space="0" w:color="auto"/>
            </w:tcBorders>
            <w:shd w:val="clear" w:color="000000" w:fill="FFFFFF"/>
            <w:noWrap/>
            <w:vAlign w:val="bottom"/>
            <w:hideMark/>
          </w:tcPr>
          <w:p w14:paraId="1A3B34C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630,000</w:t>
            </w:r>
          </w:p>
        </w:tc>
        <w:tc>
          <w:tcPr>
            <w:tcW w:w="668" w:type="pct"/>
            <w:tcBorders>
              <w:top w:val="nil"/>
              <w:left w:val="nil"/>
              <w:bottom w:val="dotted" w:sz="4" w:space="0" w:color="auto"/>
              <w:right w:val="single" w:sz="4" w:space="0" w:color="auto"/>
            </w:tcBorders>
            <w:shd w:val="clear" w:color="000000" w:fill="FFFFFF"/>
            <w:noWrap/>
            <w:vAlign w:val="bottom"/>
            <w:hideMark/>
          </w:tcPr>
          <w:p w14:paraId="6C63B5B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2,592,272</w:t>
            </w:r>
          </w:p>
        </w:tc>
        <w:tc>
          <w:tcPr>
            <w:tcW w:w="582" w:type="pct"/>
            <w:tcBorders>
              <w:top w:val="nil"/>
              <w:left w:val="nil"/>
              <w:bottom w:val="dotted" w:sz="4" w:space="0" w:color="auto"/>
              <w:right w:val="single" w:sz="4" w:space="0" w:color="auto"/>
            </w:tcBorders>
            <w:shd w:val="clear" w:color="000000" w:fill="FFFFFF"/>
            <w:noWrap/>
            <w:vAlign w:val="bottom"/>
            <w:hideMark/>
          </w:tcPr>
          <w:p w14:paraId="483F130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3,092,272</w:t>
            </w:r>
          </w:p>
        </w:tc>
      </w:tr>
      <w:tr w:rsidR="00E31D25" w:rsidRPr="00CA4D4D" w14:paraId="401DEB75"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5AD23D12"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04320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4E7DB9B9" w14:textId="23AF05E4" w:rsidR="00CA4D4D" w:rsidRPr="00CA4D4D" w:rsidRDefault="005D69A0" w:rsidP="00CA4D4D">
            <w:pPr>
              <w:rPr>
                <w:rFonts w:ascii="Garamond" w:hAnsi="Garamond" w:cs="Arial"/>
                <w:sz w:val="16"/>
                <w:szCs w:val="16"/>
              </w:rPr>
            </w:pPr>
            <w:r>
              <w:rPr>
                <w:rFonts w:ascii="Garamond" w:hAnsi="Garamond" w:cs="Arial"/>
                <w:sz w:val="16"/>
                <w:szCs w:val="16"/>
              </w:rPr>
              <w:t>Mbështetje për Energjinë</w:t>
            </w:r>
          </w:p>
        </w:tc>
        <w:tc>
          <w:tcPr>
            <w:tcW w:w="659" w:type="pct"/>
            <w:tcBorders>
              <w:top w:val="nil"/>
              <w:left w:val="nil"/>
              <w:bottom w:val="dotted" w:sz="4" w:space="0" w:color="auto"/>
              <w:right w:val="single" w:sz="4" w:space="0" w:color="auto"/>
            </w:tcBorders>
            <w:shd w:val="clear" w:color="000000" w:fill="FFFFFF"/>
            <w:noWrap/>
            <w:vAlign w:val="bottom"/>
            <w:hideMark/>
          </w:tcPr>
          <w:p w14:paraId="484AD46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102,900</w:t>
            </w:r>
          </w:p>
        </w:tc>
        <w:tc>
          <w:tcPr>
            <w:tcW w:w="584" w:type="pct"/>
            <w:tcBorders>
              <w:top w:val="nil"/>
              <w:left w:val="nil"/>
              <w:bottom w:val="dotted" w:sz="4" w:space="0" w:color="auto"/>
              <w:right w:val="dashed" w:sz="4" w:space="0" w:color="auto"/>
            </w:tcBorders>
            <w:shd w:val="clear" w:color="000000" w:fill="FFFFFF"/>
            <w:noWrap/>
            <w:vAlign w:val="bottom"/>
            <w:hideMark/>
          </w:tcPr>
          <w:p w14:paraId="79C390B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228,000</w:t>
            </w:r>
          </w:p>
        </w:tc>
        <w:tc>
          <w:tcPr>
            <w:tcW w:w="552" w:type="pct"/>
            <w:tcBorders>
              <w:top w:val="nil"/>
              <w:left w:val="nil"/>
              <w:bottom w:val="dotted" w:sz="4" w:space="0" w:color="auto"/>
              <w:right w:val="dashed" w:sz="4" w:space="0" w:color="auto"/>
            </w:tcBorders>
            <w:shd w:val="clear" w:color="000000" w:fill="FFFFFF"/>
            <w:noWrap/>
            <w:vAlign w:val="bottom"/>
            <w:hideMark/>
          </w:tcPr>
          <w:p w14:paraId="5E92BA4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2,260,000</w:t>
            </w:r>
          </w:p>
        </w:tc>
        <w:tc>
          <w:tcPr>
            <w:tcW w:w="668" w:type="pct"/>
            <w:tcBorders>
              <w:top w:val="nil"/>
              <w:left w:val="nil"/>
              <w:bottom w:val="dotted" w:sz="4" w:space="0" w:color="auto"/>
              <w:right w:val="single" w:sz="4" w:space="0" w:color="auto"/>
            </w:tcBorders>
            <w:shd w:val="clear" w:color="000000" w:fill="FFFFFF"/>
            <w:noWrap/>
            <w:vAlign w:val="bottom"/>
            <w:hideMark/>
          </w:tcPr>
          <w:p w14:paraId="3E00357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2,488,000</w:t>
            </w:r>
          </w:p>
        </w:tc>
        <w:tc>
          <w:tcPr>
            <w:tcW w:w="582" w:type="pct"/>
            <w:tcBorders>
              <w:top w:val="nil"/>
              <w:left w:val="nil"/>
              <w:bottom w:val="dotted" w:sz="4" w:space="0" w:color="auto"/>
              <w:right w:val="single" w:sz="4" w:space="0" w:color="auto"/>
            </w:tcBorders>
            <w:shd w:val="clear" w:color="000000" w:fill="FFFFFF"/>
            <w:noWrap/>
            <w:vAlign w:val="bottom"/>
            <w:hideMark/>
          </w:tcPr>
          <w:p w14:paraId="290F041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2,590,900</w:t>
            </w:r>
          </w:p>
        </w:tc>
      </w:tr>
      <w:tr w:rsidR="00E31D25" w:rsidRPr="00CA4D4D" w14:paraId="7B050865"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56DECB4F"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04430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C2A6D71"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 xml:space="preserve">Mbeshtetje per Burimet Natyrore </w:t>
            </w:r>
          </w:p>
        </w:tc>
        <w:tc>
          <w:tcPr>
            <w:tcW w:w="659" w:type="pct"/>
            <w:tcBorders>
              <w:top w:val="nil"/>
              <w:left w:val="nil"/>
              <w:bottom w:val="dotted" w:sz="4" w:space="0" w:color="auto"/>
              <w:right w:val="single" w:sz="4" w:space="0" w:color="auto"/>
            </w:tcBorders>
            <w:shd w:val="clear" w:color="000000" w:fill="FFFFFF"/>
            <w:noWrap/>
            <w:vAlign w:val="bottom"/>
            <w:hideMark/>
          </w:tcPr>
          <w:p w14:paraId="42B5566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147,000</w:t>
            </w:r>
          </w:p>
        </w:tc>
        <w:tc>
          <w:tcPr>
            <w:tcW w:w="584" w:type="pct"/>
            <w:tcBorders>
              <w:top w:val="nil"/>
              <w:left w:val="nil"/>
              <w:bottom w:val="dotted" w:sz="4" w:space="0" w:color="auto"/>
              <w:right w:val="dashed" w:sz="4" w:space="0" w:color="auto"/>
            </w:tcBorders>
            <w:shd w:val="clear" w:color="000000" w:fill="FFFFFF"/>
            <w:noWrap/>
            <w:vAlign w:val="bottom"/>
            <w:hideMark/>
          </w:tcPr>
          <w:p w14:paraId="41C16D4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57,000</w:t>
            </w:r>
          </w:p>
        </w:tc>
        <w:tc>
          <w:tcPr>
            <w:tcW w:w="552" w:type="pct"/>
            <w:tcBorders>
              <w:top w:val="nil"/>
              <w:left w:val="nil"/>
              <w:bottom w:val="dotted" w:sz="4" w:space="0" w:color="auto"/>
              <w:right w:val="dashed" w:sz="4" w:space="0" w:color="auto"/>
            </w:tcBorders>
            <w:shd w:val="clear" w:color="000000" w:fill="FFFFFF"/>
            <w:noWrap/>
            <w:vAlign w:val="bottom"/>
            <w:hideMark/>
          </w:tcPr>
          <w:p w14:paraId="348A739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3E82560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57,000</w:t>
            </w:r>
          </w:p>
        </w:tc>
        <w:tc>
          <w:tcPr>
            <w:tcW w:w="582" w:type="pct"/>
            <w:tcBorders>
              <w:top w:val="nil"/>
              <w:left w:val="nil"/>
              <w:bottom w:val="dotted" w:sz="4" w:space="0" w:color="auto"/>
              <w:right w:val="single" w:sz="4" w:space="0" w:color="auto"/>
            </w:tcBorders>
            <w:shd w:val="clear" w:color="000000" w:fill="FFFFFF"/>
            <w:noWrap/>
            <w:vAlign w:val="bottom"/>
            <w:hideMark/>
          </w:tcPr>
          <w:p w14:paraId="292B3E6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204,000</w:t>
            </w:r>
          </w:p>
        </w:tc>
      </w:tr>
      <w:tr w:rsidR="00E31D25" w:rsidRPr="00CA4D4D" w14:paraId="1482BAC5"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0B1FFFE2"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04440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65A837DF"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Mbeshtetje per Industrine</w:t>
            </w:r>
          </w:p>
        </w:tc>
        <w:tc>
          <w:tcPr>
            <w:tcW w:w="659" w:type="pct"/>
            <w:tcBorders>
              <w:top w:val="nil"/>
              <w:left w:val="nil"/>
              <w:bottom w:val="dotted" w:sz="4" w:space="0" w:color="auto"/>
              <w:right w:val="single" w:sz="4" w:space="0" w:color="auto"/>
            </w:tcBorders>
            <w:shd w:val="clear" w:color="000000" w:fill="FFFFFF"/>
            <w:noWrap/>
            <w:vAlign w:val="bottom"/>
            <w:hideMark/>
          </w:tcPr>
          <w:p w14:paraId="01745DC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294,150</w:t>
            </w:r>
          </w:p>
        </w:tc>
        <w:tc>
          <w:tcPr>
            <w:tcW w:w="584" w:type="pct"/>
            <w:tcBorders>
              <w:top w:val="nil"/>
              <w:left w:val="nil"/>
              <w:bottom w:val="dotted" w:sz="4" w:space="0" w:color="auto"/>
              <w:right w:val="dashed" w:sz="4" w:space="0" w:color="auto"/>
            </w:tcBorders>
            <w:shd w:val="clear" w:color="000000" w:fill="FFFFFF"/>
            <w:noWrap/>
            <w:vAlign w:val="bottom"/>
            <w:hideMark/>
          </w:tcPr>
          <w:p w14:paraId="683D4C4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85,000</w:t>
            </w:r>
          </w:p>
        </w:tc>
        <w:tc>
          <w:tcPr>
            <w:tcW w:w="552" w:type="pct"/>
            <w:tcBorders>
              <w:top w:val="nil"/>
              <w:left w:val="nil"/>
              <w:bottom w:val="dotted" w:sz="4" w:space="0" w:color="auto"/>
              <w:right w:val="dashed" w:sz="4" w:space="0" w:color="auto"/>
            </w:tcBorders>
            <w:shd w:val="clear" w:color="000000" w:fill="FFFFFF"/>
            <w:noWrap/>
            <w:vAlign w:val="bottom"/>
            <w:hideMark/>
          </w:tcPr>
          <w:p w14:paraId="12A3AB6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2BF3D73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85,000</w:t>
            </w:r>
          </w:p>
        </w:tc>
        <w:tc>
          <w:tcPr>
            <w:tcW w:w="582" w:type="pct"/>
            <w:tcBorders>
              <w:top w:val="nil"/>
              <w:left w:val="nil"/>
              <w:bottom w:val="dotted" w:sz="4" w:space="0" w:color="auto"/>
              <w:right w:val="single" w:sz="4" w:space="0" w:color="auto"/>
            </w:tcBorders>
            <w:shd w:val="clear" w:color="000000" w:fill="FFFFFF"/>
            <w:noWrap/>
            <w:vAlign w:val="bottom"/>
            <w:hideMark/>
          </w:tcPr>
          <w:p w14:paraId="44949E1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379,150</w:t>
            </w:r>
          </w:p>
        </w:tc>
      </w:tr>
      <w:tr w:rsidR="00E31D25" w:rsidRPr="00CA4D4D" w14:paraId="4CADB501"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7643D12F"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06180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22BCEC11"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 xml:space="preserve">Planifikimi Urban </w:t>
            </w:r>
          </w:p>
        </w:tc>
        <w:tc>
          <w:tcPr>
            <w:tcW w:w="659" w:type="pct"/>
            <w:tcBorders>
              <w:top w:val="nil"/>
              <w:left w:val="nil"/>
              <w:bottom w:val="dotted" w:sz="4" w:space="0" w:color="auto"/>
              <w:right w:val="single" w:sz="4" w:space="0" w:color="auto"/>
            </w:tcBorders>
            <w:shd w:val="clear" w:color="000000" w:fill="FFFFFF"/>
            <w:noWrap/>
            <w:vAlign w:val="bottom"/>
            <w:hideMark/>
          </w:tcPr>
          <w:p w14:paraId="44B9028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31,100</w:t>
            </w:r>
          </w:p>
        </w:tc>
        <w:tc>
          <w:tcPr>
            <w:tcW w:w="584" w:type="pct"/>
            <w:tcBorders>
              <w:top w:val="nil"/>
              <w:left w:val="nil"/>
              <w:bottom w:val="dotted" w:sz="4" w:space="0" w:color="auto"/>
              <w:right w:val="dashed" w:sz="4" w:space="0" w:color="auto"/>
            </w:tcBorders>
            <w:shd w:val="clear" w:color="000000" w:fill="FFFFFF"/>
            <w:noWrap/>
            <w:vAlign w:val="bottom"/>
            <w:hideMark/>
          </w:tcPr>
          <w:p w14:paraId="08A37B7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78,000</w:t>
            </w:r>
          </w:p>
        </w:tc>
        <w:tc>
          <w:tcPr>
            <w:tcW w:w="552" w:type="pct"/>
            <w:tcBorders>
              <w:top w:val="nil"/>
              <w:left w:val="nil"/>
              <w:bottom w:val="dotted" w:sz="4" w:space="0" w:color="auto"/>
              <w:right w:val="dashed" w:sz="4" w:space="0" w:color="auto"/>
            </w:tcBorders>
            <w:shd w:val="clear" w:color="000000" w:fill="FFFFFF"/>
            <w:noWrap/>
            <w:vAlign w:val="bottom"/>
            <w:hideMark/>
          </w:tcPr>
          <w:p w14:paraId="02C37BF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220,000</w:t>
            </w:r>
          </w:p>
        </w:tc>
        <w:tc>
          <w:tcPr>
            <w:tcW w:w="668" w:type="pct"/>
            <w:tcBorders>
              <w:top w:val="nil"/>
              <w:left w:val="nil"/>
              <w:bottom w:val="dotted" w:sz="4" w:space="0" w:color="auto"/>
              <w:right w:val="single" w:sz="4" w:space="0" w:color="auto"/>
            </w:tcBorders>
            <w:shd w:val="clear" w:color="000000" w:fill="FFFFFF"/>
            <w:noWrap/>
            <w:vAlign w:val="bottom"/>
            <w:hideMark/>
          </w:tcPr>
          <w:p w14:paraId="2076708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298,000</w:t>
            </w:r>
          </w:p>
        </w:tc>
        <w:tc>
          <w:tcPr>
            <w:tcW w:w="582" w:type="pct"/>
            <w:tcBorders>
              <w:top w:val="nil"/>
              <w:left w:val="nil"/>
              <w:bottom w:val="dotted" w:sz="4" w:space="0" w:color="auto"/>
              <w:right w:val="single" w:sz="4" w:space="0" w:color="auto"/>
            </w:tcBorders>
            <w:shd w:val="clear" w:color="000000" w:fill="FFFFFF"/>
            <w:noWrap/>
            <w:vAlign w:val="bottom"/>
            <w:hideMark/>
          </w:tcPr>
          <w:p w14:paraId="7AC758F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329,100</w:t>
            </w:r>
          </w:p>
        </w:tc>
      </w:tr>
      <w:tr w:rsidR="00E31D25" w:rsidRPr="00CA4D4D" w14:paraId="7DDEBB4A"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3F05D223"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10</w:t>
            </w:r>
          </w:p>
        </w:tc>
        <w:tc>
          <w:tcPr>
            <w:tcW w:w="160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D5B5C55" w14:textId="7FD83B11"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Min</w:t>
            </w:r>
            <w:r w:rsidR="003C65B5">
              <w:rPr>
                <w:rFonts w:ascii="Garamond" w:hAnsi="Garamond" w:cs="Arial"/>
                <w:b/>
                <w:bCs/>
                <w:color w:val="000000"/>
                <w:sz w:val="16"/>
                <w:szCs w:val="16"/>
              </w:rPr>
              <w:t>istria e Financave dhe Ekonomisë</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14F21DFF"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57,812,450</w:t>
            </w:r>
          </w:p>
        </w:tc>
        <w:tc>
          <w:tcPr>
            <w:tcW w:w="584" w:type="pct"/>
            <w:tcBorders>
              <w:top w:val="single" w:sz="4" w:space="0" w:color="auto"/>
              <w:left w:val="nil"/>
              <w:bottom w:val="dotted" w:sz="4" w:space="0" w:color="auto"/>
              <w:right w:val="dashed" w:sz="4" w:space="0" w:color="auto"/>
            </w:tcBorders>
            <w:shd w:val="clear" w:color="000000" w:fill="FFFFFF"/>
            <w:noWrap/>
            <w:vAlign w:val="bottom"/>
            <w:hideMark/>
          </w:tcPr>
          <w:p w14:paraId="27756F71"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1,906,689</w:t>
            </w:r>
          </w:p>
        </w:tc>
        <w:tc>
          <w:tcPr>
            <w:tcW w:w="552" w:type="pct"/>
            <w:tcBorders>
              <w:top w:val="single" w:sz="4" w:space="0" w:color="auto"/>
              <w:left w:val="nil"/>
              <w:bottom w:val="dotted" w:sz="4" w:space="0" w:color="auto"/>
              <w:right w:val="dashed" w:sz="4" w:space="0" w:color="auto"/>
            </w:tcBorders>
            <w:shd w:val="clear" w:color="000000" w:fill="FFFFFF"/>
            <w:noWrap/>
            <w:vAlign w:val="bottom"/>
            <w:hideMark/>
          </w:tcPr>
          <w:p w14:paraId="5F41178B"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1,138,000</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5F311300"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3,044,689</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78B2C93A"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60,857,139</w:t>
            </w:r>
          </w:p>
        </w:tc>
      </w:tr>
      <w:tr w:rsidR="00E31D25" w:rsidRPr="00CA4D4D" w14:paraId="4AC0B4E7"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64C40496"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4EF0CE53"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dotted" w:sz="4" w:space="0" w:color="auto"/>
              <w:right w:val="single" w:sz="4" w:space="0" w:color="auto"/>
            </w:tcBorders>
            <w:shd w:val="clear" w:color="000000" w:fill="FFFFFF"/>
            <w:noWrap/>
            <w:vAlign w:val="bottom"/>
            <w:hideMark/>
          </w:tcPr>
          <w:p w14:paraId="07282C3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594,000</w:t>
            </w:r>
          </w:p>
        </w:tc>
        <w:tc>
          <w:tcPr>
            <w:tcW w:w="584" w:type="pct"/>
            <w:tcBorders>
              <w:top w:val="nil"/>
              <w:left w:val="nil"/>
              <w:bottom w:val="dotted" w:sz="4" w:space="0" w:color="auto"/>
              <w:right w:val="dashed" w:sz="4" w:space="0" w:color="auto"/>
            </w:tcBorders>
            <w:shd w:val="clear" w:color="000000" w:fill="FFFFFF"/>
            <w:noWrap/>
            <w:vAlign w:val="bottom"/>
            <w:hideMark/>
          </w:tcPr>
          <w:p w14:paraId="2B34AFD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193,000</w:t>
            </w:r>
          </w:p>
        </w:tc>
        <w:tc>
          <w:tcPr>
            <w:tcW w:w="552" w:type="pct"/>
            <w:tcBorders>
              <w:top w:val="nil"/>
              <w:left w:val="nil"/>
              <w:bottom w:val="dotted" w:sz="4" w:space="0" w:color="auto"/>
              <w:right w:val="dashed" w:sz="4" w:space="0" w:color="auto"/>
            </w:tcBorders>
            <w:shd w:val="clear" w:color="000000" w:fill="FFFFFF"/>
            <w:noWrap/>
            <w:vAlign w:val="bottom"/>
            <w:hideMark/>
          </w:tcPr>
          <w:p w14:paraId="1F4B9D7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200,000</w:t>
            </w:r>
          </w:p>
        </w:tc>
        <w:tc>
          <w:tcPr>
            <w:tcW w:w="668" w:type="pct"/>
            <w:tcBorders>
              <w:top w:val="nil"/>
              <w:left w:val="nil"/>
              <w:bottom w:val="dotted" w:sz="4" w:space="0" w:color="auto"/>
              <w:right w:val="single" w:sz="4" w:space="0" w:color="auto"/>
            </w:tcBorders>
            <w:shd w:val="clear" w:color="000000" w:fill="FFFFFF"/>
            <w:noWrap/>
            <w:vAlign w:val="bottom"/>
            <w:hideMark/>
          </w:tcPr>
          <w:p w14:paraId="32E55C9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393,000</w:t>
            </w:r>
          </w:p>
        </w:tc>
        <w:tc>
          <w:tcPr>
            <w:tcW w:w="582" w:type="pct"/>
            <w:tcBorders>
              <w:top w:val="nil"/>
              <w:left w:val="nil"/>
              <w:bottom w:val="dotted" w:sz="4" w:space="0" w:color="auto"/>
              <w:right w:val="single" w:sz="4" w:space="0" w:color="auto"/>
            </w:tcBorders>
            <w:shd w:val="clear" w:color="000000" w:fill="FFFFFF"/>
            <w:noWrap/>
            <w:vAlign w:val="bottom"/>
            <w:hideMark/>
          </w:tcPr>
          <w:p w14:paraId="241EC03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987,000</w:t>
            </w:r>
          </w:p>
        </w:tc>
      </w:tr>
      <w:tr w:rsidR="00E31D25" w:rsidRPr="00CA4D4D" w14:paraId="445361B5"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5DE8E13A"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4A1549B5"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Menaxhimi i Shpenzimeve Publike</w:t>
            </w:r>
          </w:p>
        </w:tc>
        <w:tc>
          <w:tcPr>
            <w:tcW w:w="659" w:type="pct"/>
            <w:tcBorders>
              <w:top w:val="nil"/>
              <w:left w:val="nil"/>
              <w:bottom w:val="dotted" w:sz="4" w:space="0" w:color="auto"/>
              <w:right w:val="single" w:sz="4" w:space="0" w:color="auto"/>
            </w:tcBorders>
            <w:shd w:val="clear" w:color="000000" w:fill="FFFFFF"/>
            <w:noWrap/>
            <w:vAlign w:val="bottom"/>
            <w:hideMark/>
          </w:tcPr>
          <w:p w14:paraId="2DB9843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377,000</w:t>
            </w:r>
          </w:p>
        </w:tc>
        <w:tc>
          <w:tcPr>
            <w:tcW w:w="584" w:type="pct"/>
            <w:tcBorders>
              <w:top w:val="nil"/>
              <w:left w:val="nil"/>
              <w:bottom w:val="dotted" w:sz="4" w:space="0" w:color="auto"/>
              <w:right w:val="dashed" w:sz="4" w:space="0" w:color="auto"/>
            </w:tcBorders>
            <w:shd w:val="clear" w:color="000000" w:fill="FFFFFF"/>
            <w:noWrap/>
            <w:vAlign w:val="bottom"/>
            <w:hideMark/>
          </w:tcPr>
          <w:p w14:paraId="4111F53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52" w:type="pct"/>
            <w:tcBorders>
              <w:top w:val="nil"/>
              <w:left w:val="nil"/>
              <w:bottom w:val="dotted" w:sz="4" w:space="0" w:color="auto"/>
              <w:right w:val="dashed" w:sz="4" w:space="0" w:color="auto"/>
            </w:tcBorders>
            <w:shd w:val="clear" w:color="000000" w:fill="FFFFFF"/>
            <w:noWrap/>
            <w:vAlign w:val="bottom"/>
            <w:hideMark/>
          </w:tcPr>
          <w:p w14:paraId="68F8300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1456F3C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2" w:type="pct"/>
            <w:tcBorders>
              <w:top w:val="nil"/>
              <w:left w:val="nil"/>
              <w:bottom w:val="dotted" w:sz="4" w:space="0" w:color="auto"/>
              <w:right w:val="single" w:sz="4" w:space="0" w:color="auto"/>
            </w:tcBorders>
            <w:shd w:val="clear" w:color="000000" w:fill="FFFFFF"/>
            <w:noWrap/>
            <w:vAlign w:val="bottom"/>
            <w:hideMark/>
          </w:tcPr>
          <w:p w14:paraId="66D2E97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377,000</w:t>
            </w:r>
          </w:p>
        </w:tc>
      </w:tr>
      <w:tr w:rsidR="00E31D25" w:rsidRPr="00CA4D4D" w14:paraId="7CF3C1A1"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4DD830AC"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01130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79D0211B"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Ekzekutimi i Pagesave te Ndryshme</w:t>
            </w:r>
          </w:p>
        </w:tc>
        <w:tc>
          <w:tcPr>
            <w:tcW w:w="659" w:type="pct"/>
            <w:tcBorders>
              <w:top w:val="nil"/>
              <w:left w:val="nil"/>
              <w:bottom w:val="dotted" w:sz="4" w:space="0" w:color="auto"/>
              <w:right w:val="single" w:sz="4" w:space="0" w:color="auto"/>
            </w:tcBorders>
            <w:shd w:val="clear" w:color="000000" w:fill="FFFFFF"/>
            <w:noWrap/>
            <w:vAlign w:val="bottom"/>
            <w:hideMark/>
          </w:tcPr>
          <w:p w14:paraId="4092F4D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300,000</w:t>
            </w:r>
          </w:p>
        </w:tc>
        <w:tc>
          <w:tcPr>
            <w:tcW w:w="584" w:type="pct"/>
            <w:tcBorders>
              <w:top w:val="nil"/>
              <w:left w:val="nil"/>
              <w:bottom w:val="dotted" w:sz="4" w:space="0" w:color="auto"/>
              <w:right w:val="dashed" w:sz="4" w:space="0" w:color="auto"/>
            </w:tcBorders>
            <w:shd w:val="clear" w:color="000000" w:fill="FFFFFF"/>
            <w:noWrap/>
            <w:vAlign w:val="bottom"/>
            <w:hideMark/>
          </w:tcPr>
          <w:p w14:paraId="60C84CB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200,000</w:t>
            </w:r>
          </w:p>
        </w:tc>
        <w:tc>
          <w:tcPr>
            <w:tcW w:w="552" w:type="pct"/>
            <w:tcBorders>
              <w:top w:val="nil"/>
              <w:left w:val="nil"/>
              <w:bottom w:val="dotted" w:sz="4" w:space="0" w:color="auto"/>
              <w:right w:val="dashed" w:sz="4" w:space="0" w:color="auto"/>
            </w:tcBorders>
            <w:shd w:val="clear" w:color="000000" w:fill="FFFFFF"/>
            <w:noWrap/>
            <w:vAlign w:val="bottom"/>
            <w:hideMark/>
          </w:tcPr>
          <w:p w14:paraId="7F33526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6EEC4DE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200,000</w:t>
            </w:r>
          </w:p>
        </w:tc>
        <w:tc>
          <w:tcPr>
            <w:tcW w:w="582" w:type="pct"/>
            <w:tcBorders>
              <w:top w:val="nil"/>
              <w:left w:val="nil"/>
              <w:bottom w:val="dotted" w:sz="4" w:space="0" w:color="auto"/>
              <w:right w:val="single" w:sz="4" w:space="0" w:color="auto"/>
            </w:tcBorders>
            <w:shd w:val="clear" w:color="000000" w:fill="FFFFFF"/>
            <w:noWrap/>
            <w:vAlign w:val="bottom"/>
            <w:hideMark/>
          </w:tcPr>
          <w:p w14:paraId="7A75315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500,000</w:t>
            </w:r>
          </w:p>
        </w:tc>
      </w:tr>
      <w:tr w:rsidR="00E31D25" w:rsidRPr="00CA4D4D" w14:paraId="2E632C15"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2E583FA4"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01140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0A8E3DB0"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Menaxhimi i te Ardhurave Tatimore</w:t>
            </w:r>
          </w:p>
        </w:tc>
        <w:tc>
          <w:tcPr>
            <w:tcW w:w="659" w:type="pct"/>
            <w:tcBorders>
              <w:top w:val="nil"/>
              <w:left w:val="nil"/>
              <w:bottom w:val="dotted" w:sz="4" w:space="0" w:color="auto"/>
              <w:right w:val="single" w:sz="4" w:space="0" w:color="auto"/>
            </w:tcBorders>
            <w:shd w:val="clear" w:color="000000" w:fill="FFFFFF"/>
            <w:noWrap/>
            <w:vAlign w:val="bottom"/>
            <w:hideMark/>
          </w:tcPr>
          <w:p w14:paraId="0DE14AE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2,530,000</w:t>
            </w:r>
          </w:p>
        </w:tc>
        <w:tc>
          <w:tcPr>
            <w:tcW w:w="584" w:type="pct"/>
            <w:tcBorders>
              <w:top w:val="nil"/>
              <w:left w:val="nil"/>
              <w:bottom w:val="dotted" w:sz="4" w:space="0" w:color="auto"/>
              <w:right w:val="dashed" w:sz="4" w:space="0" w:color="auto"/>
            </w:tcBorders>
            <w:shd w:val="clear" w:color="000000" w:fill="FFFFFF"/>
            <w:noWrap/>
            <w:vAlign w:val="bottom"/>
            <w:hideMark/>
          </w:tcPr>
          <w:p w14:paraId="1702473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417,000</w:t>
            </w:r>
          </w:p>
        </w:tc>
        <w:tc>
          <w:tcPr>
            <w:tcW w:w="552" w:type="pct"/>
            <w:tcBorders>
              <w:top w:val="nil"/>
              <w:left w:val="nil"/>
              <w:bottom w:val="dotted" w:sz="4" w:space="0" w:color="auto"/>
              <w:right w:val="dashed" w:sz="4" w:space="0" w:color="auto"/>
            </w:tcBorders>
            <w:shd w:val="clear" w:color="000000" w:fill="FFFFFF"/>
            <w:noWrap/>
            <w:vAlign w:val="bottom"/>
            <w:hideMark/>
          </w:tcPr>
          <w:p w14:paraId="4D7312F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52ACB0C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417,000</w:t>
            </w:r>
          </w:p>
        </w:tc>
        <w:tc>
          <w:tcPr>
            <w:tcW w:w="582" w:type="pct"/>
            <w:tcBorders>
              <w:top w:val="nil"/>
              <w:left w:val="nil"/>
              <w:bottom w:val="dotted" w:sz="4" w:space="0" w:color="auto"/>
              <w:right w:val="single" w:sz="4" w:space="0" w:color="auto"/>
            </w:tcBorders>
            <w:shd w:val="clear" w:color="000000" w:fill="FFFFFF"/>
            <w:noWrap/>
            <w:vAlign w:val="bottom"/>
            <w:hideMark/>
          </w:tcPr>
          <w:p w14:paraId="4607A57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2,947,000</w:t>
            </w:r>
          </w:p>
        </w:tc>
      </w:tr>
      <w:tr w:rsidR="00E31D25" w:rsidRPr="00CA4D4D" w14:paraId="2C4610B5"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2D9EEC69"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01150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44E03643"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Menaxhimi i te Ardhurave Doganore</w:t>
            </w:r>
          </w:p>
        </w:tc>
        <w:tc>
          <w:tcPr>
            <w:tcW w:w="659" w:type="pct"/>
            <w:tcBorders>
              <w:top w:val="nil"/>
              <w:left w:val="nil"/>
              <w:bottom w:val="dotted" w:sz="4" w:space="0" w:color="auto"/>
              <w:right w:val="single" w:sz="4" w:space="0" w:color="auto"/>
            </w:tcBorders>
            <w:shd w:val="clear" w:color="000000" w:fill="FFFFFF"/>
            <w:noWrap/>
            <w:vAlign w:val="bottom"/>
            <w:hideMark/>
          </w:tcPr>
          <w:p w14:paraId="688E721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3,275,000</w:t>
            </w:r>
          </w:p>
        </w:tc>
        <w:tc>
          <w:tcPr>
            <w:tcW w:w="584" w:type="pct"/>
            <w:tcBorders>
              <w:top w:val="nil"/>
              <w:left w:val="nil"/>
              <w:bottom w:val="dotted" w:sz="4" w:space="0" w:color="auto"/>
              <w:right w:val="dashed" w:sz="4" w:space="0" w:color="auto"/>
            </w:tcBorders>
            <w:shd w:val="clear" w:color="000000" w:fill="FFFFFF"/>
            <w:noWrap/>
            <w:vAlign w:val="bottom"/>
            <w:hideMark/>
          </w:tcPr>
          <w:p w14:paraId="3BBAEC3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173,220</w:t>
            </w:r>
          </w:p>
        </w:tc>
        <w:tc>
          <w:tcPr>
            <w:tcW w:w="552" w:type="pct"/>
            <w:tcBorders>
              <w:top w:val="nil"/>
              <w:left w:val="nil"/>
              <w:bottom w:val="dotted" w:sz="4" w:space="0" w:color="auto"/>
              <w:right w:val="dashed" w:sz="4" w:space="0" w:color="auto"/>
            </w:tcBorders>
            <w:shd w:val="clear" w:color="000000" w:fill="FFFFFF"/>
            <w:noWrap/>
            <w:vAlign w:val="bottom"/>
            <w:hideMark/>
          </w:tcPr>
          <w:p w14:paraId="0D03CA8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84,100</w:t>
            </w:r>
          </w:p>
        </w:tc>
        <w:tc>
          <w:tcPr>
            <w:tcW w:w="668" w:type="pct"/>
            <w:tcBorders>
              <w:top w:val="nil"/>
              <w:left w:val="nil"/>
              <w:bottom w:val="dotted" w:sz="4" w:space="0" w:color="auto"/>
              <w:right w:val="single" w:sz="4" w:space="0" w:color="auto"/>
            </w:tcBorders>
            <w:shd w:val="clear" w:color="000000" w:fill="FFFFFF"/>
            <w:noWrap/>
            <w:vAlign w:val="bottom"/>
            <w:hideMark/>
          </w:tcPr>
          <w:p w14:paraId="657C5AE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257,320</w:t>
            </w:r>
          </w:p>
        </w:tc>
        <w:tc>
          <w:tcPr>
            <w:tcW w:w="582" w:type="pct"/>
            <w:tcBorders>
              <w:top w:val="nil"/>
              <w:left w:val="nil"/>
              <w:bottom w:val="dotted" w:sz="4" w:space="0" w:color="auto"/>
              <w:right w:val="single" w:sz="4" w:space="0" w:color="auto"/>
            </w:tcBorders>
            <w:shd w:val="clear" w:color="000000" w:fill="FFFFFF"/>
            <w:noWrap/>
            <w:vAlign w:val="bottom"/>
            <w:hideMark/>
          </w:tcPr>
          <w:p w14:paraId="6EB837E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3,532,320</w:t>
            </w:r>
          </w:p>
        </w:tc>
      </w:tr>
      <w:tr w:rsidR="00E31D25" w:rsidRPr="00CA4D4D" w14:paraId="2A018B2E"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16FBBD9B"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01160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52A5B295"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Lufta kunder Transaksioneve Financiare Jo-Ligjore</w:t>
            </w:r>
          </w:p>
        </w:tc>
        <w:tc>
          <w:tcPr>
            <w:tcW w:w="659" w:type="pct"/>
            <w:tcBorders>
              <w:top w:val="nil"/>
              <w:left w:val="nil"/>
              <w:bottom w:val="dotted" w:sz="4" w:space="0" w:color="auto"/>
              <w:right w:val="single" w:sz="4" w:space="0" w:color="auto"/>
            </w:tcBorders>
            <w:shd w:val="clear" w:color="000000" w:fill="FFFFFF"/>
            <w:noWrap/>
            <w:vAlign w:val="bottom"/>
            <w:hideMark/>
          </w:tcPr>
          <w:p w14:paraId="39C0DEB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78,900</w:t>
            </w:r>
          </w:p>
        </w:tc>
        <w:tc>
          <w:tcPr>
            <w:tcW w:w="584" w:type="pct"/>
            <w:tcBorders>
              <w:top w:val="nil"/>
              <w:left w:val="nil"/>
              <w:bottom w:val="dotted" w:sz="4" w:space="0" w:color="auto"/>
              <w:right w:val="dashed" w:sz="4" w:space="0" w:color="auto"/>
            </w:tcBorders>
            <w:shd w:val="clear" w:color="000000" w:fill="FFFFFF"/>
            <w:noWrap/>
            <w:vAlign w:val="bottom"/>
            <w:hideMark/>
          </w:tcPr>
          <w:p w14:paraId="372CCB2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c>
          <w:tcPr>
            <w:tcW w:w="552" w:type="pct"/>
            <w:tcBorders>
              <w:top w:val="nil"/>
              <w:left w:val="nil"/>
              <w:bottom w:val="dotted" w:sz="4" w:space="0" w:color="auto"/>
              <w:right w:val="dashed" w:sz="4" w:space="0" w:color="auto"/>
            </w:tcBorders>
            <w:shd w:val="clear" w:color="000000" w:fill="FFFFFF"/>
            <w:noWrap/>
            <w:vAlign w:val="bottom"/>
            <w:hideMark/>
          </w:tcPr>
          <w:p w14:paraId="4C7970C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69E765B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c>
          <w:tcPr>
            <w:tcW w:w="582" w:type="pct"/>
            <w:tcBorders>
              <w:top w:val="nil"/>
              <w:left w:val="nil"/>
              <w:bottom w:val="dotted" w:sz="4" w:space="0" w:color="auto"/>
              <w:right w:val="single" w:sz="4" w:space="0" w:color="auto"/>
            </w:tcBorders>
            <w:shd w:val="clear" w:color="000000" w:fill="FFFFFF"/>
            <w:noWrap/>
            <w:vAlign w:val="bottom"/>
            <w:hideMark/>
          </w:tcPr>
          <w:p w14:paraId="6D351F6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80,900</w:t>
            </w:r>
          </w:p>
        </w:tc>
      </w:tr>
      <w:tr w:rsidR="00E31D25" w:rsidRPr="00CA4D4D" w14:paraId="2A293F79"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18452D5E"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04130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0EA37D5"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Mbeshtetje per Zhvillim Ekonomik</w:t>
            </w:r>
          </w:p>
        </w:tc>
        <w:tc>
          <w:tcPr>
            <w:tcW w:w="659" w:type="pct"/>
            <w:tcBorders>
              <w:top w:val="nil"/>
              <w:left w:val="nil"/>
              <w:bottom w:val="dotted" w:sz="4" w:space="0" w:color="auto"/>
              <w:right w:val="single" w:sz="4" w:space="0" w:color="auto"/>
            </w:tcBorders>
            <w:shd w:val="clear" w:color="000000" w:fill="FFFFFF"/>
            <w:noWrap/>
            <w:vAlign w:val="bottom"/>
            <w:hideMark/>
          </w:tcPr>
          <w:p w14:paraId="246CA13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309,500</w:t>
            </w:r>
          </w:p>
        </w:tc>
        <w:tc>
          <w:tcPr>
            <w:tcW w:w="584" w:type="pct"/>
            <w:tcBorders>
              <w:top w:val="nil"/>
              <w:left w:val="nil"/>
              <w:bottom w:val="dotted" w:sz="4" w:space="0" w:color="auto"/>
              <w:right w:val="dashed" w:sz="4" w:space="0" w:color="auto"/>
            </w:tcBorders>
            <w:shd w:val="clear" w:color="000000" w:fill="FFFFFF"/>
            <w:noWrap/>
            <w:vAlign w:val="bottom"/>
            <w:hideMark/>
          </w:tcPr>
          <w:p w14:paraId="7670EB8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70,000</w:t>
            </w:r>
          </w:p>
        </w:tc>
        <w:tc>
          <w:tcPr>
            <w:tcW w:w="552" w:type="pct"/>
            <w:tcBorders>
              <w:top w:val="nil"/>
              <w:left w:val="nil"/>
              <w:bottom w:val="dotted" w:sz="4" w:space="0" w:color="auto"/>
              <w:right w:val="dashed" w:sz="4" w:space="0" w:color="auto"/>
            </w:tcBorders>
            <w:shd w:val="clear" w:color="000000" w:fill="FFFFFF"/>
            <w:noWrap/>
            <w:vAlign w:val="bottom"/>
            <w:hideMark/>
          </w:tcPr>
          <w:p w14:paraId="6509921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150,000</w:t>
            </w:r>
          </w:p>
        </w:tc>
        <w:tc>
          <w:tcPr>
            <w:tcW w:w="668" w:type="pct"/>
            <w:tcBorders>
              <w:top w:val="nil"/>
              <w:left w:val="nil"/>
              <w:bottom w:val="dotted" w:sz="4" w:space="0" w:color="auto"/>
              <w:right w:val="single" w:sz="4" w:space="0" w:color="auto"/>
            </w:tcBorders>
            <w:shd w:val="clear" w:color="000000" w:fill="FFFFFF"/>
            <w:noWrap/>
            <w:vAlign w:val="bottom"/>
            <w:hideMark/>
          </w:tcPr>
          <w:p w14:paraId="3B3708D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220,000</w:t>
            </w:r>
          </w:p>
        </w:tc>
        <w:tc>
          <w:tcPr>
            <w:tcW w:w="582" w:type="pct"/>
            <w:tcBorders>
              <w:top w:val="nil"/>
              <w:left w:val="nil"/>
              <w:bottom w:val="dotted" w:sz="4" w:space="0" w:color="auto"/>
              <w:right w:val="single" w:sz="4" w:space="0" w:color="auto"/>
            </w:tcBorders>
            <w:shd w:val="clear" w:color="000000" w:fill="FFFFFF"/>
            <w:noWrap/>
            <w:vAlign w:val="bottom"/>
            <w:hideMark/>
          </w:tcPr>
          <w:p w14:paraId="495A598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529,500</w:t>
            </w:r>
          </w:p>
        </w:tc>
      </w:tr>
      <w:tr w:rsidR="00E31D25" w:rsidRPr="00CA4D4D" w14:paraId="339AF9FD"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0B74DDFA"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04160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1D746B35"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 xml:space="preserve">Mbeshtetje per Mbikq. </w:t>
            </w:r>
            <w:proofErr w:type="gramStart"/>
            <w:r w:rsidRPr="00CA4D4D">
              <w:rPr>
                <w:rFonts w:ascii="Garamond" w:hAnsi="Garamond" w:cs="Arial"/>
                <w:sz w:val="16"/>
                <w:szCs w:val="16"/>
              </w:rPr>
              <w:t>e</w:t>
            </w:r>
            <w:proofErr w:type="gramEnd"/>
            <w:r w:rsidRPr="00CA4D4D">
              <w:rPr>
                <w:rFonts w:ascii="Garamond" w:hAnsi="Garamond" w:cs="Arial"/>
                <w:sz w:val="16"/>
                <w:szCs w:val="16"/>
              </w:rPr>
              <w:t xml:space="preserve"> Tregut, Infrast. </w:t>
            </w:r>
            <w:proofErr w:type="gramStart"/>
            <w:r w:rsidRPr="00CA4D4D">
              <w:rPr>
                <w:rFonts w:ascii="Garamond" w:hAnsi="Garamond" w:cs="Arial"/>
                <w:sz w:val="16"/>
                <w:szCs w:val="16"/>
              </w:rPr>
              <w:t>e</w:t>
            </w:r>
            <w:proofErr w:type="gramEnd"/>
            <w:r w:rsidRPr="00CA4D4D">
              <w:rPr>
                <w:rFonts w:ascii="Garamond" w:hAnsi="Garamond" w:cs="Arial"/>
                <w:sz w:val="16"/>
                <w:szCs w:val="16"/>
              </w:rPr>
              <w:t xml:space="preserve"> Ciles. </w:t>
            </w:r>
            <w:proofErr w:type="gramStart"/>
            <w:r w:rsidRPr="00CA4D4D">
              <w:rPr>
                <w:rFonts w:ascii="Garamond" w:hAnsi="Garamond" w:cs="Arial"/>
                <w:sz w:val="16"/>
                <w:szCs w:val="16"/>
              </w:rPr>
              <w:t>dhe</w:t>
            </w:r>
            <w:proofErr w:type="gramEnd"/>
            <w:r w:rsidRPr="00CA4D4D">
              <w:rPr>
                <w:rFonts w:ascii="Garamond" w:hAnsi="Garamond" w:cs="Arial"/>
                <w:sz w:val="16"/>
                <w:szCs w:val="16"/>
              </w:rPr>
              <w:t xml:space="preserve"> Pron. Industr.</w:t>
            </w:r>
          </w:p>
        </w:tc>
        <w:tc>
          <w:tcPr>
            <w:tcW w:w="659" w:type="pct"/>
            <w:tcBorders>
              <w:top w:val="nil"/>
              <w:left w:val="nil"/>
              <w:bottom w:val="dotted" w:sz="4" w:space="0" w:color="auto"/>
              <w:right w:val="single" w:sz="4" w:space="0" w:color="auto"/>
            </w:tcBorders>
            <w:shd w:val="clear" w:color="000000" w:fill="FFFFFF"/>
            <w:noWrap/>
            <w:vAlign w:val="bottom"/>
            <w:hideMark/>
          </w:tcPr>
          <w:p w14:paraId="16418A4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329,500</w:t>
            </w:r>
          </w:p>
        </w:tc>
        <w:tc>
          <w:tcPr>
            <w:tcW w:w="584" w:type="pct"/>
            <w:tcBorders>
              <w:top w:val="nil"/>
              <w:left w:val="nil"/>
              <w:bottom w:val="dotted" w:sz="4" w:space="0" w:color="auto"/>
              <w:right w:val="dashed" w:sz="4" w:space="0" w:color="auto"/>
            </w:tcBorders>
            <w:shd w:val="clear" w:color="000000" w:fill="FFFFFF"/>
            <w:noWrap/>
            <w:vAlign w:val="bottom"/>
            <w:hideMark/>
          </w:tcPr>
          <w:p w14:paraId="6B61835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16,000</w:t>
            </w:r>
          </w:p>
        </w:tc>
        <w:tc>
          <w:tcPr>
            <w:tcW w:w="552" w:type="pct"/>
            <w:tcBorders>
              <w:top w:val="nil"/>
              <w:left w:val="nil"/>
              <w:bottom w:val="dotted" w:sz="4" w:space="0" w:color="auto"/>
              <w:right w:val="dashed" w:sz="4" w:space="0" w:color="auto"/>
            </w:tcBorders>
            <w:shd w:val="clear" w:color="000000" w:fill="FFFFFF"/>
            <w:noWrap/>
            <w:vAlign w:val="bottom"/>
            <w:hideMark/>
          </w:tcPr>
          <w:p w14:paraId="16F9063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6A6F27E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16,000</w:t>
            </w:r>
          </w:p>
        </w:tc>
        <w:tc>
          <w:tcPr>
            <w:tcW w:w="582" w:type="pct"/>
            <w:tcBorders>
              <w:top w:val="nil"/>
              <w:left w:val="nil"/>
              <w:bottom w:val="dotted" w:sz="4" w:space="0" w:color="auto"/>
              <w:right w:val="single" w:sz="4" w:space="0" w:color="auto"/>
            </w:tcBorders>
            <w:shd w:val="clear" w:color="000000" w:fill="FFFFFF"/>
            <w:noWrap/>
            <w:vAlign w:val="bottom"/>
            <w:hideMark/>
          </w:tcPr>
          <w:p w14:paraId="455A487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345,500</w:t>
            </w:r>
          </w:p>
        </w:tc>
      </w:tr>
      <w:tr w:rsidR="00E31D25" w:rsidRPr="00CA4D4D" w14:paraId="578BD4BC"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5B7522F2"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10220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7CA750E"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Sigurimi Shoqeror</w:t>
            </w:r>
          </w:p>
        </w:tc>
        <w:tc>
          <w:tcPr>
            <w:tcW w:w="659" w:type="pct"/>
            <w:tcBorders>
              <w:top w:val="nil"/>
              <w:left w:val="nil"/>
              <w:bottom w:val="dotted" w:sz="4" w:space="0" w:color="auto"/>
              <w:right w:val="single" w:sz="4" w:space="0" w:color="auto"/>
            </w:tcBorders>
            <w:shd w:val="clear" w:color="000000" w:fill="FFFFFF"/>
            <w:noWrap/>
            <w:vAlign w:val="bottom"/>
            <w:hideMark/>
          </w:tcPr>
          <w:p w14:paraId="6CF97D7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43,805,750</w:t>
            </w:r>
          </w:p>
        </w:tc>
        <w:tc>
          <w:tcPr>
            <w:tcW w:w="584" w:type="pct"/>
            <w:tcBorders>
              <w:top w:val="nil"/>
              <w:left w:val="nil"/>
              <w:bottom w:val="dotted" w:sz="4" w:space="0" w:color="auto"/>
              <w:right w:val="dashed" w:sz="4" w:space="0" w:color="auto"/>
            </w:tcBorders>
            <w:shd w:val="clear" w:color="000000" w:fill="FFFFFF"/>
            <w:noWrap/>
            <w:vAlign w:val="bottom"/>
            <w:hideMark/>
          </w:tcPr>
          <w:p w14:paraId="3A4E2C5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52" w:type="pct"/>
            <w:tcBorders>
              <w:top w:val="nil"/>
              <w:left w:val="nil"/>
              <w:bottom w:val="dotted" w:sz="4" w:space="0" w:color="auto"/>
              <w:right w:val="dashed" w:sz="4" w:space="0" w:color="auto"/>
            </w:tcBorders>
            <w:shd w:val="clear" w:color="000000" w:fill="FFFFFF"/>
            <w:noWrap/>
            <w:vAlign w:val="bottom"/>
            <w:hideMark/>
          </w:tcPr>
          <w:p w14:paraId="6408132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24D350D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2" w:type="pct"/>
            <w:tcBorders>
              <w:top w:val="nil"/>
              <w:left w:val="nil"/>
              <w:bottom w:val="dotted" w:sz="4" w:space="0" w:color="auto"/>
              <w:right w:val="single" w:sz="4" w:space="0" w:color="auto"/>
            </w:tcBorders>
            <w:shd w:val="clear" w:color="000000" w:fill="FFFFFF"/>
            <w:noWrap/>
            <w:vAlign w:val="bottom"/>
            <w:hideMark/>
          </w:tcPr>
          <w:p w14:paraId="59D18FF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43,805,750</w:t>
            </w:r>
          </w:p>
        </w:tc>
      </w:tr>
      <w:tr w:rsidR="00E31D25" w:rsidRPr="00CA4D4D" w14:paraId="61231E2D"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2A6D1560"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10550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5D9DEFD"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Tregu i Punes</w:t>
            </w:r>
          </w:p>
        </w:tc>
        <w:tc>
          <w:tcPr>
            <w:tcW w:w="659" w:type="pct"/>
            <w:tcBorders>
              <w:top w:val="nil"/>
              <w:left w:val="nil"/>
              <w:bottom w:val="dotted" w:sz="4" w:space="0" w:color="auto"/>
              <w:right w:val="single" w:sz="4" w:space="0" w:color="auto"/>
            </w:tcBorders>
            <w:shd w:val="clear" w:color="000000" w:fill="FFFFFF"/>
            <w:noWrap/>
            <w:vAlign w:val="bottom"/>
            <w:hideMark/>
          </w:tcPr>
          <w:p w14:paraId="024C64F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1,669,000</w:t>
            </w:r>
          </w:p>
        </w:tc>
        <w:tc>
          <w:tcPr>
            <w:tcW w:w="584" w:type="pct"/>
            <w:tcBorders>
              <w:top w:val="nil"/>
              <w:left w:val="nil"/>
              <w:bottom w:val="dotted" w:sz="4" w:space="0" w:color="auto"/>
              <w:right w:val="dashed" w:sz="4" w:space="0" w:color="auto"/>
            </w:tcBorders>
            <w:shd w:val="clear" w:color="000000" w:fill="FFFFFF"/>
            <w:noWrap/>
            <w:vAlign w:val="bottom"/>
            <w:hideMark/>
          </w:tcPr>
          <w:p w14:paraId="47C9C4B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30,000</w:t>
            </w:r>
          </w:p>
        </w:tc>
        <w:tc>
          <w:tcPr>
            <w:tcW w:w="552" w:type="pct"/>
            <w:tcBorders>
              <w:top w:val="nil"/>
              <w:left w:val="nil"/>
              <w:bottom w:val="dotted" w:sz="4" w:space="0" w:color="auto"/>
              <w:right w:val="dashed" w:sz="4" w:space="0" w:color="auto"/>
            </w:tcBorders>
            <w:shd w:val="clear" w:color="000000" w:fill="FFFFFF"/>
            <w:noWrap/>
            <w:vAlign w:val="bottom"/>
            <w:hideMark/>
          </w:tcPr>
          <w:p w14:paraId="228BDBA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6A75566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30,000</w:t>
            </w:r>
          </w:p>
        </w:tc>
        <w:tc>
          <w:tcPr>
            <w:tcW w:w="582" w:type="pct"/>
            <w:tcBorders>
              <w:top w:val="nil"/>
              <w:left w:val="nil"/>
              <w:bottom w:val="dotted" w:sz="4" w:space="0" w:color="auto"/>
              <w:right w:val="single" w:sz="4" w:space="0" w:color="auto"/>
            </w:tcBorders>
            <w:shd w:val="clear" w:color="000000" w:fill="FFFFFF"/>
            <w:noWrap/>
            <w:vAlign w:val="bottom"/>
            <w:hideMark/>
          </w:tcPr>
          <w:p w14:paraId="327F852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1,699,000</w:t>
            </w:r>
          </w:p>
        </w:tc>
      </w:tr>
      <w:tr w:rsidR="00E31D25" w:rsidRPr="00CA4D4D" w14:paraId="1AF09CDB"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1B49805D"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04170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6DCE255B"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Inspektimi ne Pune</w:t>
            </w:r>
          </w:p>
        </w:tc>
        <w:tc>
          <w:tcPr>
            <w:tcW w:w="659" w:type="pct"/>
            <w:tcBorders>
              <w:top w:val="nil"/>
              <w:left w:val="nil"/>
              <w:bottom w:val="dotted" w:sz="4" w:space="0" w:color="auto"/>
              <w:right w:val="single" w:sz="4" w:space="0" w:color="auto"/>
            </w:tcBorders>
            <w:shd w:val="clear" w:color="000000" w:fill="FFFFFF"/>
            <w:noWrap/>
            <w:vAlign w:val="bottom"/>
            <w:hideMark/>
          </w:tcPr>
          <w:p w14:paraId="187C0F6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176,300</w:t>
            </w:r>
          </w:p>
        </w:tc>
        <w:tc>
          <w:tcPr>
            <w:tcW w:w="584" w:type="pct"/>
            <w:tcBorders>
              <w:top w:val="nil"/>
              <w:left w:val="nil"/>
              <w:bottom w:val="dotted" w:sz="4" w:space="0" w:color="auto"/>
              <w:right w:val="dashed" w:sz="4" w:space="0" w:color="auto"/>
            </w:tcBorders>
            <w:shd w:val="clear" w:color="000000" w:fill="FFFFFF"/>
            <w:noWrap/>
            <w:vAlign w:val="bottom"/>
            <w:hideMark/>
          </w:tcPr>
          <w:p w14:paraId="6A67489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10,000</w:t>
            </w:r>
          </w:p>
        </w:tc>
        <w:tc>
          <w:tcPr>
            <w:tcW w:w="552" w:type="pct"/>
            <w:tcBorders>
              <w:top w:val="nil"/>
              <w:left w:val="nil"/>
              <w:bottom w:val="dotted" w:sz="4" w:space="0" w:color="auto"/>
              <w:right w:val="dashed" w:sz="4" w:space="0" w:color="auto"/>
            </w:tcBorders>
            <w:shd w:val="clear" w:color="000000" w:fill="FFFFFF"/>
            <w:noWrap/>
            <w:vAlign w:val="bottom"/>
            <w:hideMark/>
          </w:tcPr>
          <w:p w14:paraId="1757C95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1DD36F8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10,000</w:t>
            </w:r>
          </w:p>
        </w:tc>
        <w:tc>
          <w:tcPr>
            <w:tcW w:w="582" w:type="pct"/>
            <w:tcBorders>
              <w:top w:val="nil"/>
              <w:left w:val="nil"/>
              <w:bottom w:val="dotted" w:sz="4" w:space="0" w:color="auto"/>
              <w:right w:val="single" w:sz="4" w:space="0" w:color="auto"/>
            </w:tcBorders>
            <w:shd w:val="clear" w:color="000000" w:fill="FFFFFF"/>
            <w:noWrap/>
            <w:vAlign w:val="bottom"/>
            <w:hideMark/>
          </w:tcPr>
          <w:p w14:paraId="5369BFD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186,300</w:t>
            </w:r>
          </w:p>
        </w:tc>
      </w:tr>
      <w:tr w:rsidR="00E31D25" w:rsidRPr="00CA4D4D" w14:paraId="1A298F8E"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1BBE2E90"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09240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6A0D1C35"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Arsimi i  Mesem (profesional)</w:t>
            </w:r>
          </w:p>
        </w:tc>
        <w:tc>
          <w:tcPr>
            <w:tcW w:w="659" w:type="pct"/>
            <w:tcBorders>
              <w:top w:val="nil"/>
              <w:left w:val="nil"/>
              <w:bottom w:val="dotted" w:sz="4" w:space="0" w:color="auto"/>
              <w:right w:val="single" w:sz="4" w:space="0" w:color="auto"/>
            </w:tcBorders>
            <w:shd w:val="clear" w:color="000000" w:fill="FFFFFF"/>
            <w:noWrap/>
            <w:vAlign w:val="bottom"/>
            <w:hideMark/>
          </w:tcPr>
          <w:p w14:paraId="14000B8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2,058,500</w:t>
            </w:r>
          </w:p>
        </w:tc>
        <w:tc>
          <w:tcPr>
            <w:tcW w:w="584" w:type="pct"/>
            <w:tcBorders>
              <w:top w:val="nil"/>
              <w:left w:val="nil"/>
              <w:bottom w:val="dotted" w:sz="4" w:space="0" w:color="auto"/>
              <w:right w:val="dashed" w:sz="4" w:space="0" w:color="auto"/>
            </w:tcBorders>
            <w:shd w:val="clear" w:color="000000" w:fill="FFFFFF"/>
            <w:noWrap/>
            <w:vAlign w:val="bottom"/>
            <w:hideMark/>
          </w:tcPr>
          <w:p w14:paraId="60C7E21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475,469</w:t>
            </w:r>
          </w:p>
        </w:tc>
        <w:tc>
          <w:tcPr>
            <w:tcW w:w="552" w:type="pct"/>
            <w:tcBorders>
              <w:top w:val="nil"/>
              <w:left w:val="nil"/>
              <w:bottom w:val="dotted" w:sz="4" w:space="0" w:color="auto"/>
              <w:right w:val="dashed" w:sz="4" w:space="0" w:color="auto"/>
            </w:tcBorders>
            <w:shd w:val="clear" w:color="000000" w:fill="FFFFFF"/>
            <w:noWrap/>
            <w:vAlign w:val="bottom"/>
            <w:hideMark/>
          </w:tcPr>
          <w:p w14:paraId="6F3932D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703,900</w:t>
            </w:r>
          </w:p>
        </w:tc>
        <w:tc>
          <w:tcPr>
            <w:tcW w:w="668" w:type="pct"/>
            <w:tcBorders>
              <w:top w:val="nil"/>
              <w:left w:val="nil"/>
              <w:bottom w:val="dotted" w:sz="4" w:space="0" w:color="auto"/>
              <w:right w:val="single" w:sz="4" w:space="0" w:color="auto"/>
            </w:tcBorders>
            <w:shd w:val="clear" w:color="000000" w:fill="FFFFFF"/>
            <w:noWrap/>
            <w:vAlign w:val="bottom"/>
            <w:hideMark/>
          </w:tcPr>
          <w:p w14:paraId="0061566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1,179,369</w:t>
            </w:r>
          </w:p>
        </w:tc>
        <w:tc>
          <w:tcPr>
            <w:tcW w:w="582" w:type="pct"/>
            <w:tcBorders>
              <w:top w:val="nil"/>
              <w:left w:val="nil"/>
              <w:bottom w:val="dotted" w:sz="4" w:space="0" w:color="auto"/>
              <w:right w:val="single" w:sz="4" w:space="0" w:color="auto"/>
            </w:tcBorders>
            <w:shd w:val="clear" w:color="000000" w:fill="FFFFFF"/>
            <w:noWrap/>
            <w:vAlign w:val="bottom"/>
            <w:hideMark/>
          </w:tcPr>
          <w:p w14:paraId="313D5D1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3,237,869</w:t>
            </w:r>
          </w:p>
        </w:tc>
      </w:tr>
      <w:tr w:rsidR="00E31D25" w:rsidRPr="00CA4D4D" w14:paraId="67ED1855"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47750C08"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06190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705B79C0"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Strehimi</w:t>
            </w:r>
          </w:p>
        </w:tc>
        <w:tc>
          <w:tcPr>
            <w:tcW w:w="659" w:type="pct"/>
            <w:tcBorders>
              <w:top w:val="nil"/>
              <w:left w:val="nil"/>
              <w:bottom w:val="dotted" w:sz="4" w:space="0" w:color="auto"/>
              <w:right w:val="single" w:sz="4" w:space="0" w:color="auto"/>
            </w:tcBorders>
            <w:shd w:val="clear" w:color="000000" w:fill="FFFFFF"/>
            <w:noWrap/>
            <w:vAlign w:val="bottom"/>
            <w:hideMark/>
          </w:tcPr>
          <w:p w14:paraId="005ABBB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2,309,000</w:t>
            </w:r>
          </w:p>
        </w:tc>
        <w:tc>
          <w:tcPr>
            <w:tcW w:w="584" w:type="pct"/>
            <w:tcBorders>
              <w:top w:val="nil"/>
              <w:left w:val="nil"/>
              <w:bottom w:val="dotted" w:sz="4" w:space="0" w:color="auto"/>
              <w:right w:val="dashed" w:sz="4" w:space="0" w:color="auto"/>
            </w:tcBorders>
            <w:shd w:val="clear" w:color="000000" w:fill="FFFFFF"/>
            <w:noWrap/>
            <w:vAlign w:val="bottom"/>
            <w:hideMark/>
          </w:tcPr>
          <w:p w14:paraId="33DFB31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320,000</w:t>
            </w:r>
          </w:p>
        </w:tc>
        <w:tc>
          <w:tcPr>
            <w:tcW w:w="552" w:type="pct"/>
            <w:tcBorders>
              <w:top w:val="nil"/>
              <w:left w:val="nil"/>
              <w:bottom w:val="dotted" w:sz="4" w:space="0" w:color="auto"/>
              <w:right w:val="dashed" w:sz="4" w:space="0" w:color="auto"/>
            </w:tcBorders>
            <w:shd w:val="clear" w:color="000000" w:fill="FFFFFF"/>
            <w:noWrap/>
            <w:vAlign w:val="bottom"/>
            <w:hideMark/>
          </w:tcPr>
          <w:p w14:paraId="27E67D3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505F1CA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320,000</w:t>
            </w:r>
          </w:p>
        </w:tc>
        <w:tc>
          <w:tcPr>
            <w:tcW w:w="582" w:type="pct"/>
            <w:tcBorders>
              <w:top w:val="nil"/>
              <w:left w:val="nil"/>
              <w:bottom w:val="dotted" w:sz="4" w:space="0" w:color="auto"/>
              <w:right w:val="single" w:sz="4" w:space="0" w:color="auto"/>
            </w:tcBorders>
            <w:shd w:val="clear" w:color="000000" w:fill="FFFFFF"/>
            <w:noWrap/>
            <w:vAlign w:val="bottom"/>
            <w:hideMark/>
          </w:tcPr>
          <w:p w14:paraId="6BDBBCF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2,629,000</w:t>
            </w:r>
          </w:p>
        </w:tc>
      </w:tr>
      <w:tr w:rsidR="00E31D25" w:rsidRPr="00CA4D4D" w14:paraId="6EA050AA"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0DCB7589"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11</w:t>
            </w:r>
          </w:p>
        </w:tc>
        <w:tc>
          <w:tcPr>
            <w:tcW w:w="160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168B786" w14:textId="029AF632"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Ministr</w:t>
            </w:r>
            <w:r w:rsidR="003C65B5">
              <w:rPr>
                <w:rFonts w:ascii="Garamond" w:hAnsi="Garamond" w:cs="Arial"/>
                <w:b/>
                <w:bCs/>
                <w:color w:val="000000"/>
                <w:sz w:val="16"/>
                <w:szCs w:val="16"/>
              </w:rPr>
              <w:t>ia e Arsimit, Sportit dhe Rinisë</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395576B5"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38,158,763</w:t>
            </w:r>
          </w:p>
        </w:tc>
        <w:tc>
          <w:tcPr>
            <w:tcW w:w="584" w:type="pct"/>
            <w:tcBorders>
              <w:top w:val="single" w:sz="4" w:space="0" w:color="auto"/>
              <w:left w:val="nil"/>
              <w:bottom w:val="dotted" w:sz="4" w:space="0" w:color="auto"/>
              <w:right w:val="dashed" w:sz="4" w:space="0" w:color="auto"/>
            </w:tcBorders>
            <w:shd w:val="clear" w:color="000000" w:fill="FFFFFF"/>
            <w:noWrap/>
            <w:vAlign w:val="bottom"/>
            <w:hideMark/>
          </w:tcPr>
          <w:p w14:paraId="1EB7CE3B"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3,605,000</w:t>
            </w:r>
          </w:p>
        </w:tc>
        <w:tc>
          <w:tcPr>
            <w:tcW w:w="552" w:type="pct"/>
            <w:tcBorders>
              <w:top w:val="single" w:sz="4" w:space="0" w:color="auto"/>
              <w:left w:val="nil"/>
              <w:bottom w:val="dotted" w:sz="4" w:space="0" w:color="auto"/>
              <w:right w:val="dashed" w:sz="4" w:space="0" w:color="auto"/>
            </w:tcBorders>
            <w:shd w:val="clear" w:color="000000" w:fill="FFFFFF"/>
            <w:noWrap/>
            <w:vAlign w:val="bottom"/>
            <w:hideMark/>
          </w:tcPr>
          <w:p w14:paraId="0C6F640F"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216,000</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285E56E3"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3,821,000</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4638083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41,979,763</w:t>
            </w:r>
          </w:p>
        </w:tc>
      </w:tr>
      <w:tr w:rsidR="00E31D25" w:rsidRPr="00CA4D4D" w14:paraId="09272783"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1743816C"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13C8C2DC"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dotted" w:sz="4" w:space="0" w:color="auto"/>
              <w:right w:val="single" w:sz="4" w:space="0" w:color="auto"/>
            </w:tcBorders>
            <w:shd w:val="clear" w:color="000000" w:fill="FFFFFF"/>
            <w:noWrap/>
            <w:vAlign w:val="bottom"/>
            <w:hideMark/>
          </w:tcPr>
          <w:p w14:paraId="17E8355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703,000</w:t>
            </w:r>
          </w:p>
        </w:tc>
        <w:tc>
          <w:tcPr>
            <w:tcW w:w="584" w:type="pct"/>
            <w:tcBorders>
              <w:top w:val="nil"/>
              <w:left w:val="nil"/>
              <w:bottom w:val="dotted" w:sz="4" w:space="0" w:color="auto"/>
              <w:right w:val="dashed" w:sz="4" w:space="0" w:color="auto"/>
            </w:tcBorders>
            <w:shd w:val="clear" w:color="000000" w:fill="FFFFFF"/>
            <w:noWrap/>
            <w:vAlign w:val="bottom"/>
            <w:hideMark/>
          </w:tcPr>
          <w:p w14:paraId="4253D02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32,000</w:t>
            </w:r>
          </w:p>
        </w:tc>
        <w:tc>
          <w:tcPr>
            <w:tcW w:w="552" w:type="pct"/>
            <w:tcBorders>
              <w:top w:val="nil"/>
              <w:left w:val="nil"/>
              <w:bottom w:val="dotted" w:sz="4" w:space="0" w:color="auto"/>
              <w:right w:val="dashed" w:sz="4" w:space="0" w:color="auto"/>
            </w:tcBorders>
            <w:shd w:val="clear" w:color="000000" w:fill="FFFFFF"/>
            <w:noWrap/>
            <w:vAlign w:val="bottom"/>
            <w:hideMark/>
          </w:tcPr>
          <w:p w14:paraId="246652A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047E61C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32,000</w:t>
            </w:r>
          </w:p>
        </w:tc>
        <w:tc>
          <w:tcPr>
            <w:tcW w:w="582" w:type="pct"/>
            <w:tcBorders>
              <w:top w:val="nil"/>
              <w:left w:val="nil"/>
              <w:bottom w:val="dotted" w:sz="4" w:space="0" w:color="auto"/>
              <w:right w:val="single" w:sz="4" w:space="0" w:color="auto"/>
            </w:tcBorders>
            <w:shd w:val="clear" w:color="000000" w:fill="FFFFFF"/>
            <w:noWrap/>
            <w:vAlign w:val="bottom"/>
            <w:hideMark/>
          </w:tcPr>
          <w:p w14:paraId="7F7A129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735,000</w:t>
            </w:r>
          </w:p>
        </w:tc>
      </w:tr>
      <w:tr w:rsidR="00E31D25" w:rsidRPr="00CA4D4D" w14:paraId="0684917A"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3E23702E"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09120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70937943"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Arsimi Baze (perfshire parashkollorin)</w:t>
            </w:r>
          </w:p>
        </w:tc>
        <w:tc>
          <w:tcPr>
            <w:tcW w:w="659" w:type="pct"/>
            <w:tcBorders>
              <w:top w:val="nil"/>
              <w:left w:val="nil"/>
              <w:bottom w:val="dotted" w:sz="4" w:space="0" w:color="auto"/>
              <w:right w:val="single" w:sz="4" w:space="0" w:color="auto"/>
            </w:tcBorders>
            <w:shd w:val="clear" w:color="000000" w:fill="FFFFFF"/>
            <w:noWrap/>
            <w:vAlign w:val="bottom"/>
            <w:hideMark/>
          </w:tcPr>
          <w:p w14:paraId="649FF66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21,683,720</w:t>
            </w:r>
          </w:p>
        </w:tc>
        <w:tc>
          <w:tcPr>
            <w:tcW w:w="584" w:type="pct"/>
            <w:tcBorders>
              <w:top w:val="nil"/>
              <w:left w:val="nil"/>
              <w:bottom w:val="dotted" w:sz="4" w:space="0" w:color="auto"/>
              <w:right w:val="dashed" w:sz="4" w:space="0" w:color="auto"/>
            </w:tcBorders>
            <w:shd w:val="clear" w:color="000000" w:fill="FFFFFF"/>
            <w:noWrap/>
            <w:vAlign w:val="bottom"/>
            <w:hideMark/>
          </w:tcPr>
          <w:p w14:paraId="67BC990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1,737,000</w:t>
            </w:r>
          </w:p>
        </w:tc>
        <w:tc>
          <w:tcPr>
            <w:tcW w:w="552" w:type="pct"/>
            <w:tcBorders>
              <w:top w:val="nil"/>
              <w:left w:val="nil"/>
              <w:bottom w:val="dotted" w:sz="4" w:space="0" w:color="auto"/>
              <w:right w:val="dashed" w:sz="4" w:space="0" w:color="auto"/>
            </w:tcBorders>
            <w:shd w:val="clear" w:color="000000" w:fill="FFFFFF"/>
            <w:noWrap/>
            <w:vAlign w:val="bottom"/>
            <w:hideMark/>
          </w:tcPr>
          <w:p w14:paraId="4947393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4C6B027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1,737,000</w:t>
            </w:r>
          </w:p>
        </w:tc>
        <w:tc>
          <w:tcPr>
            <w:tcW w:w="582" w:type="pct"/>
            <w:tcBorders>
              <w:top w:val="nil"/>
              <w:left w:val="nil"/>
              <w:bottom w:val="dotted" w:sz="4" w:space="0" w:color="auto"/>
              <w:right w:val="single" w:sz="4" w:space="0" w:color="auto"/>
            </w:tcBorders>
            <w:shd w:val="clear" w:color="000000" w:fill="FFFFFF"/>
            <w:noWrap/>
            <w:vAlign w:val="bottom"/>
            <w:hideMark/>
          </w:tcPr>
          <w:p w14:paraId="404A895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23,420,720</w:t>
            </w:r>
          </w:p>
        </w:tc>
      </w:tr>
      <w:tr w:rsidR="00E31D25" w:rsidRPr="00CA4D4D" w14:paraId="7329935D"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26CD9CE2"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09230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9086058"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Arsimi i Mesem (i pergjithshem)</w:t>
            </w:r>
          </w:p>
        </w:tc>
        <w:tc>
          <w:tcPr>
            <w:tcW w:w="659" w:type="pct"/>
            <w:tcBorders>
              <w:top w:val="nil"/>
              <w:left w:val="nil"/>
              <w:bottom w:val="dotted" w:sz="4" w:space="0" w:color="auto"/>
              <w:right w:val="single" w:sz="4" w:space="0" w:color="auto"/>
            </w:tcBorders>
            <w:shd w:val="clear" w:color="000000" w:fill="FFFFFF"/>
            <w:noWrap/>
            <w:vAlign w:val="bottom"/>
            <w:hideMark/>
          </w:tcPr>
          <w:p w14:paraId="1164EC6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6,252,043</w:t>
            </w:r>
          </w:p>
        </w:tc>
        <w:tc>
          <w:tcPr>
            <w:tcW w:w="584" w:type="pct"/>
            <w:tcBorders>
              <w:top w:val="nil"/>
              <w:left w:val="nil"/>
              <w:bottom w:val="dotted" w:sz="4" w:space="0" w:color="auto"/>
              <w:right w:val="dashed" w:sz="4" w:space="0" w:color="auto"/>
            </w:tcBorders>
            <w:shd w:val="clear" w:color="000000" w:fill="FFFFFF"/>
            <w:noWrap/>
            <w:vAlign w:val="bottom"/>
            <w:hideMark/>
          </w:tcPr>
          <w:p w14:paraId="67CF175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1,112,000</w:t>
            </w:r>
          </w:p>
        </w:tc>
        <w:tc>
          <w:tcPr>
            <w:tcW w:w="552" w:type="pct"/>
            <w:tcBorders>
              <w:top w:val="nil"/>
              <w:left w:val="nil"/>
              <w:bottom w:val="dotted" w:sz="4" w:space="0" w:color="auto"/>
              <w:right w:val="dashed" w:sz="4" w:space="0" w:color="auto"/>
            </w:tcBorders>
            <w:shd w:val="clear" w:color="000000" w:fill="FFFFFF"/>
            <w:noWrap/>
            <w:vAlign w:val="bottom"/>
            <w:hideMark/>
          </w:tcPr>
          <w:p w14:paraId="0EBF6D9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60DB7BB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1,112,000</w:t>
            </w:r>
          </w:p>
        </w:tc>
        <w:tc>
          <w:tcPr>
            <w:tcW w:w="582" w:type="pct"/>
            <w:tcBorders>
              <w:top w:val="nil"/>
              <w:left w:val="nil"/>
              <w:bottom w:val="dotted" w:sz="4" w:space="0" w:color="auto"/>
              <w:right w:val="single" w:sz="4" w:space="0" w:color="auto"/>
            </w:tcBorders>
            <w:shd w:val="clear" w:color="000000" w:fill="FFFFFF"/>
            <w:noWrap/>
            <w:vAlign w:val="bottom"/>
            <w:hideMark/>
          </w:tcPr>
          <w:p w14:paraId="5F26EB9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7,364,043</w:t>
            </w:r>
          </w:p>
        </w:tc>
      </w:tr>
      <w:tr w:rsidR="00E31D25" w:rsidRPr="00CA4D4D" w14:paraId="62871C55"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1D0752DE"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09450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D02E0B2"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Arsimi Universitar</w:t>
            </w:r>
          </w:p>
        </w:tc>
        <w:tc>
          <w:tcPr>
            <w:tcW w:w="659" w:type="pct"/>
            <w:tcBorders>
              <w:top w:val="nil"/>
              <w:left w:val="nil"/>
              <w:bottom w:val="dotted" w:sz="4" w:space="0" w:color="auto"/>
              <w:right w:val="single" w:sz="4" w:space="0" w:color="auto"/>
            </w:tcBorders>
            <w:shd w:val="clear" w:color="000000" w:fill="FFFFFF"/>
            <w:noWrap/>
            <w:vAlign w:val="bottom"/>
            <w:hideMark/>
          </w:tcPr>
          <w:p w14:paraId="3272E28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9,000,000</w:t>
            </w:r>
          </w:p>
        </w:tc>
        <w:tc>
          <w:tcPr>
            <w:tcW w:w="584" w:type="pct"/>
            <w:tcBorders>
              <w:top w:val="nil"/>
              <w:left w:val="nil"/>
              <w:bottom w:val="dotted" w:sz="4" w:space="0" w:color="auto"/>
              <w:right w:val="dashed" w:sz="4" w:space="0" w:color="auto"/>
            </w:tcBorders>
            <w:shd w:val="clear" w:color="000000" w:fill="FFFFFF"/>
            <w:noWrap/>
            <w:vAlign w:val="bottom"/>
            <w:hideMark/>
          </w:tcPr>
          <w:p w14:paraId="7C695B6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530,000</w:t>
            </w:r>
          </w:p>
        </w:tc>
        <w:tc>
          <w:tcPr>
            <w:tcW w:w="552" w:type="pct"/>
            <w:tcBorders>
              <w:top w:val="nil"/>
              <w:left w:val="nil"/>
              <w:bottom w:val="dotted" w:sz="4" w:space="0" w:color="auto"/>
              <w:right w:val="dashed" w:sz="4" w:space="0" w:color="auto"/>
            </w:tcBorders>
            <w:shd w:val="clear" w:color="000000" w:fill="FFFFFF"/>
            <w:noWrap/>
            <w:vAlign w:val="bottom"/>
            <w:hideMark/>
          </w:tcPr>
          <w:p w14:paraId="70E3D8F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100,000</w:t>
            </w:r>
          </w:p>
        </w:tc>
        <w:tc>
          <w:tcPr>
            <w:tcW w:w="668" w:type="pct"/>
            <w:tcBorders>
              <w:top w:val="nil"/>
              <w:left w:val="nil"/>
              <w:bottom w:val="dotted" w:sz="4" w:space="0" w:color="auto"/>
              <w:right w:val="single" w:sz="4" w:space="0" w:color="auto"/>
            </w:tcBorders>
            <w:shd w:val="clear" w:color="000000" w:fill="FFFFFF"/>
            <w:noWrap/>
            <w:vAlign w:val="bottom"/>
            <w:hideMark/>
          </w:tcPr>
          <w:p w14:paraId="7006E95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630,000</w:t>
            </w:r>
          </w:p>
        </w:tc>
        <w:tc>
          <w:tcPr>
            <w:tcW w:w="582" w:type="pct"/>
            <w:tcBorders>
              <w:top w:val="nil"/>
              <w:left w:val="nil"/>
              <w:bottom w:val="dotted" w:sz="4" w:space="0" w:color="auto"/>
              <w:right w:val="single" w:sz="4" w:space="0" w:color="auto"/>
            </w:tcBorders>
            <w:shd w:val="clear" w:color="000000" w:fill="FFFFFF"/>
            <w:noWrap/>
            <w:vAlign w:val="bottom"/>
            <w:hideMark/>
          </w:tcPr>
          <w:p w14:paraId="5433CE8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9,630,000</w:t>
            </w:r>
          </w:p>
        </w:tc>
      </w:tr>
      <w:tr w:rsidR="00E31D25" w:rsidRPr="00CA4D4D" w14:paraId="47D24BEC" w14:textId="77777777" w:rsidTr="005D69A0">
        <w:trPr>
          <w:trHeight w:val="139"/>
        </w:trPr>
        <w:tc>
          <w:tcPr>
            <w:tcW w:w="348" w:type="pct"/>
            <w:tcBorders>
              <w:top w:val="nil"/>
              <w:left w:val="double" w:sz="6" w:space="0" w:color="auto"/>
              <w:bottom w:val="nil"/>
              <w:right w:val="nil"/>
            </w:tcBorders>
            <w:shd w:val="clear" w:color="auto" w:fill="auto"/>
            <w:noWrap/>
            <w:vAlign w:val="bottom"/>
            <w:hideMark/>
          </w:tcPr>
          <w:p w14:paraId="7456DC6A"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09770</w:t>
            </w:r>
          </w:p>
        </w:tc>
        <w:tc>
          <w:tcPr>
            <w:tcW w:w="1607" w:type="pct"/>
            <w:tcBorders>
              <w:top w:val="nil"/>
              <w:left w:val="single" w:sz="4" w:space="0" w:color="auto"/>
              <w:bottom w:val="nil"/>
              <w:right w:val="single" w:sz="4" w:space="0" w:color="auto"/>
            </w:tcBorders>
            <w:shd w:val="clear" w:color="auto" w:fill="auto"/>
            <w:noWrap/>
            <w:vAlign w:val="bottom"/>
            <w:hideMark/>
          </w:tcPr>
          <w:p w14:paraId="4352D228"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Fonde per Shkencen</w:t>
            </w:r>
          </w:p>
        </w:tc>
        <w:tc>
          <w:tcPr>
            <w:tcW w:w="659" w:type="pct"/>
            <w:tcBorders>
              <w:top w:val="nil"/>
              <w:left w:val="nil"/>
              <w:bottom w:val="nil"/>
              <w:right w:val="single" w:sz="4" w:space="0" w:color="auto"/>
            </w:tcBorders>
            <w:shd w:val="clear" w:color="000000" w:fill="FFFFFF"/>
            <w:noWrap/>
            <w:vAlign w:val="bottom"/>
            <w:hideMark/>
          </w:tcPr>
          <w:p w14:paraId="5B5527E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300,000</w:t>
            </w:r>
          </w:p>
        </w:tc>
        <w:tc>
          <w:tcPr>
            <w:tcW w:w="584" w:type="pct"/>
            <w:tcBorders>
              <w:top w:val="nil"/>
              <w:left w:val="nil"/>
              <w:bottom w:val="nil"/>
              <w:right w:val="dashed" w:sz="4" w:space="0" w:color="auto"/>
            </w:tcBorders>
            <w:shd w:val="clear" w:color="000000" w:fill="FFFFFF"/>
            <w:noWrap/>
            <w:vAlign w:val="bottom"/>
            <w:hideMark/>
          </w:tcPr>
          <w:p w14:paraId="6CE91E9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100,000</w:t>
            </w:r>
          </w:p>
        </w:tc>
        <w:tc>
          <w:tcPr>
            <w:tcW w:w="552" w:type="pct"/>
            <w:tcBorders>
              <w:top w:val="nil"/>
              <w:left w:val="nil"/>
              <w:bottom w:val="nil"/>
              <w:right w:val="dashed" w:sz="4" w:space="0" w:color="auto"/>
            </w:tcBorders>
            <w:shd w:val="clear" w:color="000000" w:fill="FFFFFF"/>
            <w:noWrap/>
            <w:vAlign w:val="bottom"/>
            <w:hideMark/>
          </w:tcPr>
          <w:p w14:paraId="4648485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100,000</w:t>
            </w:r>
          </w:p>
        </w:tc>
        <w:tc>
          <w:tcPr>
            <w:tcW w:w="668" w:type="pct"/>
            <w:tcBorders>
              <w:top w:val="nil"/>
              <w:left w:val="nil"/>
              <w:bottom w:val="nil"/>
              <w:right w:val="single" w:sz="4" w:space="0" w:color="auto"/>
            </w:tcBorders>
            <w:shd w:val="clear" w:color="000000" w:fill="FFFFFF"/>
            <w:noWrap/>
            <w:vAlign w:val="bottom"/>
            <w:hideMark/>
          </w:tcPr>
          <w:p w14:paraId="5E0D4E8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200,000</w:t>
            </w:r>
          </w:p>
        </w:tc>
        <w:tc>
          <w:tcPr>
            <w:tcW w:w="582" w:type="pct"/>
            <w:tcBorders>
              <w:top w:val="nil"/>
              <w:left w:val="nil"/>
              <w:bottom w:val="nil"/>
              <w:right w:val="single" w:sz="4" w:space="0" w:color="auto"/>
            </w:tcBorders>
            <w:shd w:val="clear" w:color="000000" w:fill="FFFFFF"/>
            <w:noWrap/>
            <w:vAlign w:val="bottom"/>
            <w:hideMark/>
          </w:tcPr>
          <w:p w14:paraId="3F8AB86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500,000</w:t>
            </w:r>
          </w:p>
        </w:tc>
      </w:tr>
      <w:tr w:rsidR="00E31D25" w:rsidRPr="00CA4D4D" w14:paraId="7450B547" w14:textId="77777777" w:rsidTr="005D69A0">
        <w:trPr>
          <w:trHeight w:val="139"/>
        </w:trPr>
        <w:tc>
          <w:tcPr>
            <w:tcW w:w="348" w:type="pct"/>
            <w:tcBorders>
              <w:top w:val="dotted" w:sz="4" w:space="0" w:color="auto"/>
              <w:left w:val="double" w:sz="6" w:space="0" w:color="auto"/>
              <w:bottom w:val="single" w:sz="4" w:space="0" w:color="auto"/>
              <w:right w:val="nil"/>
            </w:tcBorders>
            <w:shd w:val="clear" w:color="auto" w:fill="auto"/>
            <w:noWrap/>
            <w:vAlign w:val="bottom"/>
            <w:hideMark/>
          </w:tcPr>
          <w:p w14:paraId="69B76F27"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08140</w:t>
            </w:r>
          </w:p>
        </w:tc>
        <w:tc>
          <w:tcPr>
            <w:tcW w:w="1607"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3D3023E1"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Zhvillimi i Sportit dhe Rinise</w:t>
            </w:r>
          </w:p>
        </w:tc>
        <w:tc>
          <w:tcPr>
            <w:tcW w:w="659" w:type="pct"/>
            <w:tcBorders>
              <w:top w:val="dotted" w:sz="4" w:space="0" w:color="auto"/>
              <w:left w:val="nil"/>
              <w:bottom w:val="single" w:sz="4" w:space="0" w:color="auto"/>
              <w:right w:val="single" w:sz="4" w:space="0" w:color="auto"/>
            </w:tcBorders>
            <w:shd w:val="clear" w:color="000000" w:fill="FFFFFF"/>
            <w:noWrap/>
            <w:vAlign w:val="bottom"/>
            <w:hideMark/>
          </w:tcPr>
          <w:p w14:paraId="7ADD3A1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220,000</w:t>
            </w:r>
          </w:p>
        </w:tc>
        <w:tc>
          <w:tcPr>
            <w:tcW w:w="584" w:type="pct"/>
            <w:tcBorders>
              <w:top w:val="dotted" w:sz="4" w:space="0" w:color="auto"/>
              <w:left w:val="nil"/>
              <w:bottom w:val="single" w:sz="4" w:space="0" w:color="auto"/>
              <w:right w:val="dashed" w:sz="4" w:space="0" w:color="auto"/>
            </w:tcBorders>
            <w:shd w:val="clear" w:color="000000" w:fill="FFFFFF"/>
            <w:noWrap/>
            <w:vAlign w:val="bottom"/>
            <w:hideMark/>
          </w:tcPr>
          <w:p w14:paraId="140B606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94,000</w:t>
            </w:r>
          </w:p>
        </w:tc>
        <w:tc>
          <w:tcPr>
            <w:tcW w:w="552" w:type="pct"/>
            <w:tcBorders>
              <w:top w:val="dotted" w:sz="4" w:space="0" w:color="auto"/>
              <w:left w:val="nil"/>
              <w:bottom w:val="single" w:sz="4" w:space="0" w:color="auto"/>
              <w:right w:val="dashed" w:sz="4" w:space="0" w:color="auto"/>
            </w:tcBorders>
            <w:shd w:val="clear" w:color="000000" w:fill="FFFFFF"/>
            <w:noWrap/>
            <w:vAlign w:val="bottom"/>
            <w:hideMark/>
          </w:tcPr>
          <w:p w14:paraId="137DF84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16,000</w:t>
            </w:r>
          </w:p>
        </w:tc>
        <w:tc>
          <w:tcPr>
            <w:tcW w:w="668" w:type="pct"/>
            <w:tcBorders>
              <w:top w:val="dotted" w:sz="4" w:space="0" w:color="auto"/>
              <w:left w:val="nil"/>
              <w:bottom w:val="single" w:sz="4" w:space="0" w:color="auto"/>
              <w:right w:val="single" w:sz="4" w:space="0" w:color="auto"/>
            </w:tcBorders>
            <w:shd w:val="clear" w:color="000000" w:fill="FFFFFF"/>
            <w:noWrap/>
            <w:vAlign w:val="bottom"/>
            <w:hideMark/>
          </w:tcPr>
          <w:p w14:paraId="62A9AF3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110,000</w:t>
            </w:r>
          </w:p>
        </w:tc>
        <w:tc>
          <w:tcPr>
            <w:tcW w:w="582" w:type="pct"/>
            <w:tcBorders>
              <w:top w:val="dotted" w:sz="4" w:space="0" w:color="auto"/>
              <w:left w:val="nil"/>
              <w:bottom w:val="single" w:sz="4" w:space="0" w:color="auto"/>
              <w:right w:val="single" w:sz="4" w:space="0" w:color="auto"/>
            </w:tcBorders>
            <w:shd w:val="clear" w:color="000000" w:fill="FFFFFF"/>
            <w:noWrap/>
            <w:vAlign w:val="bottom"/>
            <w:hideMark/>
          </w:tcPr>
          <w:p w14:paraId="22B4273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330,000</w:t>
            </w:r>
          </w:p>
        </w:tc>
      </w:tr>
      <w:tr w:rsidR="00E31D25" w:rsidRPr="00CA4D4D" w14:paraId="0422128E"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57475842"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12</w:t>
            </w:r>
          </w:p>
        </w:tc>
        <w:tc>
          <w:tcPr>
            <w:tcW w:w="1607" w:type="pct"/>
            <w:tcBorders>
              <w:top w:val="nil"/>
              <w:left w:val="single" w:sz="4" w:space="0" w:color="auto"/>
              <w:bottom w:val="dotted" w:sz="4" w:space="0" w:color="auto"/>
              <w:right w:val="single" w:sz="4" w:space="0" w:color="auto"/>
            </w:tcBorders>
            <w:shd w:val="clear" w:color="auto" w:fill="auto"/>
            <w:vAlign w:val="bottom"/>
            <w:hideMark/>
          </w:tcPr>
          <w:p w14:paraId="6711B25E" w14:textId="77777777"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Ministria e Kultures</w:t>
            </w:r>
          </w:p>
        </w:tc>
        <w:tc>
          <w:tcPr>
            <w:tcW w:w="659" w:type="pct"/>
            <w:tcBorders>
              <w:top w:val="nil"/>
              <w:left w:val="nil"/>
              <w:bottom w:val="dotted" w:sz="4" w:space="0" w:color="auto"/>
              <w:right w:val="single" w:sz="4" w:space="0" w:color="auto"/>
            </w:tcBorders>
            <w:shd w:val="clear" w:color="000000" w:fill="FFFFFF"/>
            <w:noWrap/>
            <w:vAlign w:val="bottom"/>
            <w:hideMark/>
          </w:tcPr>
          <w:p w14:paraId="2CF4AA8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1,488,881</w:t>
            </w:r>
          </w:p>
        </w:tc>
        <w:tc>
          <w:tcPr>
            <w:tcW w:w="584" w:type="pct"/>
            <w:tcBorders>
              <w:top w:val="nil"/>
              <w:left w:val="nil"/>
              <w:bottom w:val="dotted" w:sz="4" w:space="0" w:color="auto"/>
              <w:right w:val="single" w:sz="4" w:space="0" w:color="auto"/>
            </w:tcBorders>
            <w:shd w:val="clear" w:color="000000" w:fill="FFFFFF"/>
            <w:noWrap/>
            <w:vAlign w:val="bottom"/>
            <w:hideMark/>
          </w:tcPr>
          <w:p w14:paraId="413F9400"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587,000</w:t>
            </w:r>
          </w:p>
        </w:tc>
        <w:tc>
          <w:tcPr>
            <w:tcW w:w="552" w:type="pct"/>
            <w:tcBorders>
              <w:top w:val="nil"/>
              <w:left w:val="nil"/>
              <w:bottom w:val="dotted" w:sz="4" w:space="0" w:color="auto"/>
              <w:right w:val="single" w:sz="4" w:space="0" w:color="auto"/>
            </w:tcBorders>
            <w:shd w:val="clear" w:color="000000" w:fill="FFFFFF"/>
            <w:noWrap/>
            <w:vAlign w:val="bottom"/>
            <w:hideMark/>
          </w:tcPr>
          <w:p w14:paraId="3F1DA75B"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180,323</w:t>
            </w:r>
          </w:p>
        </w:tc>
        <w:tc>
          <w:tcPr>
            <w:tcW w:w="668" w:type="pct"/>
            <w:tcBorders>
              <w:top w:val="nil"/>
              <w:left w:val="nil"/>
              <w:bottom w:val="dotted" w:sz="4" w:space="0" w:color="auto"/>
              <w:right w:val="single" w:sz="4" w:space="0" w:color="auto"/>
            </w:tcBorders>
            <w:shd w:val="clear" w:color="000000" w:fill="FFFFFF"/>
            <w:noWrap/>
            <w:vAlign w:val="bottom"/>
            <w:hideMark/>
          </w:tcPr>
          <w:p w14:paraId="6FAA225A"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767,323</w:t>
            </w:r>
          </w:p>
        </w:tc>
        <w:tc>
          <w:tcPr>
            <w:tcW w:w="582" w:type="pct"/>
            <w:tcBorders>
              <w:top w:val="nil"/>
              <w:left w:val="nil"/>
              <w:bottom w:val="dotted" w:sz="4" w:space="0" w:color="auto"/>
              <w:right w:val="single" w:sz="4" w:space="0" w:color="auto"/>
            </w:tcBorders>
            <w:shd w:val="clear" w:color="000000" w:fill="FFFFFF"/>
            <w:noWrap/>
            <w:vAlign w:val="bottom"/>
            <w:hideMark/>
          </w:tcPr>
          <w:p w14:paraId="6CF4BDCB"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2,256,204</w:t>
            </w:r>
          </w:p>
        </w:tc>
      </w:tr>
      <w:tr w:rsidR="00E31D25" w:rsidRPr="00CA4D4D" w14:paraId="3E14ECA4"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2A2E842A"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55910A09"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dotted" w:sz="4" w:space="0" w:color="auto"/>
              <w:right w:val="single" w:sz="4" w:space="0" w:color="auto"/>
            </w:tcBorders>
            <w:shd w:val="clear" w:color="000000" w:fill="FFFFFF"/>
            <w:noWrap/>
            <w:vAlign w:val="bottom"/>
            <w:hideMark/>
          </w:tcPr>
          <w:p w14:paraId="383ADFC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165,000</w:t>
            </w:r>
          </w:p>
        </w:tc>
        <w:tc>
          <w:tcPr>
            <w:tcW w:w="584" w:type="pct"/>
            <w:tcBorders>
              <w:top w:val="nil"/>
              <w:left w:val="nil"/>
              <w:bottom w:val="dotted" w:sz="4" w:space="0" w:color="auto"/>
              <w:right w:val="dashed" w:sz="4" w:space="0" w:color="auto"/>
            </w:tcBorders>
            <w:shd w:val="clear" w:color="000000" w:fill="FFFFFF"/>
            <w:noWrap/>
            <w:vAlign w:val="bottom"/>
            <w:hideMark/>
          </w:tcPr>
          <w:p w14:paraId="45A6927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52" w:type="pct"/>
            <w:tcBorders>
              <w:top w:val="nil"/>
              <w:left w:val="nil"/>
              <w:bottom w:val="dotted" w:sz="4" w:space="0" w:color="auto"/>
              <w:right w:val="dashed" w:sz="4" w:space="0" w:color="auto"/>
            </w:tcBorders>
            <w:shd w:val="clear" w:color="000000" w:fill="FFFFFF"/>
            <w:noWrap/>
            <w:vAlign w:val="bottom"/>
            <w:hideMark/>
          </w:tcPr>
          <w:p w14:paraId="224E485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3039C1F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2" w:type="pct"/>
            <w:tcBorders>
              <w:top w:val="nil"/>
              <w:left w:val="nil"/>
              <w:bottom w:val="dotted" w:sz="4" w:space="0" w:color="auto"/>
              <w:right w:val="single" w:sz="4" w:space="0" w:color="auto"/>
            </w:tcBorders>
            <w:shd w:val="clear" w:color="000000" w:fill="FFFFFF"/>
            <w:noWrap/>
            <w:vAlign w:val="bottom"/>
            <w:hideMark/>
          </w:tcPr>
          <w:p w14:paraId="32D204F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165,000</w:t>
            </w:r>
          </w:p>
        </w:tc>
      </w:tr>
      <w:tr w:rsidR="00E31D25" w:rsidRPr="00CA4D4D" w14:paraId="4F3B1F92"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43C72DEA"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08220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4B3937C8"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 xml:space="preserve">Trashegimia Kulturore dhe Muzete </w:t>
            </w:r>
          </w:p>
        </w:tc>
        <w:tc>
          <w:tcPr>
            <w:tcW w:w="659" w:type="pct"/>
            <w:tcBorders>
              <w:top w:val="nil"/>
              <w:left w:val="nil"/>
              <w:bottom w:val="dotted" w:sz="4" w:space="0" w:color="auto"/>
              <w:right w:val="single" w:sz="4" w:space="0" w:color="auto"/>
            </w:tcBorders>
            <w:shd w:val="clear" w:color="000000" w:fill="FFFFFF"/>
            <w:noWrap/>
            <w:vAlign w:val="bottom"/>
            <w:hideMark/>
          </w:tcPr>
          <w:p w14:paraId="6D1DE25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555,881</w:t>
            </w:r>
          </w:p>
        </w:tc>
        <w:tc>
          <w:tcPr>
            <w:tcW w:w="584" w:type="pct"/>
            <w:tcBorders>
              <w:top w:val="nil"/>
              <w:left w:val="nil"/>
              <w:bottom w:val="dotted" w:sz="4" w:space="0" w:color="auto"/>
              <w:right w:val="dashed" w:sz="4" w:space="0" w:color="auto"/>
            </w:tcBorders>
            <w:shd w:val="clear" w:color="000000" w:fill="FFFFFF"/>
            <w:noWrap/>
            <w:vAlign w:val="bottom"/>
            <w:hideMark/>
          </w:tcPr>
          <w:p w14:paraId="2E806ED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7,500</w:t>
            </w:r>
          </w:p>
        </w:tc>
        <w:tc>
          <w:tcPr>
            <w:tcW w:w="552" w:type="pct"/>
            <w:tcBorders>
              <w:top w:val="nil"/>
              <w:left w:val="nil"/>
              <w:bottom w:val="dotted" w:sz="4" w:space="0" w:color="auto"/>
              <w:right w:val="dashed" w:sz="4" w:space="0" w:color="auto"/>
            </w:tcBorders>
            <w:shd w:val="clear" w:color="000000" w:fill="FFFFFF"/>
            <w:noWrap/>
            <w:vAlign w:val="bottom"/>
            <w:hideMark/>
          </w:tcPr>
          <w:p w14:paraId="1029A63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35,323</w:t>
            </w:r>
          </w:p>
        </w:tc>
        <w:tc>
          <w:tcPr>
            <w:tcW w:w="668" w:type="pct"/>
            <w:tcBorders>
              <w:top w:val="nil"/>
              <w:left w:val="nil"/>
              <w:bottom w:val="dotted" w:sz="4" w:space="0" w:color="auto"/>
              <w:right w:val="single" w:sz="4" w:space="0" w:color="auto"/>
            </w:tcBorders>
            <w:shd w:val="clear" w:color="000000" w:fill="FFFFFF"/>
            <w:noWrap/>
            <w:vAlign w:val="bottom"/>
            <w:hideMark/>
          </w:tcPr>
          <w:p w14:paraId="28D98F7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42,823</w:t>
            </w:r>
          </w:p>
        </w:tc>
        <w:tc>
          <w:tcPr>
            <w:tcW w:w="582" w:type="pct"/>
            <w:tcBorders>
              <w:top w:val="nil"/>
              <w:left w:val="nil"/>
              <w:bottom w:val="dotted" w:sz="4" w:space="0" w:color="auto"/>
              <w:right w:val="single" w:sz="4" w:space="0" w:color="auto"/>
            </w:tcBorders>
            <w:shd w:val="clear" w:color="000000" w:fill="FFFFFF"/>
            <w:noWrap/>
            <w:vAlign w:val="bottom"/>
            <w:hideMark/>
          </w:tcPr>
          <w:p w14:paraId="3D610CF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598,704</w:t>
            </w:r>
          </w:p>
        </w:tc>
      </w:tr>
      <w:tr w:rsidR="00E31D25" w:rsidRPr="00CA4D4D" w14:paraId="66B3AD79"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2A36F497"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08230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19520273"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 xml:space="preserve">Arti dhe Kultura </w:t>
            </w:r>
          </w:p>
        </w:tc>
        <w:tc>
          <w:tcPr>
            <w:tcW w:w="659" w:type="pct"/>
            <w:tcBorders>
              <w:top w:val="nil"/>
              <w:left w:val="nil"/>
              <w:bottom w:val="dotted" w:sz="4" w:space="0" w:color="auto"/>
              <w:right w:val="single" w:sz="4" w:space="0" w:color="auto"/>
            </w:tcBorders>
            <w:shd w:val="clear" w:color="000000" w:fill="FFFFFF"/>
            <w:noWrap/>
            <w:vAlign w:val="bottom"/>
            <w:hideMark/>
          </w:tcPr>
          <w:p w14:paraId="7A34B51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768,000</w:t>
            </w:r>
          </w:p>
        </w:tc>
        <w:tc>
          <w:tcPr>
            <w:tcW w:w="584" w:type="pct"/>
            <w:tcBorders>
              <w:top w:val="nil"/>
              <w:left w:val="nil"/>
              <w:bottom w:val="dotted" w:sz="4" w:space="0" w:color="auto"/>
              <w:right w:val="dashed" w:sz="4" w:space="0" w:color="auto"/>
            </w:tcBorders>
            <w:shd w:val="clear" w:color="000000" w:fill="FFFFFF"/>
            <w:noWrap/>
            <w:vAlign w:val="bottom"/>
            <w:hideMark/>
          </w:tcPr>
          <w:p w14:paraId="53141FD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579,500</w:t>
            </w:r>
          </w:p>
        </w:tc>
        <w:tc>
          <w:tcPr>
            <w:tcW w:w="552" w:type="pct"/>
            <w:tcBorders>
              <w:top w:val="nil"/>
              <w:left w:val="nil"/>
              <w:bottom w:val="dotted" w:sz="4" w:space="0" w:color="auto"/>
              <w:right w:val="dashed" w:sz="4" w:space="0" w:color="auto"/>
            </w:tcBorders>
            <w:shd w:val="clear" w:color="000000" w:fill="FFFFFF"/>
            <w:noWrap/>
            <w:vAlign w:val="bottom"/>
            <w:hideMark/>
          </w:tcPr>
          <w:p w14:paraId="4616C8A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145,000</w:t>
            </w:r>
          </w:p>
        </w:tc>
        <w:tc>
          <w:tcPr>
            <w:tcW w:w="668" w:type="pct"/>
            <w:tcBorders>
              <w:top w:val="nil"/>
              <w:left w:val="nil"/>
              <w:bottom w:val="dotted" w:sz="4" w:space="0" w:color="auto"/>
              <w:right w:val="single" w:sz="4" w:space="0" w:color="auto"/>
            </w:tcBorders>
            <w:shd w:val="clear" w:color="000000" w:fill="FFFFFF"/>
            <w:noWrap/>
            <w:vAlign w:val="bottom"/>
            <w:hideMark/>
          </w:tcPr>
          <w:p w14:paraId="731BD1E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724,500</w:t>
            </w:r>
          </w:p>
        </w:tc>
        <w:tc>
          <w:tcPr>
            <w:tcW w:w="582" w:type="pct"/>
            <w:tcBorders>
              <w:top w:val="nil"/>
              <w:left w:val="nil"/>
              <w:bottom w:val="dotted" w:sz="4" w:space="0" w:color="auto"/>
              <w:right w:val="single" w:sz="4" w:space="0" w:color="auto"/>
            </w:tcBorders>
            <w:shd w:val="clear" w:color="000000" w:fill="FFFFFF"/>
            <w:noWrap/>
            <w:vAlign w:val="bottom"/>
            <w:hideMark/>
          </w:tcPr>
          <w:p w14:paraId="0D50901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1,492,500</w:t>
            </w:r>
          </w:p>
        </w:tc>
      </w:tr>
      <w:tr w:rsidR="00E31D25" w:rsidRPr="00CA4D4D" w14:paraId="0F7DB0D2"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1612D7DF"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13</w:t>
            </w:r>
          </w:p>
        </w:tc>
        <w:tc>
          <w:tcPr>
            <w:tcW w:w="160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BF0427A" w14:textId="45A5E8E1" w:rsidR="00CA4D4D" w:rsidRPr="00CA4D4D" w:rsidRDefault="003C65B5" w:rsidP="00CA4D4D">
            <w:pPr>
              <w:rPr>
                <w:rFonts w:ascii="Garamond" w:hAnsi="Garamond" w:cs="Arial"/>
                <w:b/>
                <w:bCs/>
                <w:color w:val="000000"/>
                <w:sz w:val="16"/>
                <w:szCs w:val="16"/>
              </w:rPr>
            </w:pPr>
            <w:r>
              <w:rPr>
                <w:rFonts w:ascii="Garamond" w:hAnsi="Garamond" w:cs="Arial"/>
                <w:b/>
                <w:bCs/>
                <w:color w:val="000000"/>
                <w:sz w:val="16"/>
                <w:szCs w:val="16"/>
              </w:rPr>
              <w:t>Ministria e Shëndetësisë</w:t>
            </w:r>
            <w:r w:rsidR="00CA4D4D" w:rsidRPr="00CA4D4D">
              <w:rPr>
                <w:rFonts w:ascii="Garamond" w:hAnsi="Garamond" w:cs="Arial"/>
                <w:b/>
                <w:bCs/>
                <w:color w:val="000000"/>
                <w:sz w:val="16"/>
                <w:szCs w:val="16"/>
              </w:rPr>
              <w:t xml:space="preserve"> dhe Mbrojtjes Sociale</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7B33328F"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61,137,940</w:t>
            </w:r>
          </w:p>
        </w:tc>
        <w:tc>
          <w:tcPr>
            <w:tcW w:w="584" w:type="pct"/>
            <w:tcBorders>
              <w:top w:val="single" w:sz="4" w:space="0" w:color="auto"/>
              <w:left w:val="nil"/>
              <w:bottom w:val="dotted" w:sz="4" w:space="0" w:color="auto"/>
              <w:right w:val="dashed" w:sz="4" w:space="0" w:color="auto"/>
            </w:tcBorders>
            <w:shd w:val="clear" w:color="000000" w:fill="FFFFFF"/>
            <w:noWrap/>
            <w:vAlign w:val="bottom"/>
            <w:hideMark/>
          </w:tcPr>
          <w:p w14:paraId="76279C0B"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1,922,000</w:t>
            </w:r>
          </w:p>
        </w:tc>
        <w:tc>
          <w:tcPr>
            <w:tcW w:w="552" w:type="pct"/>
            <w:tcBorders>
              <w:top w:val="single" w:sz="4" w:space="0" w:color="auto"/>
              <w:left w:val="nil"/>
              <w:bottom w:val="dotted" w:sz="4" w:space="0" w:color="auto"/>
              <w:right w:val="dashed" w:sz="4" w:space="0" w:color="auto"/>
            </w:tcBorders>
            <w:shd w:val="clear" w:color="000000" w:fill="FFFFFF"/>
            <w:noWrap/>
            <w:vAlign w:val="bottom"/>
            <w:hideMark/>
          </w:tcPr>
          <w:p w14:paraId="689A5B30"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1,110,000</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04A930C2"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3,032,000</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69C040AA"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64,169,940</w:t>
            </w:r>
          </w:p>
        </w:tc>
      </w:tr>
      <w:tr w:rsidR="00E31D25" w:rsidRPr="00CA4D4D" w14:paraId="1544C4CE"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63F533D1"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50D1B65C"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dotted" w:sz="4" w:space="0" w:color="auto"/>
              <w:right w:val="single" w:sz="4" w:space="0" w:color="auto"/>
            </w:tcBorders>
            <w:shd w:val="clear" w:color="000000" w:fill="FFFFFF"/>
            <w:noWrap/>
            <w:vAlign w:val="bottom"/>
            <w:hideMark/>
          </w:tcPr>
          <w:p w14:paraId="184DD4A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418,940</w:t>
            </w:r>
          </w:p>
        </w:tc>
        <w:tc>
          <w:tcPr>
            <w:tcW w:w="584" w:type="pct"/>
            <w:tcBorders>
              <w:top w:val="nil"/>
              <w:left w:val="nil"/>
              <w:bottom w:val="dotted" w:sz="4" w:space="0" w:color="auto"/>
              <w:right w:val="dashed" w:sz="4" w:space="0" w:color="auto"/>
            </w:tcBorders>
            <w:shd w:val="clear" w:color="000000" w:fill="FFFFFF"/>
            <w:noWrap/>
            <w:vAlign w:val="bottom"/>
            <w:hideMark/>
          </w:tcPr>
          <w:p w14:paraId="7CE4778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4,128</w:t>
            </w:r>
          </w:p>
        </w:tc>
        <w:tc>
          <w:tcPr>
            <w:tcW w:w="552" w:type="pct"/>
            <w:tcBorders>
              <w:top w:val="nil"/>
              <w:left w:val="nil"/>
              <w:bottom w:val="dotted" w:sz="4" w:space="0" w:color="auto"/>
              <w:right w:val="dashed" w:sz="4" w:space="0" w:color="auto"/>
            </w:tcBorders>
            <w:shd w:val="clear" w:color="000000" w:fill="FFFFFF"/>
            <w:noWrap/>
            <w:vAlign w:val="bottom"/>
            <w:hideMark/>
          </w:tcPr>
          <w:p w14:paraId="63C9E32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531C7E6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4,128</w:t>
            </w:r>
          </w:p>
        </w:tc>
        <w:tc>
          <w:tcPr>
            <w:tcW w:w="582" w:type="pct"/>
            <w:tcBorders>
              <w:top w:val="nil"/>
              <w:left w:val="nil"/>
              <w:bottom w:val="dotted" w:sz="4" w:space="0" w:color="auto"/>
              <w:right w:val="single" w:sz="4" w:space="0" w:color="auto"/>
            </w:tcBorders>
            <w:shd w:val="clear" w:color="000000" w:fill="FFFFFF"/>
            <w:noWrap/>
            <w:vAlign w:val="bottom"/>
            <w:hideMark/>
          </w:tcPr>
          <w:p w14:paraId="072AEFF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423,068</w:t>
            </w:r>
          </w:p>
        </w:tc>
      </w:tr>
      <w:tr w:rsidR="00E31D25" w:rsidRPr="00CA4D4D" w14:paraId="05F83D9C"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0A3EBFCC"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07220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2450A7FD"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Sherbimet e Kujdesit Paresor</w:t>
            </w:r>
          </w:p>
        </w:tc>
        <w:tc>
          <w:tcPr>
            <w:tcW w:w="659" w:type="pct"/>
            <w:tcBorders>
              <w:top w:val="nil"/>
              <w:left w:val="nil"/>
              <w:bottom w:val="dotted" w:sz="4" w:space="0" w:color="auto"/>
              <w:right w:val="single" w:sz="4" w:space="0" w:color="auto"/>
            </w:tcBorders>
            <w:shd w:val="clear" w:color="000000" w:fill="FFFFFF"/>
            <w:noWrap/>
            <w:vAlign w:val="bottom"/>
            <w:hideMark/>
          </w:tcPr>
          <w:p w14:paraId="4549553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7,636,862</w:t>
            </w:r>
          </w:p>
        </w:tc>
        <w:tc>
          <w:tcPr>
            <w:tcW w:w="584" w:type="pct"/>
            <w:tcBorders>
              <w:top w:val="nil"/>
              <w:left w:val="nil"/>
              <w:bottom w:val="dotted" w:sz="4" w:space="0" w:color="auto"/>
              <w:right w:val="dashed" w:sz="4" w:space="0" w:color="auto"/>
            </w:tcBorders>
            <w:shd w:val="clear" w:color="000000" w:fill="FFFFFF"/>
            <w:noWrap/>
            <w:vAlign w:val="bottom"/>
            <w:hideMark/>
          </w:tcPr>
          <w:p w14:paraId="2956598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526,276</w:t>
            </w:r>
          </w:p>
        </w:tc>
        <w:tc>
          <w:tcPr>
            <w:tcW w:w="552" w:type="pct"/>
            <w:tcBorders>
              <w:top w:val="nil"/>
              <w:left w:val="nil"/>
              <w:bottom w:val="dotted" w:sz="4" w:space="0" w:color="auto"/>
              <w:right w:val="dashed" w:sz="4" w:space="0" w:color="auto"/>
            </w:tcBorders>
            <w:shd w:val="clear" w:color="000000" w:fill="FFFFFF"/>
            <w:noWrap/>
            <w:vAlign w:val="bottom"/>
            <w:hideMark/>
          </w:tcPr>
          <w:p w14:paraId="70B534E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158,000</w:t>
            </w:r>
          </w:p>
        </w:tc>
        <w:tc>
          <w:tcPr>
            <w:tcW w:w="668" w:type="pct"/>
            <w:tcBorders>
              <w:top w:val="nil"/>
              <w:left w:val="nil"/>
              <w:bottom w:val="dotted" w:sz="4" w:space="0" w:color="auto"/>
              <w:right w:val="single" w:sz="4" w:space="0" w:color="auto"/>
            </w:tcBorders>
            <w:shd w:val="clear" w:color="000000" w:fill="FFFFFF"/>
            <w:noWrap/>
            <w:vAlign w:val="bottom"/>
            <w:hideMark/>
          </w:tcPr>
          <w:p w14:paraId="72BB903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684,276</w:t>
            </w:r>
          </w:p>
        </w:tc>
        <w:tc>
          <w:tcPr>
            <w:tcW w:w="582" w:type="pct"/>
            <w:tcBorders>
              <w:top w:val="nil"/>
              <w:left w:val="nil"/>
              <w:bottom w:val="dotted" w:sz="4" w:space="0" w:color="auto"/>
              <w:right w:val="single" w:sz="4" w:space="0" w:color="auto"/>
            </w:tcBorders>
            <w:shd w:val="clear" w:color="000000" w:fill="FFFFFF"/>
            <w:noWrap/>
            <w:vAlign w:val="bottom"/>
            <w:hideMark/>
          </w:tcPr>
          <w:p w14:paraId="209818B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8,321,138</w:t>
            </w:r>
          </w:p>
        </w:tc>
      </w:tr>
      <w:tr w:rsidR="00E31D25" w:rsidRPr="00CA4D4D" w14:paraId="596525FA"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1F602E17"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07330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47D4E679"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Sherbimet e Kujdesit Dytesor</w:t>
            </w:r>
          </w:p>
        </w:tc>
        <w:tc>
          <w:tcPr>
            <w:tcW w:w="659" w:type="pct"/>
            <w:tcBorders>
              <w:top w:val="nil"/>
              <w:left w:val="nil"/>
              <w:bottom w:val="dotted" w:sz="4" w:space="0" w:color="auto"/>
              <w:right w:val="single" w:sz="4" w:space="0" w:color="auto"/>
            </w:tcBorders>
            <w:shd w:val="clear" w:color="000000" w:fill="FFFFFF"/>
            <w:noWrap/>
            <w:vAlign w:val="bottom"/>
            <w:hideMark/>
          </w:tcPr>
          <w:p w14:paraId="4D9A79B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24,902,450</w:t>
            </w:r>
          </w:p>
        </w:tc>
        <w:tc>
          <w:tcPr>
            <w:tcW w:w="584" w:type="pct"/>
            <w:tcBorders>
              <w:top w:val="nil"/>
              <w:left w:val="nil"/>
              <w:bottom w:val="dotted" w:sz="4" w:space="0" w:color="auto"/>
              <w:right w:val="dashed" w:sz="4" w:space="0" w:color="auto"/>
            </w:tcBorders>
            <w:shd w:val="clear" w:color="000000" w:fill="FFFFFF"/>
            <w:noWrap/>
            <w:vAlign w:val="bottom"/>
            <w:hideMark/>
          </w:tcPr>
          <w:p w14:paraId="3A3B249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1,306,014</w:t>
            </w:r>
          </w:p>
        </w:tc>
        <w:tc>
          <w:tcPr>
            <w:tcW w:w="552" w:type="pct"/>
            <w:tcBorders>
              <w:top w:val="nil"/>
              <w:left w:val="nil"/>
              <w:bottom w:val="dotted" w:sz="4" w:space="0" w:color="auto"/>
              <w:right w:val="dashed" w:sz="4" w:space="0" w:color="auto"/>
            </w:tcBorders>
            <w:shd w:val="clear" w:color="000000" w:fill="FFFFFF"/>
            <w:noWrap/>
            <w:vAlign w:val="bottom"/>
            <w:hideMark/>
          </w:tcPr>
          <w:p w14:paraId="09F76B8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852,000</w:t>
            </w:r>
          </w:p>
        </w:tc>
        <w:tc>
          <w:tcPr>
            <w:tcW w:w="668" w:type="pct"/>
            <w:tcBorders>
              <w:top w:val="nil"/>
              <w:left w:val="nil"/>
              <w:bottom w:val="dotted" w:sz="4" w:space="0" w:color="auto"/>
              <w:right w:val="single" w:sz="4" w:space="0" w:color="auto"/>
            </w:tcBorders>
            <w:shd w:val="clear" w:color="000000" w:fill="FFFFFF"/>
            <w:noWrap/>
            <w:vAlign w:val="bottom"/>
            <w:hideMark/>
          </w:tcPr>
          <w:p w14:paraId="73E5F0F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2,158,014</w:t>
            </w:r>
          </w:p>
        </w:tc>
        <w:tc>
          <w:tcPr>
            <w:tcW w:w="582" w:type="pct"/>
            <w:tcBorders>
              <w:top w:val="nil"/>
              <w:left w:val="nil"/>
              <w:bottom w:val="dotted" w:sz="4" w:space="0" w:color="auto"/>
              <w:right w:val="single" w:sz="4" w:space="0" w:color="auto"/>
            </w:tcBorders>
            <w:shd w:val="clear" w:color="000000" w:fill="FFFFFF"/>
            <w:noWrap/>
            <w:vAlign w:val="bottom"/>
            <w:hideMark/>
          </w:tcPr>
          <w:p w14:paraId="575B01E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27,060,464</w:t>
            </w:r>
          </w:p>
        </w:tc>
      </w:tr>
      <w:tr w:rsidR="00E31D25" w:rsidRPr="00CA4D4D" w14:paraId="58C74F47"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186EDBF6"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07450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6FF934AC"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Sherbimet e Shendetit Publik</w:t>
            </w:r>
          </w:p>
        </w:tc>
        <w:tc>
          <w:tcPr>
            <w:tcW w:w="659" w:type="pct"/>
            <w:tcBorders>
              <w:top w:val="nil"/>
              <w:left w:val="nil"/>
              <w:bottom w:val="dotted" w:sz="4" w:space="0" w:color="auto"/>
              <w:right w:val="single" w:sz="4" w:space="0" w:color="auto"/>
            </w:tcBorders>
            <w:shd w:val="clear" w:color="000000" w:fill="FFFFFF"/>
            <w:noWrap/>
            <w:vAlign w:val="bottom"/>
            <w:hideMark/>
          </w:tcPr>
          <w:p w14:paraId="46668F3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2,984,428</w:t>
            </w:r>
          </w:p>
        </w:tc>
        <w:tc>
          <w:tcPr>
            <w:tcW w:w="584" w:type="pct"/>
            <w:tcBorders>
              <w:top w:val="nil"/>
              <w:left w:val="nil"/>
              <w:bottom w:val="dotted" w:sz="4" w:space="0" w:color="auto"/>
              <w:right w:val="dashed" w:sz="4" w:space="0" w:color="auto"/>
            </w:tcBorders>
            <w:shd w:val="clear" w:color="000000" w:fill="FFFFFF"/>
            <w:noWrap/>
            <w:vAlign w:val="bottom"/>
            <w:hideMark/>
          </w:tcPr>
          <w:p w14:paraId="6790031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23,500</w:t>
            </w:r>
          </w:p>
        </w:tc>
        <w:tc>
          <w:tcPr>
            <w:tcW w:w="552" w:type="pct"/>
            <w:tcBorders>
              <w:top w:val="nil"/>
              <w:left w:val="nil"/>
              <w:bottom w:val="dotted" w:sz="4" w:space="0" w:color="auto"/>
              <w:right w:val="dashed" w:sz="4" w:space="0" w:color="auto"/>
            </w:tcBorders>
            <w:shd w:val="clear" w:color="000000" w:fill="FFFFFF"/>
            <w:noWrap/>
            <w:vAlign w:val="bottom"/>
            <w:hideMark/>
          </w:tcPr>
          <w:p w14:paraId="1AD2B33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203116A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23,500</w:t>
            </w:r>
          </w:p>
        </w:tc>
        <w:tc>
          <w:tcPr>
            <w:tcW w:w="582" w:type="pct"/>
            <w:tcBorders>
              <w:top w:val="nil"/>
              <w:left w:val="nil"/>
              <w:bottom w:val="dotted" w:sz="4" w:space="0" w:color="auto"/>
              <w:right w:val="single" w:sz="4" w:space="0" w:color="auto"/>
            </w:tcBorders>
            <w:shd w:val="clear" w:color="000000" w:fill="FFFFFF"/>
            <w:noWrap/>
            <w:vAlign w:val="bottom"/>
            <w:hideMark/>
          </w:tcPr>
          <w:p w14:paraId="163DB7F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3,007,928</w:t>
            </w:r>
          </w:p>
        </w:tc>
      </w:tr>
      <w:tr w:rsidR="00E31D25" w:rsidRPr="00CA4D4D" w14:paraId="6A4D9C38" w14:textId="77777777" w:rsidTr="005D69A0">
        <w:trPr>
          <w:trHeight w:val="139"/>
        </w:trPr>
        <w:tc>
          <w:tcPr>
            <w:tcW w:w="348" w:type="pct"/>
            <w:tcBorders>
              <w:top w:val="nil"/>
              <w:left w:val="double" w:sz="6" w:space="0" w:color="auto"/>
              <w:bottom w:val="dotted" w:sz="4" w:space="0" w:color="auto"/>
              <w:right w:val="single" w:sz="4" w:space="0" w:color="auto"/>
            </w:tcBorders>
            <w:shd w:val="clear" w:color="auto" w:fill="auto"/>
            <w:noWrap/>
            <w:vAlign w:val="bottom"/>
            <w:hideMark/>
          </w:tcPr>
          <w:p w14:paraId="71393ABF"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07460</w:t>
            </w:r>
          </w:p>
        </w:tc>
        <w:tc>
          <w:tcPr>
            <w:tcW w:w="1607" w:type="pct"/>
            <w:tcBorders>
              <w:top w:val="nil"/>
              <w:left w:val="nil"/>
              <w:bottom w:val="dotted" w:sz="4" w:space="0" w:color="auto"/>
              <w:right w:val="nil"/>
            </w:tcBorders>
            <w:shd w:val="clear" w:color="auto" w:fill="auto"/>
            <w:noWrap/>
            <w:vAlign w:val="bottom"/>
            <w:hideMark/>
          </w:tcPr>
          <w:p w14:paraId="3B8F9711"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Sherbimi Kombetar i Urgjences</w:t>
            </w:r>
          </w:p>
        </w:tc>
        <w:tc>
          <w:tcPr>
            <w:tcW w:w="659" w:type="pct"/>
            <w:tcBorders>
              <w:top w:val="nil"/>
              <w:left w:val="single" w:sz="4" w:space="0" w:color="auto"/>
              <w:bottom w:val="dotted" w:sz="4" w:space="0" w:color="auto"/>
              <w:right w:val="single" w:sz="4" w:space="0" w:color="auto"/>
            </w:tcBorders>
            <w:shd w:val="clear" w:color="000000" w:fill="FFFFFF"/>
            <w:noWrap/>
            <w:vAlign w:val="bottom"/>
            <w:hideMark/>
          </w:tcPr>
          <w:p w14:paraId="0EA32D6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310,000</w:t>
            </w:r>
          </w:p>
        </w:tc>
        <w:tc>
          <w:tcPr>
            <w:tcW w:w="584" w:type="pct"/>
            <w:tcBorders>
              <w:top w:val="nil"/>
              <w:left w:val="nil"/>
              <w:bottom w:val="dotted" w:sz="4" w:space="0" w:color="auto"/>
              <w:right w:val="dashed" w:sz="4" w:space="0" w:color="auto"/>
            </w:tcBorders>
            <w:shd w:val="clear" w:color="000000" w:fill="FFFFFF"/>
            <w:noWrap/>
            <w:vAlign w:val="bottom"/>
            <w:hideMark/>
          </w:tcPr>
          <w:p w14:paraId="2510EA0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23,182</w:t>
            </w:r>
          </w:p>
        </w:tc>
        <w:tc>
          <w:tcPr>
            <w:tcW w:w="552" w:type="pct"/>
            <w:tcBorders>
              <w:top w:val="nil"/>
              <w:left w:val="nil"/>
              <w:bottom w:val="dotted" w:sz="4" w:space="0" w:color="auto"/>
              <w:right w:val="dashed" w:sz="4" w:space="0" w:color="auto"/>
            </w:tcBorders>
            <w:shd w:val="clear" w:color="000000" w:fill="FFFFFF"/>
            <w:noWrap/>
            <w:vAlign w:val="bottom"/>
            <w:hideMark/>
          </w:tcPr>
          <w:p w14:paraId="14EE2DA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nil"/>
              <w:right w:val="single" w:sz="4" w:space="0" w:color="auto"/>
            </w:tcBorders>
            <w:shd w:val="clear" w:color="000000" w:fill="FFFFFF"/>
            <w:noWrap/>
            <w:vAlign w:val="bottom"/>
            <w:hideMark/>
          </w:tcPr>
          <w:p w14:paraId="105A8B8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23,182</w:t>
            </w:r>
          </w:p>
        </w:tc>
        <w:tc>
          <w:tcPr>
            <w:tcW w:w="582" w:type="pct"/>
            <w:tcBorders>
              <w:top w:val="nil"/>
              <w:left w:val="nil"/>
              <w:bottom w:val="nil"/>
              <w:right w:val="single" w:sz="4" w:space="0" w:color="auto"/>
            </w:tcBorders>
            <w:shd w:val="clear" w:color="000000" w:fill="FFFFFF"/>
            <w:noWrap/>
            <w:vAlign w:val="bottom"/>
            <w:hideMark/>
          </w:tcPr>
          <w:p w14:paraId="7CA8944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333,182</w:t>
            </w:r>
          </w:p>
        </w:tc>
      </w:tr>
      <w:tr w:rsidR="00E31D25" w:rsidRPr="00CA4D4D" w14:paraId="77C63911"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3E6EF92B"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10430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4259C4E2"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Perkujdesi Social</w:t>
            </w:r>
          </w:p>
        </w:tc>
        <w:tc>
          <w:tcPr>
            <w:tcW w:w="659" w:type="pct"/>
            <w:tcBorders>
              <w:top w:val="nil"/>
              <w:left w:val="nil"/>
              <w:bottom w:val="dotted" w:sz="4" w:space="0" w:color="auto"/>
              <w:right w:val="single" w:sz="4" w:space="0" w:color="auto"/>
            </w:tcBorders>
            <w:shd w:val="clear" w:color="000000" w:fill="FFFFFF"/>
            <w:noWrap/>
            <w:vAlign w:val="bottom"/>
            <w:hideMark/>
          </w:tcPr>
          <w:p w14:paraId="08E2D8E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23,849,260</w:t>
            </w:r>
          </w:p>
        </w:tc>
        <w:tc>
          <w:tcPr>
            <w:tcW w:w="584" w:type="pct"/>
            <w:tcBorders>
              <w:top w:val="nil"/>
              <w:left w:val="nil"/>
              <w:bottom w:val="dotted" w:sz="4" w:space="0" w:color="auto"/>
              <w:right w:val="dashed" w:sz="4" w:space="0" w:color="auto"/>
            </w:tcBorders>
            <w:shd w:val="clear" w:color="000000" w:fill="FFFFFF"/>
            <w:noWrap/>
            <w:vAlign w:val="bottom"/>
            <w:hideMark/>
          </w:tcPr>
          <w:p w14:paraId="01A82F1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37,700</w:t>
            </w:r>
          </w:p>
        </w:tc>
        <w:tc>
          <w:tcPr>
            <w:tcW w:w="552" w:type="pct"/>
            <w:tcBorders>
              <w:top w:val="nil"/>
              <w:left w:val="nil"/>
              <w:bottom w:val="dotted" w:sz="4" w:space="0" w:color="auto"/>
              <w:right w:val="dashed" w:sz="4" w:space="0" w:color="auto"/>
            </w:tcBorders>
            <w:shd w:val="clear" w:color="000000" w:fill="FFFFFF"/>
            <w:noWrap/>
            <w:vAlign w:val="bottom"/>
            <w:hideMark/>
          </w:tcPr>
          <w:p w14:paraId="2C22A9D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100,000</w:t>
            </w:r>
          </w:p>
        </w:tc>
        <w:tc>
          <w:tcPr>
            <w:tcW w:w="668" w:type="pct"/>
            <w:tcBorders>
              <w:top w:val="dotted" w:sz="4" w:space="0" w:color="auto"/>
              <w:left w:val="nil"/>
              <w:bottom w:val="dotted" w:sz="4" w:space="0" w:color="auto"/>
              <w:right w:val="single" w:sz="4" w:space="0" w:color="auto"/>
            </w:tcBorders>
            <w:shd w:val="clear" w:color="000000" w:fill="FFFFFF"/>
            <w:noWrap/>
            <w:vAlign w:val="bottom"/>
            <w:hideMark/>
          </w:tcPr>
          <w:p w14:paraId="48DB8BC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137,700</w:t>
            </w:r>
          </w:p>
        </w:tc>
        <w:tc>
          <w:tcPr>
            <w:tcW w:w="582" w:type="pct"/>
            <w:tcBorders>
              <w:top w:val="dotted" w:sz="4" w:space="0" w:color="auto"/>
              <w:left w:val="nil"/>
              <w:bottom w:val="dotted" w:sz="4" w:space="0" w:color="auto"/>
              <w:right w:val="single" w:sz="4" w:space="0" w:color="auto"/>
            </w:tcBorders>
            <w:shd w:val="clear" w:color="000000" w:fill="FFFFFF"/>
            <w:noWrap/>
            <w:vAlign w:val="bottom"/>
            <w:hideMark/>
          </w:tcPr>
          <w:p w14:paraId="298F413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23,986,960</w:t>
            </w:r>
          </w:p>
        </w:tc>
      </w:tr>
      <w:tr w:rsidR="00E31D25" w:rsidRPr="00CA4D4D" w14:paraId="5085C5D1" w14:textId="77777777" w:rsidTr="005D69A0">
        <w:trPr>
          <w:trHeight w:val="139"/>
        </w:trPr>
        <w:tc>
          <w:tcPr>
            <w:tcW w:w="348" w:type="pct"/>
            <w:tcBorders>
              <w:top w:val="nil"/>
              <w:left w:val="double" w:sz="6" w:space="0" w:color="auto"/>
              <w:bottom w:val="dotted" w:sz="4" w:space="0" w:color="auto"/>
              <w:right w:val="single" w:sz="4" w:space="0" w:color="auto"/>
            </w:tcBorders>
            <w:shd w:val="clear" w:color="auto" w:fill="auto"/>
            <w:noWrap/>
            <w:vAlign w:val="bottom"/>
            <w:hideMark/>
          </w:tcPr>
          <w:p w14:paraId="0A8829B4"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01190</w:t>
            </w:r>
          </w:p>
        </w:tc>
        <w:tc>
          <w:tcPr>
            <w:tcW w:w="1607" w:type="pct"/>
            <w:tcBorders>
              <w:top w:val="nil"/>
              <w:left w:val="nil"/>
              <w:bottom w:val="dotted" w:sz="4" w:space="0" w:color="auto"/>
              <w:right w:val="nil"/>
            </w:tcBorders>
            <w:shd w:val="clear" w:color="auto" w:fill="auto"/>
            <w:noWrap/>
            <w:vAlign w:val="bottom"/>
            <w:hideMark/>
          </w:tcPr>
          <w:p w14:paraId="24B4A0DB"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Rehabilitimi  i te Perndjekurve Politik</w:t>
            </w:r>
          </w:p>
        </w:tc>
        <w:tc>
          <w:tcPr>
            <w:tcW w:w="659" w:type="pct"/>
            <w:tcBorders>
              <w:top w:val="nil"/>
              <w:left w:val="single" w:sz="4" w:space="0" w:color="auto"/>
              <w:bottom w:val="dotted" w:sz="4" w:space="0" w:color="auto"/>
              <w:right w:val="single" w:sz="4" w:space="0" w:color="auto"/>
            </w:tcBorders>
            <w:shd w:val="clear" w:color="000000" w:fill="FFFFFF"/>
            <w:noWrap/>
            <w:vAlign w:val="bottom"/>
            <w:hideMark/>
          </w:tcPr>
          <w:p w14:paraId="408BA97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1,036,000</w:t>
            </w:r>
          </w:p>
        </w:tc>
        <w:tc>
          <w:tcPr>
            <w:tcW w:w="584" w:type="pct"/>
            <w:tcBorders>
              <w:top w:val="nil"/>
              <w:left w:val="nil"/>
              <w:bottom w:val="dotted" w:sz="4" w:space="0" w:color="auto"/>
              <w:right w:val="dashed" w:sz="4" w:space="0" w:color="auto"/>
            </w:tcBorders>
            <w:shd w:val="clear" w:color="000000" w:fill="FFFFFF"/>
            <w:noWrap/>
            <w:vAlign w:val="bottom"/>
            <w:hideMark/>
          </w:tcPr>
          <w:p w14:paraId="48F0B45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1,200</w:t>
            </w:r>
          </w:p>
        </w:tc>
        <w:tc>
          <w:tcPr>
            <w:tcW w:w="552" w:type="pct"/>
            <w:tcBorders>
              <w:top w:val="nil"/>
              <w:left w:val="nil"/>
              <w:bottom w:val="dotted" w:sz="4" w:space="0" w:color="auto"/>
              <w:right w:val="dashed" w:sz="4" w:space="0" w:color="auto"/>
            </w:tcBorders>
            <w:shd w:val="clear" w:color="000000" w:fill="FFFFFF"/>
            <w:noWrap/>
            <w:vAlign w:val="bottom"/>
            <w:hideMark/>
          </w:tcPr>
          <w:p w14:paraId="55422D7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nil"/>
              <w:right w:val="single" w:sz="4" w:space="0" w:color="auto"/>
            </w:tcBorders>
            <w:shd w:val="clear" w:color="000000" w:fill="FFFFFF"/>
            <w:noWrap/>
            <w:vAlign w:val="bottom"/>
            <w:hideMark/>
          </w:tcPr>
          <w:p w14:paraId="66D7F8B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1,200</w:t>
            </w:r>
          </w:p>
        </w:tc>
        <w:tc>
          <w:tcPr>
            <w:tcW w:w="582" w:type="pct"/>
            <w:tcBorders>
              <w:top w:val="nil"/>
              <w:left w:val="nil"/>
              <w:bottom w:val="nil"/>
              <w:right w:val="single" w:sz="4" w:space="0" w:color="auto"/>
            </w:tcBorders>
            <w:shd w:val="clear" w:color="000000" w:fill="FFFFFF"/>
            <w:noWrap/>
            <w:vAlign w:val="bottom"/>
            <w:hideMark/>
          </w:tcPr>
          <w:p w14:paraId="066E4CD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1,037,200</w:t>
            </w:r>
          </w:p>
        </w:tc>
      </w:tr>
      <w:tr w:rsidR="00E31D25" w:rsidRPr="00CA4D4D" w14:paraId="38FD6EE3"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3702BF3D"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14</w:t>
            </w:r>
          </w:p>
        </w:tc>
        <w:tc>
          <w:tcPr>
            <w:tcW w:w="160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F6F589B" w14:textId="2329C7DE" w:rsidR="00CA4D4D" w:rsidRPr="00CA4D4D" w:rsidRDefault="003C65B5" w:rsidP="00CA4D4D">
            <w:pPr>
              <w:rPr>
                <w:rFonts w:ascii="Garamond" w:hAnsi="Garamond" w:cs="Arial"/>
                <w:b/>
                <w:bCs/>
                <w:color w:val="000000"/>
                <w:sz w:val="16"/>
                <w:szCs w:val="16"/>
              </w:rPr>
            </w:pPr>
            <w:r>
              <w:rPr>
                <w:rFonts w:ascii="Garamond" w:hAnsi="Garamond" w:cs="Arial"/>
                <w:b/>
                <w:bCs/>
                <w:color w:val="000000"/>
                <w:sz w:val="16"/>
                <w:szCs w:val="16"/>
              </w:rPr>
              <w:t>Ministria e Drejtësisë</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6DA71D2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10,042,216</w:t>
            </w:r>
          </w:p>
        </w:tc>
        <w:tc>
          <w:tcPr>
            <w:tcW w:w="584" w:type="pct"/>
            <w:tcBorders>
              <w:top w:val="single" w:sz="4" w:space="0" w:color="auto"/>
              <w:left w:val="nil"/>
              <w:bottom w:val="dotted" w:sz="4" w:space="0" w:color="auto"/>
              <w:right w:val="single" w:sz="4" w:space="0" w:color="auto"/>
            </w:tcBorders>
            <w:shd w:val="clear" w:color="000000" w:fill="FFFFFF"/>
            <w:noWrap/>
            <w:vAlign w:val="bottom"/>
            <w:hideMark/>
          </w:tcPr>
          <w:p w14:paraId="3F166245"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539,174</w:t>
            </w:r>
          </w:p>
        </w:tc>
        <w:tc>
          <w:tcPr>
            <w:tcW w:w="552" w:type="pct"/>
            <w:tcBorders>
              <w:top w:val="single" w:sz="4" w:space="0" w:color="auto"/>
              <w:left w:val="nil"/>
              <w:bottom w:val="dotted" w:sz="4" w:space="0" w:color="auto"/>
              <w:right w:val="single" w:sz="4" w:space="0" w:color="auto"/>
            </w:tcBorders>
            <w:shd w:val="clear" w:color="000000" w:fill="FFFFFF"/>
            <w:noWrap/>
            <w:vAlign w:val="bottom"/>
            <w:hideMark/>
          </w:tcPr>
          <w:p w14:paraId="58C4C9B5"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225,000</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107AFA0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764,174</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58D686C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10,806,390</w:t>
            </w:r>
          </w:p>
        </w:tc>
      </w:tr>
      <w:tr w:rsidR="00E31D25" w:rsidRPr="00CA4D4D" w14:paraId="6A904F9E"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6D93D833"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5BD9FF48"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dotted" w:sz="4" w:space="0" w:color="auto"/>
              <w:right w:val="single" w:sz="4" w:space="0" w:color="auto"/>
            </w:tcBorders>
            <w:shd w:val="clear" w:color="000000" w:fill="FFFFFF"/>
            <w:noWrap/>
            <w:vAlign w:val="bottom"/>
            <w:hideMark/>
          </w:tcPr>
          <w:p w14:paraId="5523569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385,957</w:t>
            </w:r>
          </w:p>
        </w:tc>
        <w:tc>
          <w:tcPr>
            <w:tcW w:w="584" w:type="pct"/>
            <w:tcBorders>
              <w:top w:val="nil"/>
              <w:left w:val="nil"/>
              <w:bottom w:val="dotted" w:sz="4" w:space="0" w:color="auto"/>
              <w:right w:val="dashed" w:sz="4" w:space="0" w:color="auto"/>
            </w:tcBorders>
            <w:shd w:val="clear" w:color="000000" w:fill="FFFFFF"/>
            <w:noWrap/>
            <w:vAlign w:val="bottom"/>
            <w:hideMark/>
          </w:tcPr>
          <w:p w14:paraId="47BD5B6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150,300</w:t>
            </w:r>
          </w:p>
        </w:tc>
        <w:tc>
          <w:tcPr>
            <w:tcW w:w="552" w:type="pct"/>
            <w:tcBorders>
              <w:top w:val="nil"/>
              <w:left w:val="nil"/>
              <w:bottom w:val="dotted" w:sz="4" w:space="0" w:color="auto"/>
              <w:right w:val="dashed" w:sz="4" w:space="0" w:color="auto"/>
            </w:tcBorders>
            <w:shd w:val="clear" w:color="000000" w:fill="FFFFFF"/>
            <w:noWrap/>
            <w:vAlign w:val="bottom"/>
            <w:hideMark/>
          </w:tcPr>
          <w:p w14:paraId="4668975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225,000</w:t>
            </w:r>
          </w:p>
        </w:tc>
        <w:tc>
          <w:tcPr>
            <w:tcW w:w="668" w:type="pct"/>
            <w:tcBorders>
              <w:top w:val="nil"/>
              <w:left w:val="nil"/>
              <w:bottom w:val="dotted" w:sz="4" w:space="0" w:color="auto"/>
              <w:right w:val="single" w:sz="4" w:space="0" w:color="auto"/>
            </w:tcBorders>
            <w:shd w:val="clear" w:color="000000" w:fill="FFFFFF"/>
            <w:noWrap/>
            <w:vAlign w:val="bottom"/>
            <w:hideMark/>
          </w:tcPr>
          <w:p w14:paraId="358300C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375,300</w:t>
            </w:r>
          </w:p>
        </w:tc>
        <w:tc>
          <w:tcPr>
            <w:tcW w:w="582" w:type="pct"/>
            <w:tcBorders>
              <w:top w:val="nil"/>
              <w:left w:val="nil"/>
              <w:bottom w:val="dotted" w:sz="4" w:space="0" w:color="auto"/>
              <w:right w:val="single" w:sz="4" w:space="0" w:color="auto"/>
            </w:tcBorders>
            <w:shd w:val="clear" w:color="000000" w:fill="FFFFFF"/>
            <w:noWrap/>
            <w:vAlign w:val="bottom"/>
            <w:hideMark/>
          </w:tcPr>
          <w:p w14:paraId="7DC0DAA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761,257</w:t>
            </w:r>
          </w:p>
        </w:tc>
      </w:tr>
      <w:tr w:rsidR="00E31D25" w:rsidRPr="00CA4D4D" w14:paraId="04A213C5"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3D4B476D"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03310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0BFFF113"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Ndihma Juridike</w:t>
            </w:r>
          </w:p>
        </w:tc>
        <w:tc>
          <w:tcPr>
            <w:tcW w:w="659" w:type="pct"/>
            <w:tcBorders>
              <w:top w:val="nil"/>
              <w:left w:val="nil"/>
              <w:bottom w:val="dotted" w:sz="4" w:space="0" w:color="auto"/>
              <w:right w:val="single" w:sz="4" w:space="0" w:color="auto"/>
            </w:tcBorders>
            <w:shd w:val="clear" w:color="000000" w:fill="FFFFFF"/>
            <w:noWrap/>
            <w:vAlign w:val="bottom"/>
            <w:hideMark/>
          </w:tcPr>
          <w:p w14:paraId="74D01C8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60,200</w:t>
            </w:r>
          </w:p>
        </w:tc>
        <w:tc>
          <w:tcPr>
            <w:tcW w:w="584" w:type="pct"/>
            <w:tcBorders>
              <w:top w:val="nil"/>
              <w:left w:val="nil"/>
              <w:bottom w:val="dotted" w:sz="4" w:space="0" w:color="auto"/>
              <w:right w:val="dashed" w:sz="4" w:space="0" w:color="auto"/>
            </w:tcBorders>
            <w:shd w:val="clear" w:color="000000" w:fill="FFFFFF"/>
            <w:noWrap/>
            <w:vAlign w:val="bottom"/>
            <w:hideMark/>
          </w:tcPr>
          <w:p w14:paraId="6EE32A7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52" w:type="pct"/>
            <w:tcBorders>
              <w:top w:val="nil"/>
              <w:left w:val="nil"/>
              <w:bottom w:val="dotted" w:sz="4" w:space="0" w:color="auto"/>
              <w:right w:val="dashed" w:sz="4" w:space="0" w:color="auto"/>
            </w:tcBorders>
            <w:shd w:val="clear" w:color="000000" w:fill="FFFFFF"/>
            <w:noWrap/>
            <w:vAlign w:val="bottom"/>
            <w:hideMark/>
          </w:tcPr>
          <w:p w14:paraId="1BE1767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3389AB1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2" w:type="pct"/>
            <w:tcBorders>
              <w:top w:val="nil"/>
              <w:left w:val="nil"/>
              <w:bottom w:val="dotted" w:sz="4" w:space="0" w:color="auto"/>
              <w:right w:val="single" w:sz="4" w:space="0" w:color="auto"/>
            </w:tcBorders>
            <w:shd w:val="clear" w:color="000000" w:fill="FFFFFF"/>
            <w:noWrap/>
            <w:vAlign w:val="bottom"/>
            <w:hideMark/>
          </w:tcPr>
          <w:p w14:paraId="4375434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60,200</w:t>
            </w:r>
          </w:p>
        </w:tc>
      </w:tr>
      <w:tr w:rsidR="00E31D25" w:rsidRPr="00CA4D4D" w14:paraId="502182A4"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58DD2968"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78A6781"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Publikimet Zyrtare</w:t>
            </w:r>
          </w:p>
        </w:tc>
        <w:tc>
          <w:tcPr>
            <w:tcW w:w="659" w:type="pct"/>
            <w:tcBorders>
              <w:top w:val="nil"/>
              <w:left w:val="nil"/>
              <w:bottom w:val="dotted" w:sz="4" w:space="0" w:color="auto"/>
              <w:right w:val="single" w:sz="4" w:space="0" w:color="auto"/>
            </w:tcBorders>
            <w:shd w:val="clear" w:color="000000" w:fill="FFFFFF"/>
            <w:noWrap/>
            <w:vAlign w:val="bottom"/>
            <w:hideMark/>
          </w:tcPr>
          <w:p w14:paraId="53B188D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51,453</w:t>
            </w:r>
          </w:p>
        </w:tc>
        <w:tc>
          <w:tcPr>
            <w:tcW w:w="584" w:type="pct"/>
            <w:tcBorders>
              <w:top w:val="nil"/>
              <w:left w:val="nil"/>
              <w:bottom w:val="dotted" w:sz="4" w:space="0" w:color="auto"/>
              <w:right w:val="dashed" w:sz="4" w:space="0" w:color="auto"/>
            </w:tcBorders>
            <w:shd w:val="clear" w:color="000000" w:fill="FFFFFF"/>
            <w:noWrap/>
            <w:vAlign w:val="bottom"/>
            <w:hideMark/>
          </w:tcPr>
          <w:p w14:paraId="5CDB9D2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5,000</w:t>
            </w:r>
          </w:p>
        </w:tc>
        <w:tc>
          <w:tcPr>
            <w:tcW w:w="552" w:type="pct"/>
            <w:tcBorders>
              <w:top w:val="nil"/>
              <w:left w:val="nil"/>
              <w:bottom w:val="dotted" w:sz="4" w:space="0" w:color="auto"/>
              <w:right w:val="dashed" w:sz="4" w:space="0" w:color="auto"/>
            </w:tcBorders>
            <w:shd w:val="clear" w:color="000000" w:fill="FFFFFF"/>
            <w:noWrap/>
            <w:vAlign w:val="bottom"/>
            <w:hideMark/>
          </w:tcPr>
          <w:p w14:paraId="70290DC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72035E7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5,000</w:t>
            </w:r>
          </w:p>
        </w:tc>
        <w:tc>
          <w:tcPr>
            <w:tcW w:w="582" w:type="pct"/>
            <w:tcBorders>
              <w:top w:val="nil"/>
              <w:left w:val="nil"/>
              <w:bottom w:val="dotted" w:sz="4" w:space="0" w:color="auto"/>
              <w:right w:val="single" w:sz="4" w:space="0" w:color="auto"/>
            </w:tcBorders>
            <w:shd w:val="clear" w:color="000000" w:fill="FFFFFF"/>
            <w:noWrap/>
            <w:vAlign w:val="bottom"/>
            <w:hideMark/>
          </w:tcPr>
          <w:p w14:paraId="064CECB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56,453</w:t>
            </w:r>
          </w:p>
        </w:tc>
      </w:tr>
      <w:tr w:rsidR="00E31D25" w:rsidRPr="00CA4D4D" w14:paraId="178BD27F"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309DB1D5"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01130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2CBC1391"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Mjekesia Ligjore</w:t>
            </w:r>
          </w:p>
        </w:tc>
        <w:tc>
          <w:tcPr>
            <w:tcW w:w="659" w:type="pct"/>
            <w:tcBorders>
              <w:top w:val="nil"/>
              <w:left w:val="nil"/>
              <w:bottom w:val="dotted" w:sz="4" w:space="0" w:color="auto"/>
              <w:right w:val="single" w:sz="4" w:space="0" w:color="auto"/>
            </w:tcBorders>
            <w:shd w:val="clear" w:color="000000" w:fill="FFFFFF"/>
            <w:noWrap/>
            <w:vAlign w:val="bottom"/>
            <w:hideMark/>
          </w:tcPr>
          <w:p w14:paraId="46477DB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75,940</w:t>
            </w:r>
          </w:p>
        </w:tc>
        <w:tc>
          <w:tcPr>
            <w:tcW w:w="584" w:type="pct"/>
            <w:tcBorders>
              <w:top w:val="nil"/>
              <w:left w:val="nil"/>
              <w:bottom w:val="dotted" w:sz="4" w:space="0" w:color="auto"/>
              <w:right w:val="dashed" w:sz="4" w:space="0" w:color="auto"/>
            </w:tcBorders>
            <w:shd w:val="clear" w:color="000000" w:fill="FFFFFF"/>
            <w:noWrap/>
            <w:vAlign w:val="bottom"/>
            <w:hideMark/>
          </w:tcPr>
          <w:p w14:paraId="3FADA4E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10,000</w:t>
            </w:r>
          </w:p>
        </w:tc>
        <w:tc>
          <w:tcPr>
            <w:tcW w:w="552" w:type="pct"/>
            <w:tcBorders>
              <w:top w:val="nil"/>
              <w:left w:val="nil"/>
              <w:bottom w:val="dotted" w:sz="4" w:space="0" w:color="auto"/>
              <w:right w:val="dashed" w:sz="4" w:space="0" w:color="auto"/>
            </w:tcBorders>
            <w:shd w:val="clear" w:color="000000" w:fill="FFFFFF"/>
            <w:noWrap/>
            <w:vAlign w:val="bottom"/>
            <w:hideMark/>
          </w:tcPr>
          <w:p w14:paraId="039AFA5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6B82DB0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10,000</w:t>
            </w:r>
          </w:p>
        </w:tc>
        <w:tc>
          <w:tcPr>
            <w:tcW w:w="582" w:type="pct"/>
            <w:tcBorders>
              <w:top w:val="nil"/>
              <w:left w:val="nil"/>
              <w:bottom w:val="dotted" w:sz="4" w:space="0" w:color="auto"/>
              <w:right w:val="single" w:sz="4" w:space="0" w:color="auto"/>
            </w:tcBorders>
            <w:shd w:val="clear" w:color="000000" w:fill="FFFFFF"/>
            <w:noWrap/>
            <w:vAlign w:val="bottom"/>
            <w:hideMark/>
          </w:tcPr>
          <w:p w14:paraId="161AA72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85,940</w:t>
            </w:r>
          </w:p>
        </w:tc>
      </w:tr>
      <w:tr w:rsidR="00E31D25" w:rsidRPr="00CA4D4D" w14:paraId="1FDB75AE"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6A171C9D"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03440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13B1A202"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Sistemi i Burgjeve</w:t>
            </w:r>
          </w:p>
        </w:tc>
        <w:tc>
          <w:tcPr>
            <w:tcW w:w="659" w:type="pct"/>
            <w:tcBorders>
              <w:top w:val="nil"/>
              <w:left w:val="nil"/>
              <w:bottom w:val="dotted" w:sz="4" w:space="0" w:color="auto"/>
              <w:right w:val="single" w:sz="4" w:space="0" w:color="auto"/>
            </w:tcBorders>
            <w:shd w:val="clear" w:color="000000" w:fill="FFFFFF"/>
            <w:noWrap/>
            <w:vAlign w:val="bottom"/>
            <w:hideMark/>
          </w:tcPr>
          <w:p w14:paraId="20A0DA9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5,362,916</w:t>
            </w:r>
          </w:p>
        </w:tc>
        <w:tc>
          <w:tcPr>
            <w:tcW w:w="584" w:type="pct"/>
            <w:tcBorders>
              <w:top w:val="nil"/>
              <w:left w:val="nil"/>
              <w:bottom w:val="dotted" w:sz="4" w:space="0" w:color="auto"/>
              <w:right w:val="dashed" w:sz="4" w:space="0" w:color="auto"/>
            </w:tcBorders>
            <w:shd w:val="clear" w:color="000000" w:fill="FFFFFF"/>
            <w:noWrap/>
            <w:vAlign w:val="bottom"/>
            <w:hideMark/>
          </w:tcPr>
          <w:p w14:paraId="55EE2DE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370,374</w:t>
            </w:r>
          </w:p>
        </w:tc>
        <w:tc>
          <w:tcPr>
            <w:tcW w:w="552" w:type="pct"/>
            <w:tcBorders>
              <w:top w:val="nil"/>
              <w:left w:val="nil"/>
              <w:bottom w:val="dotted" w:sz="4" w:space="0" w:color="auto"/>
              <w:right w:val="dashed" w:sz="4" w:space="0" w:color="auto"/>
            </w:tcBorders>
            <w:shd w:val="clear" w:color="000000" w:fill="FFFFFF"/>
            <w:noWrap/>
            <w:vAlign w:val="bottom"/>
            <w:hideMark/>
          </w:tcPr>
          <w:p w14:paraId="2D64552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7D23AFA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370,374</w:t>
            </w:r>
          </w:p>
        </w:tc>
        <w:tc>
          <w:tcPr>
            <w:tcW w:w="582" w:type="pct"/>
            <w:tcBorders>
              <w:top w:val="nil"/>
              <w:left w:val="nil"/>
              <w:bottom w:val="dotted" w:sz="4" w:space="0" w:color="auto"/>
              <w:right w:val="single" w:sz="4" w:space="0" w:color="auto"/>
            </w:tcBorders>
            <w:shd w:val="clear" w:color="000000" w:fill="FFFFFF"/>
            <w:noWrap/>
            <w:vAlign w:val="bottom"/>
            <w:hideMark/>
          </w:tcPr>
          <w:p w14:paraId="5D1593F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5,733,290</w:t>
            </w:r>
          </w:p>
        </w:tc>
      </w:tr>
      <w:tr w:rsidR="00E31D25" w:rsidRPr="00CA4D4D" w14:paraId="072400A9"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413E5819"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03350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0FC6804A"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Sherbimi i Permbarimit Gjyqesor</w:t>
            </w:r>
          </w:p>
        </w:tc>
        <w:tc>
          <w:tcPr>
            <w:tcW w:w="659" w:type="pct"/>
            <w:tcBorders>
              <w:top w:val="nil"/>
              <w:left w:val="nil"/>
              <w:bottom w:val="dotted" w:sz="4" w:space="0" w:color="auto"/>
              <w:right w:val="single" w:sz="4" w:space="0" w:color="auto"/>
            </w:tcBorders>
            <w:shd w:val="clear" w:color="000000" w:fill="FFFFFF"/>
            <w:noWrap/>
            <w:vAlign w:val="bottom"/>
            <w:hideMark/>
          </w:tcPr>
          <w:p w14:paraId="4D345C1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149,000</w:t>
            </w:r>
          </w:p>
        </w:tc>
        <w:tc>
          <w:tcPr>
            <w:tcW w:w="584" w:type="pct"/>
            <w:tcBorders>
              <w:top w:val="nil"/>
              <w:left w:val="nil"/>
              <w:bottom w:val="dotted" w:sz="4" w:space="0" w:color="auto"/>
              <w:right w:val="dashed" w:sz="4" w:space="0" w:color="auto"/>
            </w:tcBorders>
            <w:shd w:val="clear" w:color="000000" w:fill="FFFFFF"/>
            <w:noWrap/>
            <w:vAlign w:val="bottom"/>
            <w:hideMark/>
          </w:tcPr>
          <w:p w14:paraId="6CBEBE7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52" w:type="pct"/>
            <w:tcBorders>
              <w:top w:val="nil"/>
              <w:left w:val="nil"/>
              <w:bottom w:val="dotted" w:sz="4" w:space="0" w:color="auto"/>
              <w:right w:val="dashed" w:sz="4" w:space="0" w:color="auto"/>
            </w:tcBorders>
            <w:shd w:val="clear" w:color="000000" w:fill="FFFFFF"/>
            <w:noWrap/>
            <w:vAlign w:val="bottom"/>
            <w:hideMark/>
          </w:tcPr>
          <w:p w14:paraId="6C9CE33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59C4CF9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2" w:type="pct"/>
            <w:tcBorders>
              <w:top w:val="nil"/>
              <w:left w:val="nil"/>
              <w:bottom w:val="dotted" w:sz="4" w:space="0" w:color="auto"/>
              <w:right w:val="single" w:sz="4" w:space="0" w:color="auto"/>
            </w:tcBorders>
            <w:shd w:val="clear" w:color="000000" w:fill="FFFFFF"/>
            <w:noWrap/>
            <w:vAlign w:val="bottom"/>
            <w:hideMark/>
          </w:tcPr>
          <w:p w14:paraId="6E5D2A1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149,000</w:t>
            </w:r>
          </w:p>
        </w:tc>
      </w:tr>
      <w:tr w:rsidR="00E31D25" w:rsidRPr="00CA4D4D" w14:paraId="120DD35D" w14:textId="77777777" w:rsidTr="005D69A0">
        <w:trPr>
          <w:trHeight w:val="139"/>
        </w:trPr>
        <w:tc>
          <w:tcPr>
            <w:tcW w:w="348" w:type="pct"/>
            <w:tcBorders>
              <w:top w:val="nil"/>
              <w:left w:val="double" w:sz="6" w:space="0" w:color="auto"/>
              <w:bottom w:val="nil"/>
              <w:right w:val="nil"/>
            </w:tcBorders>
            <w:shd w:val="clear" w:color="auto" w:fill="auto"/>
            <w:noWrap/>
            <w:vAlign w:val="bottom"/>
            <w:hideMark/>
          </w:tcPr>
          <w:p w14:paraId="0B39FA49"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01160</w:t>
            </w:r>
          </w:p>
        </w:tc>
        <w:tc>
          <w:tcPr>
            <w:tcW w:w="1607" w:type="pct"/>
            <w:tcBorders>
              <w:top w:val="nil"/>
              <w:left w:val="single" w:sz="4" w:space="0" w:color="auto"/>
              <w:bottom w:val="nil"/>
              <w:right w:val="single" w:sz="4" w:space="0" w:color="auto"/>
            </w:tcBorders>
            <w:shd w:val="clear" w:color="auto" w:fill="auto"/>
            <w:noWrap/>
            <w:vAlign w:val="bottom"/>
            <w:hideMark/>
          </w:tcPr>
          <w:p w14:paraId="4A438069"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Sherbimet per çeshtjet e biresimeve</w:t>
            </w:r>
          </w:p>
        </w:tc>
        <w:tc>
          <w:tcPr>
            <w:tcW w:w="659" w:type="pct"/>
            <w:tcBorders>
              <w:top w:val="nil"/>
              <w:left w:val="nil"/>
              <w:bottom w:val="nil"/>
              <w:right w:val="single" w:sz="4" w:space="0" w:color="auto"/>
            </w:tcBorders>
            <w:shd w:val="clear" w:color="000000" w:fill="FFFFFF"/>
            <w:noWrap/>
            <w:vAlign w:val="bottom"/>
            <w:hideMark/>
          </w:tcPr>
          <w:p w14:paraId="1AA2175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14,350</w:t>
            </w:r>
          </w:p>
        </w:tc>
        <w:tc>
          <w:tcPr>
            <w:tcW w:w="584" w:type="pct"/>
            <w:tcBorders>
              <w:top w:val="nil"/>
              <w:left w:val="nil"/>
              <w:bottom w:val="nil"/>
              <w:right w:val="dashed" w:sz="4" w:space="0" w:color="auto"/>
            </w:tcBorders>
            <w:shd w:val="clear" w:color="000000" w:fill="FFFFFF"/>
            <w:noWrap/>
            <w:vAlign w:val="bottom"/>
            <w:hideMark/>
          </w:tcPr>
          <w:p w14:paraId="5765F3E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c>
          <w:tcPr>
            <w:tcW w:w="552" w:type="pct"/>
            <w:tcBorders>
              <w:top w:val="nil"/>
              <w:left w:val="nil"/>
              <w:bottom w:val="nil"/>
              <w:right w:val="dashed" w:sz="4" w:space="0" w:color="auto"/>
            </w:tcBorders>
            <w:shd w:val="clear" w:color="000000" w:fill="FFFFFF"/>
            <w:noWrap/>
            <w:vAlign w:val="bottom"/>
            <w:hideMark/>
          </w:tcPr>
          <w:p w14:paraId="7D4A4DC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nil"/>
              <w:right w:val="single" w:sz="4" w:space="0" w:color="auto"/>
            </w:tcBorders>
            <w:shd w:val="clear" w:color="000000" w:fill="FFFFFF"/>
            <w:noWrap/>
            <w:vAlign w:val="bottom"/>
            <w:hideMark/>
          </w:tcPr>
          <w:p w14:paraId="26962D2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c>
          <w:tcPr>
            <w:tcW w:w="582" w:type="pct"/>
            <w:tcBorders>
              <w:top w:val="nil"/>
              <w:left w:val="nil"/>
              <w:bottom w:val="nil"/>
              <w:right w:val="single" w:sz="4" w:space="0" w:color="auto"/>
            </w:tcBorders>
            <w:shd w:val="clear" w:color="000000" w:fill="FFFFFF"/>
            <w:noWrap/>
            <w:vAlign w:val="bottom"/>
            <w:hideMark/>
          </w:tcPr>
          <w:p w14:paraId="6A4FCA3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16,350</w:t>
            </w:r>
          </w:p>
        </w:tc>
      </w:tr>
      <w:tr w:rsidR="00E31D25" w:rsidRPr="00CA4D4D" w14:paraId="28F441E7" w14:textId="77777777" w:rsidTr="005D69A0">
        <w:trPr>
          <w:trHeight w:val="139"/>
        </w:trPr>
        <w:tc>
          <w:tcPr>
            <w:tcW w:w="348" w:type="pct"/>
            <w:tcBorders>
              <w:top w:val="dotted" w:sz="4" w:space="0" w:color="auto"/>
              <w:left w:val="double" w:sz="6" w:space="0" w:color="auto"/>
              <w:bottom w:val="nil"/>
              <w:right w:val="nil"/>
            </w:tcBorders>
            <w:shd w:val="clear" w:color="auto" w:fill="auto"/>
            <w:noWrap/>
            <w:vAlign w:val="bottom"/>
            <w:hideMark/>
          </w:tcPr>
          <w:p w14:paraId="3772446B"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01180</w:t>
            </w:r>
          </w:p>
        </w:tc>
        <w:tc>
          <w:tcPr>
            <w:tcW w:w="1607" w:type="pct"/>
            <w:tcBorders>
              <w:top w:val="dotted" w:sz="4" w:space="0" w:color="auto"/>
              <w:left w:val="single" w:sz="4" w:space="0" w:color="auto"/>
              <w:bottom w:val="nil"/>
              <w:right w:val="single" w:sz="4" w:space="0" w:color="auto"/>
            </w:tcBorders>
            <w:shd w:val="clear" w:color="auto" w:fill="auto"/>
            <w:noWrap/>
            <w:vAlign w:val="bottom"/>
            <w:hideMark/>
          </w:tcPr>
          <w:p w14:paraId="35B7881A"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Sherbimi i Kthimit dhe Kompensimit te Pronave</w:t>
            </w:r>
          </w:p>
        </w:tc>
        <w:tc>
          <w:tcPr>
            <w:tcW w:w="659" w:type="pct"/>
            <w:tcBorders>
              <w:top w:val="dotted" w:sz="4" w:space="0" w:color="auto"/>
              <w:left w:val="nil"/>
              <w:bottom w:val="nil"/>
              <w:right w:val="single" w:sz="4" w:space="0" w:color="auto"/>
            </w:tcBorders>
            <w:shd w:val="clear" w:color="000000" w:fill="FFFFFF"/>
            <w:noWrap/>
            <w:vAlign w:val="bottom"/>
            <w:hideMark/>
          </w:tcPr>
          <w:p w14:paraId="5CED0F0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3,744,300</w:t>
            </w:r>
          </w:p>
        </w:tc>
        <w:tc>
          <w:tcPr>
            <w:tcW w:w="584" w:type="pct"/>
            <w:tcBorders>
              <w:top w:val="dotted" w:sz="4" w:space="0" w:color="auto"/>
              <w:left w:val="nil"/>
              <w:bottom w:val="nil"/>
              <w:right w:val="dashed" w:sz="4" w:space="0" w:color="auto"/>
            </w:tcBorders>
            <w:shd w:val="clear" w:color="000000" w:fill="FFFFFF"/>
            <w:noWrap/>
            <w:vAlign w:val="bottom"/>
            <w:hideMark/>
          </w:tcPr>
          <w:p w14:paraId="0D65971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52" w:type="pct"/>
            <w:tcBorders>
              <w:top w:val="dotted" w:sz="4" w:space="0" w:color="auto"/>
              <w:left w:val="nil"/>
              <w:bottom w:val="nil"/>
              <w:right w:val="dashed" w:sz="4" w:space="0" w:color="auto"/>
            </w:tcBorders>
            <w:shd w:val="clear" w:color="000000" w:fill="FFFFFF"/>
            <w:noWrap/>
            <w:vAlign w:val="bottom"/>
            <w:hideMark/>
          </w:tcPr>
          <w:p w14:paraId="0D62459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dotted" w:sz="4" w:space="0" w:color="auto"/>
              <w:left w:val="nil"/>
              <w:bottom w:val="nil"/>
              <w:right w:val="single" w:sz="4" w:space="0" w:color="auto"/>
            </w:tcBorders>
            <w:shd w:val="clear" w:color="000000" w:fill="FFFFFF"/>
            <w:noWrap/>
            <w:vAlign w:val="bottom"/>
            <w:hideMark/>
          </w:tcPr>
          <w:p w14:paraId="0E15865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82" w:type="pct"/>
            <w:tcBorders>
              <w:top w:val="dotted" w:sz="4" w:space="0" w:color="auto"/>
              <w:left w:val="nil"/>
              <w:bottom w:val="nil"/>
              <w:right w:val="single" w:sz="4" w:space="0" w:color="auto"/>
            </w:tcBorders>
            <w:shd w:val="clear" w:color="000000" w:fill="FFFFFF"/>
            <w:noWrap/>
            <w:vAlign w:val="bottom"/>
            <w:hideMark/>
          </w:tcPr>
          <w:p w14:paraId="6ACF2CB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3,745,300</w:t>
            </w:r>
          </w:p>
        </w:tc>
      </w:tr>
      <w:tr w:rsidR="00E31D25" w:rsidRPr="00CA4D4D" w14:paraId="29550BCF" w14:textId="77777777" w:rsidTr="005D69A0">
        <w:trPr>
          <w:trHeight w:val="139"/>
        </w:trPr>
        <w:tc>
          <w:tcPr>
            <w:tcW w:w="348"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3D90FC7B"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03490</w:t>
            </w:r>
          </w:p>
        </w:tc>
        <w:tc>
          <w:tcPr>
            <w:tcW w:w="1607" w:type="pct"/>
            <w:tcBorders>
              <w:top w:val="dotted" w:sz="4" w:space="0" w:color="auto"/>
              <w:left w:val="nil"/>
              <w:bottom w:val="dotted" w:sz="4" w:space="0" w:color="auto"/>
              <w:right w:val="nil"/>
            </w:tcBorders>
            <w:shd w:val="clear" w:color="auto" w:fill="auto"/>
            <w:noWrap/>
            <w:vAlign w:val="bottom"/>
            <w:hideMark/>
          </w:tcPr>
          <w:p w14:paraId="7E32D20C"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Sherbimi i Proves</w:t>
            </w:r>
          </w:p>
        </w:tc>
        <w:tc>
          <w:tcPr>
            <w:tcW w:w="659"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7EB10E9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198,100</w:t>
            </w:r>
          </w:p>
        </w:tc>
        <w:tc>
          <w:tcPr>
            <w:tcW w:w="584" w:type="pct"/>
            <w:tcBorders>
              <w:top w:val="dotted" w:sz="4" w:space="0" w:color="auto"/>
              <w:left w:val="nil"/>
              <w:bottom w:val="dotted" w:sz="4" w:space="0" w:color="auto"/>
              <w:right w:val="dashed" w:sz="4" w:space="0" w:color="auto"/>
            </w:tcBorders>
            <w:shd w:val="clear" w:color="000000" w:fill="FFFFFF"/>
            <w:noWrap/>
            <w:vAlign w:val="bottom"/>
            <w:hideMark/>
          </w:tcPr>
          <w:p w14:paraId="698AB1C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500</w:t>
            </w:r>
          </w:p>
        </w:tc>
        <w:tc>
          <w:tcPr>
            <w:tcW w:w="552" w:type="pct"/>
            <w:tcBorders>
              <w:top w:val="dotted" w:sz="4" w:space="0" w:color="auto"/>
              <w:left w:val="nil"/>
              <w:bottom w:val="dotted" w:sz="4" w:space="0" w:color="auto"/>
              <w:right w:val="dashed" w:sz="4" w:space="0" w:color="auto"/>
            </w:tcBorders>
            <w:shd w:val="clear" w:color="000000" w:fill="FFFFFF"/>
            <w:noWrap/>
            <w:vAlign w:val="bottom"/>
            <w:hideMark/>
          </w:tcPr>
          <w:p w14:paraId="08D29B7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dotted" w:sz="4" w:space="0" w:color="auto"/>
              <w:left w:val="nil"/>
              <w:bottom w:val="nil"/>
              <w:right w:val="single" w:sz="4" w:space="0" w:color="auto"/>
            </w:tcBorders>
            <w:shd w:val="clear" w:color="000000" w:fill="FFFFFF"/>
            <w:noWrap/>
            <w:vAlign w:val="bottom"/>
            <w:hideMark/>
          </w:tcPr>
          <w:p w14:paraId="12A340A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500</w:t>
            </w:r>
          </w:p>
        </w:tc>
        <w:tc>
          <w:tcPr>
            <w:tcW w:w="582" w:type="pct"/>
            <w:tcBorders>
              <w:top w:val="dotted" w:sz="4" w:space="0" w:color="auto"/>
              <w:left w:val="nil"/>
              <w:bottom w:val="nil"/>
              <w:right w:val="single" w:sz="4" w:space="0" w:color="auto"/>
            </w:tcBorders>
            <w:shd w:val="clear" w:color="000000" w:fill="FFFFFF"/>
            <w:noWrap/>
            <w:vAlign w:val="bottom"/>
            <w:hideMark/>
          </w:tcPr>
          <w:p w14:paraId="1BF5373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198,600</w:t>
            </w:r>
          </w:p>
        </w:tc>
      </w:tr>
      <w:tr w:rsidR="00E31D25" w:rsidRPr="00CA4D4D" w14:paraId="1C95D441"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3EB2C636"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15</w:t>
            </w:r>
          </w:p>
        </w:tc>
        <w:tc>
          <w:tcPr>
            <w:tcW w:w="160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B6AE06E" w14:textId="0A4056BA" w:rsidR="00CA4D4D" w:rsidRPr="00CA4D4D" w:rsidRDefault="003C65B5" w:rsidP="00CA4D4D">
            <w:pPr>
              <w:rPr>
                <w:rFonts w:ascii="Garamond" w:hAnsi="Garamond" w:cs="Arial"/>
                <w:b/>
                <w:bCs/>
                <w:color w:val="000000"/>
                <w:sz w:val="16"/>
                <w:szCs w:val="16"/>
              </w:rPr>
            </w:pPr>
            <w:r>
              <w:rPr>
                <w:rFonts w:ascii="Garamond" w:hAnsi="Garamond" w:cs="Arial"/>
                <w:b/>
                <w:bCs/>
                <w:color w:val="000000"/>
                <w:sz w:val="16"/>
                <w:szCs w:val="16"/>
              </w:rPr>
              <w:t>Ministria e Evropes dhe Punëve të</w:t>
            </w:r>
            <w:r w:rsidR="00CA4D4D" w:rsidRPr="00CA4D4D">
              <w:rPr>
                <w:rFonts w:ascii="Garamond" w:hAnsi="Garamond" w:cs="Arial"/>
                <w:b/>
                <w:bCs/>
                <w:color w:val="000000"/>
                <w:sz w:val="16"/>
                <w:szCs w:val="16"/>
              </w:rPr>
              <w:t xml:space="preserve"> Jashtme</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7E30BB7E"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3,252,100</w:t>
            </w:r>
          </w:p>
        </w:tc>
        <w:tc>
          <w:tcPr>
            <w:tcW w:w="584" w:type="pct"/>
            <w:tcBorders>
              <w:top w:val="single" w:sz="4" w:space="0" w:color="auto"/>
              <w:left w:val="nil"/>
              <w:bottom w:val="dotted" w:sz="4" w:space="0" w:color="auto"/>
              <w:right w:val="dashed" w:sz="4" w:space="0" w:color="auto"/>
            </w:tcBorders>
            <w:shd w:val="clear" w:color="000000" w:fill="FFFFFF"/>
            <w:noWrap/>
            <w:vAlign w:val="bottom"/>
            <w:hideMark/>
          </w:tcPr>
          <w:p w14:paraId="2E95C164"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29,500</w:t>
            </w:r>
          </w:p>
        </w:tc>
        <w:tc>
          <w:tcPr>
            <w:tcW w:w="552"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4228F378"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134,780</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381109C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164,280</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00B0E034"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3,416,380</w:t>
            </w:r>
          </w:p>
        </w:tc>
      </w:tr>
      <w:tr w:rsidR="00E31D25" w:rsidRPr="00CA4D4D" w14:paraId="5FA6255E"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3AFC7F48"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03ABBEF2"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dotted" w:sz="4" w:space="0" w:color="auto"/>
              <w:right w:val="single" w:sz="4" w:space="0" w:color="auto"/>
            </w:tcBorders>
            <w:shd w:val="clear" w:color="000000" w:fill="FFFFFF"/>
            <w:noWrap/>
            <w:vAlign w:val="bottom"/>
            <w:hideMark/>
          </w:tcPr>
          <w:p w14:paraId="6EC8F42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142,600</w:t>
            </w:r>
          </w:p>
        </w:tc>
        <w:tc>
          <w:tcPr>
            <w:tcW w:w="584" w:type="pct"/>
            <w:tcBorders>
              <w:top w:val="nil"/>
              <w:left w:val="nil"/>
              <w:bottom w:val="dotted" w:sz="4" w:space="0" w:color="auto"/>
              <w:right w:val="dashed" w:sz="4" w:space="0" w:color="auto"/>
            </w:tcBorders>
            <w:shd w:val="clear" w:color="000000" w:fill="FFFFFF"/>
            <w:noWrap/>
            <w:vAlign w:val="bottom"/>
            <w:hideMark/>
          </w:tcPr>
          <w:p w14:paraId="2E4C26E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c>
          <w:tcPr>
            <w:tcW w:w="552" w:type="pct"/>
            <w:tcBorders>
              <w:top w:val="nil"/>
              <w:left w:val="nil"/>
              <w:bottom w:val="dotted" w:sz="4" w:space="0" w:color="auto"/>
              <w:right w:val="dashed" w:sz="4" w:space="0" w:color="auto"/>
            </w:tcBorders>
            <w:shd w:val="clear" w:color="000000" w:fill="FFFFFF"/>
            <w:noWrap/>
            <w:vAlign w:val="bottom"/>
            <w:hideMark/>
          </w:tcPr>
          <w:p w14:paraId="3A7D73E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79D4A57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c>
          <w:tcPr>
            <w:tcW w:w="582" w:type="pct"/>
            <w:tcBorders>
              <w:top w:val="nil"/>
              <w:left w:val="nil"/>
              <w:bottom w:val="dotted" w:sz="4" w:space="0" w:color="auto"/>
              <w:right w:val="single" w:sz="4" w:space="0" w:color="auto"/>
            </w:tcBorders>
            <w:shd w:val="clear" w:color="000000" w:fill="FFFFFF"/>
            <w:noWrap/>
            <w:vAlign w:val="bottom"/>
            <w:hideMark/>
          </w:tcPr>
          <w:p w14:paraId="6DDD58D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144,600</w:t>
            </w:r>
          </w:p>
        </w:tc>
      </w:tr>
      <w:tr w:rsidR="00E31D25" w:rsidRPr="00CA4D4D" w14:paraId="10DD6C8D" w14:textId="77777777" w:rsidTr="005D69A0">
        <w:trPr>
          <w:trHeight w:val="139"/>
        </w:trPr>
        <w:tc>
          <w:tcPr>
            <w:tcW w:w="348" w:type="pct"/>
            <w:tcBorders>
              <w:top w:val="nil"/>
              <w:left w:val="double" w:sz="6" w:space="0" w:color="auto"/>
              <w:bottom w:val="nil"/>
              <w:right w:val="nil"/>
            </w:tcBorders>
            <w:shd w:val="clear" w:color="auto" w:fill="auto"/>
            <w:noWrap/>
            <w:vAlign w:val="bottom"/>
            <w:hideMark/>
          </w:tcPr>
          <w:p w14:paraId="03F46B55"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01120</w:t>
            </w:r>
          </w:p>
        </w:tc>
        <w:tc>
          <w:tcPr>
            <w:tcW w:w="1607" w:type="pct"/>
            <w:tcBorders>
              <w:top w:val="nil"/>
              <w:left w:val="single" w:sz="4" w:space="0" w:color="auto"/>
              <w:bottom w:val="nil"/>
              <w:right w:val="single" w:sz="4" w:space="0" w:color="auto"/>
            </w:tcBorders>
            <w:shd w:val="clear" w:color="auto" w:fill="auto"/>
            <w:noWrap/>
            <w:vAlign w:val="bottom"/>
            <w:hideMark/>
          </w:tcPr>
          <w:p w14:paraId="52C649BC"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Mbeshtetje diplomatike jashte shtetit</w:t>
            </w:r>
          </w:p>
        </w:tc>
        <w:tc>
          <w:tcPr>
            <w:tcW w:w="659" w:type="pct"/>
            <w:tcBorders>
              <w:top w:val="nil"/>
              <w:left w:val="nil"/>
              <w:bottom w:val="nil"/>
              <w:right w:val="single" w:sz="4" w:space="0" w:color="auto"/>
            </w:tcBorders>
            <w:shd w:val="clear" w:color="000000" w:fill="FFFFFF"/>
            <w:noWrap/>
            <w:vAlign w:val="bottom"/>
            <w:hideMark/>
          </w:tcPr>
          <w:p w14:paraId="1C07916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2,761,500</w:t>
            </w:r>
          </w:p>
        </w:tc>
        <w:tc>
          <w:tcPr>
            <w:tcW w:w="584" w:type="pct"/>
            <w:tcBorders>
              <w:top w:val="nil"/>
              <w:left w:val="nil"/>
              <w:bottom w:val="nil"/>
              <w:right w:val="dashed" w:sz="4" w:space="0" w:color="auto"/>
            </w:tcBorders>
            <w:shd w:val="clear" w:color="000000" w:fill="FFFFFF"/>
            <w:noWrap/>
            <w:vAlign w:val="bottom"/>
            <w:hideMark/>
          </w:tcPr>
          <w:p w14:paraId="6963048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7,000</w:t>
            </w:r>
          </w:p>
        </w:tc>
        <w:tc>
          <w:tcPr>
            <w:tcW w:w="552" w:type="pct"/>
            <w:tcBorders>
              <w:top w:val="nil"/>
              <w:left w:val="nil"/>
              <w:bottom w:val="nil"/>
              <w:right w:val="dashed" w:sz="4" w:space="0" w:color="auto"/>
            </w:tcBorders>
            <w:shd w:val="clear" w:color="000000" w:fill="FFFFFF"/>
            <w:noWrap/>
            <w:vAlign w:val="bottom"/>
            <w:hideMark/>
          </w:tcPr>
          <w:p w14:paraId="16B1612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nil"/>
              <w:right w:val="single" w:sz="4" w:space="0" w:color="auto"/>
            </w:tcBorders>
            <w:shd w:val="clear" w:color="000000" w:fill="FFFFFF"/>
            <w:noWrap/>
            <w:vAlign w:val="bottom"/>
            <w:hideMark/>
          </w:tcPr>
          <w:p w14:paraId="2DE99C5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7,000</w:t>
            </w:r>
          </w:p>
        </w:tc>
        <w:tc>
          <w:tcPr>
            <w:tcW w:w="582" w:type="pct"/>
            <w:tcBorders>
              <w:top w:val="nil"/>
              <w:left w:val="nil"/>
              <w:bottom w:val="nil"/>
              <w:right w:val="single" w:sz="4" w:space="0" w:color="auto"/>
            </w:tcBorders>
            <w:shd w:val="clear" w:color="000000" w:fill="FFFFFF"/>
            <w:noWrap/>
            <w:vAlign w:val="bottom"/>
            <w:hideMark/>
          </w:tcPr>
          <w:p w14:paraId="761EA64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2,768,500</w:t>
            </w:r>
          </w:p>
        </w:tc>
      </w:tr>
      <w:tr w:rsidR="00E31D25" w:rsidRPr="00CA4D4D" w14:paraId="684AC1B5" w14:textId="77777777" w:rsidTr="005D69A0">
        <w:trPr>
          <w:trHeight w:val="139"/>
        </w:trPr>
        <w:tc>
          <w:tcPr>
            <w:tcW w:w="348" w:type="pct"/>
            <w:tcBorders>
              <w:top w:val="dotted" w:sz="4" w:space="0" w:color="auto"/>
              <w:left w:val="double" w:sz="6" w:space="0" w:color="auto"/>
              <w:bottom w:val="nil"/>
              <w:right w:val="nil"/>
            </w:tcBorders>
            <w:shd w:val="clear" w:color="auto" w:fill="auto"/>
            <w:noWrap/>
            <w:vAlign w:val="bottom"/>
            <w:hideMark/>
          </w:tcPr>
          <w:p w14:paraId="199A1BCA"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01130</w:t>
            </w:r>
          </w:p>
        </w:tc>
        <w:tc>
          <w:tcPr>
            <w:tcW w:w="1607" w:type="pct"/>
            <w:tcBorders>
              <w:top w:val="dotted" w:sz="4" w:space="0" w:color="auto"/>
              <w:left w:val="single" w:sz="4" w:space="0" w:color="auto"/>
              <w:bottom w:val="nil"/>
              <w:right w:val="single" w:sz="4" w:space="0" w:color="auto"/>
            </w:tcBorders>
            <w:shd w:val="clear" w:color="auto" w:fill="auto"/>
            <w:noWrap/>
            <w:vAlign w:val="bottom"/>
            <w:hideMark/>
          </w:tcPr>
          <w:p w14:paraId="4828E18F"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Aktiviteti diplomatik dhe konsullor i MPJ</w:t>
            </w:r>
          </w:p>
        </w:tc>
        <w:tc>
          <w:tcPr>
            <w:tcW w:w="659" w:type="pct"/>
            <w:tcBorders>
              <w:top w:val="dotted" w:sz="4" w:space="0" w:color="auto"/>
              <w:left w:val="nil"/>
              <w:bottom w:val="dotted" w:sz="4" w:space="0" w:color="auto"/>
              <w:right w:val="single" w:sz="4" w:space="0" w:color="auto"/>
            </w:tcBorders>
            <w:shd w:val="clear" w:color="000000" w:fill="FFFFFF"/>
            <w:noWrap/>
            <w:vAlign w:val="bottom"/>
            <w:hideMark/>
          </w:tcPr>
          <w:p w14:paraId="6362083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252,000</w:t>
            </w:r>
          </w:p>
        </w:tc>
        <w:tc>
          <w:tcPr>
            <w:tcW w:w="584" w:type="pct"/>
            <w:tcBorders>
              <w:top w:val="dotted" w:sz="4" w:space="0" w:color="auto"/>
              <w:left w:val="nil"/>
              <w:bottom w:val="dotted" w:sz="4" w:space="0" w:color="auto"/>
              <w:right w:val="dashed" w:sz="4" w:space="0" w:color="auto"/>
            </w:tcBorders>
            <w:shd w:val="clear" w:color="000000" w:fill="FFFFFF"/>
            <w:noWrap/>
            <w:vAlign w:val="bottom"/>
            <w:hideMark/>
          </w:tcPr>
          <w:p w14:paraId="42E2C51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52" w:type="pct"/>
            <w:tcBorders>
              <w:top w:val="dotted" w:sz="4" w:space="0" w:color="auto"/>
              <w:left w:val="nil"/>
              <w:bottom w:val="dotted" w:sz="4" w:space="0" w:color="auto"/>
              <w:right w:val="dashed" w:sz="4" w:space="0" w:color="auto"/>
            </w:tcBorders>
            <w:shd w:val="clear" w:color="000000" w:fill="FFFFFF"/>
            <w:noWrap/>
            <w:vAlign w:val="bottom"/>
            <w:hideMark/>
          </w:tcPr>
          <w:p w14:paraId="10B0787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dotted" w:sz="4" w:space="0" w:color="auto"/>
              <w:left w:val="nil"/>
              <w:bottom w:val="nil"/>
              <w:right w:val="single" w:sz="4" w:space="0" w:color="auto"/>
            </w:tcBorders>
            <w:shd w:val="clear" w:color="000000" w:fill="FFFFFF"/>
            <w:noWrap/>
            <w:vAlign w:val="bottom"/>
            <w:hideMark/>
          </w:tcPr>
          <w:p w14:paraId="5D098CD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2" w:type="pct"/>
            <w:tcBorders>
              <w:top w:val="dotted" w:sz="4" w:space="0" w:color="auto"/>
              <w:left w:val="nil"/>
              <w:bottom w:val="nil"/>
              <w:right w:val="single" w:sz="4" w:space="0" w:color="auto"/>
            </w:tcBorders>
            <w:shd w:val="clear" w:color="000000" w:fill="FFFFFF"/>
            <w:noWrap/>
            <w:vAlign w:val="bottom"/>
            <w:hideMark/>
          </w:tcPr>
          <w:p w14:paraId="526E309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252,000</w:t>
            </w:r>
          </w:p>
        </w:tc>
      </w:tr>
      <w:tr w:rsidR="00E31D25" w:rsidRPr="00CA4D4D" w14:paraId="59354245" w14:textId="77777777" w:rsidTr="005D69A0">
        <w:trPr>
          <w:trHeight w:val="139"/>
        </w:trPr>
        <w:tc>
          <w:tcPr>
            <w:tcW w:w="348" w:type="pct"/>
            <w:tcBorders>
              <w:top w:val="dotted" w:sz="4" w:space="0" w:color="auto"/>
              <w:left w:val="double" w:sz="6" w:space="0" w:color="auto"/>
              <w:bottom w:val="nil"/>
              <w:right w:val="nil"/>
            </w:tcBorders>
            <w:shd w:val="clear" w:color="auto" w:fill="auto"/>
            <w:noWrap/>
            <w:vAlign w:val="bottom"/>
            <w:hideMark/>
          </w:tcPr>
          <w:p w14:paraId="16F62714"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01150</w:t>
            </w:r>
          </w:p>
        </w:tc>
        <w:tc>
          <w:tcPr>
            <w:tcW w:w="1607" w:type="pct"/>
            <w:tcBorders>
              <w:top w:val="dotted" w:sz="4" w:space="0" w:color="auto"/>
              <w:left w:val="single" w:sz="4" w:space="0" w:color="auto"/>
              <w:bottom w:val="nil"/>
              <w:right w:val="single" w:sz="4" w:space="0" w:color="auto"/>
            </w:tcBorders>
            <w:shd w:val="clear" w:color="auto" w:fill="auto"/>
            <w:noWrap/>
            <w:vAlign w:val="bottom"/>
            <w:hideMark/>
          </w:tcPr>
          <w:p w14:paraId="7C45FA6F"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Mbeshtetja Institucionale per Procesin e Integrimit</w:t>
            </w:r>
          </w:p>
        </w:tc>
        <w:tc>
          <w:tcPr>
            <w:tcW w:w="659" w:type="pct"/>
            <w:tcBorders>
              <w:top w:val="nil"/>
              <w:left w:val="nil"/>
              <w:bottom w:val="dotted" w:sz="4" w:space="0" w:color="auto"/>
              <w:right w:val="single" w:sz="4" w:space="0" w:color="auto"/>
            </w:tcBorders>
            <w:shd w:val="clear" w:color="000000" w:fill="FFFFFF"/>
            <w:noWrap/>
            <w:vAlign w:val="bottom"/>
            <w:hideMark/>
          </w:tcPr>
          <w:p w14:paraId="23A5822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96,000</w:t>
            </w:r>
          </w:p>
        </w:tc>
        <w:tc>
          <w:tcPr>
            <w:tcW w:w="584" w:type="pct"/>
            <w:tcBorders>
              <w:top w:val="nil"/>
              <w:left w:val="nil"/>
              <w:bottom w:val="dotted" w:sz="4" w:space="0" w:color="auto"/>
              <w:right w:val="dashed" w:sz="4" w:space="0" w:color="auto"/>
            </w:tcBorders>
            <w:shd w:val="clear" w:color="000000" w:fill="FFFFFF"/>
            <w:noWrap/>
            <w:vAlign w:val="bottom"/>
            <w:hideMark/>
          </w:tcPr>
          <w:p w14:paraId="1F7F594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20,500</w:t>
            </w:r>
          </w:p>
        </w:tc>
        <w:tc>
          <w:tcPr>
            <w:tcW w:w="552" w:type="pct"/>
            <w:tcBorders>
              <w:top w:val="nil"/>
              <w:left w:val="nil"/>
              <w:bottom w:val="dotted" w:sz="4" w:space="0" w:color="auto"/>
              <w:right w:val="dashed" w:sz="4" w:space="0" w:color="auto"/>
            </w:tcBorders>
            <w:shd w:val="clear" w:color="000000" w:fill="FFFFFF"/>
            <w:noWrap/>
            <w:vAlign w:val="bottom"/>
            <w:hideMark/>
          </w:tcPr>
          <w:p w14:paraId="738FDDD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134,780</w:t>
            </w:r>
          </w:p>
        </w:tc>
        <w:tc>
          <w:tcPr>
            <w:tcW w:w="668" w:type="pct"/>
            <w:tcBorders>
              <w:top w:val="dotted" w:sz="4" w:space="0" w:color="auto"/>
              <w:left w:val="nil"/>
              <w:bottom w:val="nil"/>
              <w:right w:val="single" w:sz="4" w:space="0" w:color="auto"/>
            </w:tcBorders>
            <w:shd w:val="clear" w:color="000000" w:fill="FFFFFF"/>
            <w:noWrap/>
            <w:vAlign w:val="bottom"/>
            <w:hideMark/>
          </w:tcPr>
          <w:p w14:paraId="713E690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155,280</w:t>
            </w:r>
          </w:p>
        </w:tc>
        <w:tc>
          <w:tcPr>
            <w:tcW w:w="582" w:type="pct"/>
            <w:tcBorders>
              <w:top w:val="dotted" w:sz="4" w:space="0" w:color="auto"/>
              <w:left w:val="nil"/>
              <w:bottom w:val="nil"/>
              <w:right w:val="single" w:sz="4" w:space="0" w:color="auto"/>
            </w:tcBorders>
            <w:shd w:val="clear" w:color="000000" w:fill="FFFFFF"/>
            <w:noWrap/>
            <w:vAlign w:val="bottom"/>
            <w:hideMark/>
          </w:tcPr>
          <w:p w14:paraId="02502F5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251,280</w:t>
            </w:r>
          </w:p>
        </w:tc>
      </w:tr>
      <w:tr w:rsidR="00E31D25" w:rsidRPr="00CA4D4D" w14:paraId="03249528"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6B3C4235"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16</w:t>
            </w:r>
          </w:p>
        </w:tc>
        <w:tc>
          <w:tcPr>
            <w:tcW w:w="160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1C4E6BD" w14:textId="77777777"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Ministria e Brendshme</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79D4A152"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18,813,229</w:t>
            </w:r>
          </w:p>
        </w:tc>
        <w:tc>
          <w:tcPr>
            <w:tcW w:w="584" w:type="pct"/>
            <w:tcBorders>
              <w:top w:val="single" w:sz="4" w:space="0" w:color="auto"/>
              <w:left w:val="nil"/>
              <w:bottom w:val="dotted" w:sz="4" w:space="0" w:color="auto"/>
              <w:right w:val="dashed" w:sz="4" w:space="0" w:color="auto"/>
            </w:tcBorders>
            <w:shd w:val="clear" w:color="000000" w:fill="FFFFFF"/>
            <w:noWrap/>
            <w:vAlign w:val="bottom"/>
            <w:hideMark/>
          </w:tcPr>
          <w:p w14:paraId="6D3DBDA0"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903,551</w:t>
            </w:r>
          </w:p>
        </w:tc>
        <w:tc>
          <w:tcPr>
            <w:tcW w:w="552" w:type="pct"/>
            <w:tcBorders>
              <w:top w:val="single" w:sz="4" w:space="0" w:color="auto"/>
              <w:left w:val="nil"/>
              <w:bottom w:val="dotted" w:sz="4" w:space="0" w:color="auto"/>
              <w:right w:val="dashed" w:sz="4" w:space="0" w:color="auto"/>
            </w:tcBorders>
            <w:shd w:val="clear" w:color="000000" w:fill="FFFFFF"/>
            <w:noWrap/>
            <w:vAlign w:val="bottom"/>
            <w:hideMark/>
          </w:tcPr>
          <w:p w14:paraId="74A09730"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818,868</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4FD4F436"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1,722,419</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37A9AB7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20,535,648</w:t>
            </w:r>
          </w:p>
        </w:tc>
      </w:tr>
      <w:tr w:rsidR="00E31D25" w:rsidRPr="00CA4D4D" w14:paraId="1E7FD6DB"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2D7AE298"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5E53AA80"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dotted" w:sz="4" w:space="0" w:color="auto"/>
              <w:right w:val="single" w:sz="4" w:space="0" w:color="auto"/>
            </w:tcBorders>
            <w:shd w:val="clear" w:color="000000" w:fill="FFFFFF"/>
            <w:noWrap/>
            <w:vAlign w:val="bottom"/>
            <w:hideMark/>
          </w:tcPr>
          <w:p w14:paraId="4AC0D3B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980,000</w:t>
            </w:r>
          </w:p>
        </w:tc>
        <w:tc>
          <w:tcPr>
            <w:tcW w:w="584" w:type="pct"/>
            <w:tcBorders>
              <w:top w:val="nil"/>
              <w:left w:val="nil"/>
              <w:bottom w:val="dotted" w:sz="4" w:space="0" w:color="auto"/>
              <w:right w:val="dashed" w:sz="4" w:space="0" w:color="auto"/>
            </w:tcBorders>
            <w:shd w:val="clear" w:color="000000" w:fill="FFFFFF"/>
            <w:noWrap/>
            <w:vAlign w:val="bottom"/>
            <w:hideMark/>
          </w:tcPr>
          <w:p w14:paraId="62868D1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39,400</w:t>
            </w:r>
          </w:p>
        </w:tc>
        <w:tc>
          <w:tcPr>
            <w:tcW w:w="552" w:type="pct"/>
            <w:tcBorders>
              <w:top w:val="nil"/>
              <w:left w:val="nil"/>
              <w:bottom w:val="dotted" w:sz="4" w:space="0" w:color="auto"/>
              <w:right w:val="dashed" w:sz="4" w:space="0" w:color="auto"/>
            </w:tcBorders>
            <w:shd w:val="clear" w:color="000000" w:fill="FFFFFF"/>
            <w:noWrap/>
            <w:vAlign w:val="bottom"/>
            <w:hideMark/>
          </w:tcPr>
          <w:p w14:paraId="5EE05A8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5FFD50A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39,400</w:t>
            </w:r>
          </w:p>
        </w:tc>
        <w:tc>
          <w:tcPr>
            <w:tcW w:w="582" w:type="pct"/>
            <w:tcBorders>
              <w:top w:val="nil"/>
              <w:left w:val="nil"/>
              <w:bottom w:val="dotted" w:sz="4" w:space="0" w:color="auto"/>
              <w:right w:val="single" w:sz="4" w:space="0" w:color="auto"/>
            </w:tcBorders>
            <w:shd w:val="clear" w:color="000000" w:fill="FFFFFF"/>
            <w:noWrap/>
            <w:vAlign w:val="bottom"/>
            <w:hideMark/>
          </w:tcPr>
          <w:p w14:paraId="140BA9D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1,019,400</w:t>
            </w:r>
          </w:p>
        </w:tc>
      </w:tr>
      <w:tr w:rsidR="00E31D25" w:rsidRPr="00CA4D4D" w14:paraId="7DBF737D"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29624E0D"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03140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B590EEE"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Policia e Shtetit</w:t>
            </w:r>
          </w:p>
        </w:tc>
        <w:tc>
          <w:tcPr>
            <w:tcW w:w="659" w:type="pct"/>
            <w:tcBorders>
              <w:top w:val="nil"/>
              <w:left w:val="nil"/>
              <w:bottom w:val="dotted" w:sz="4" w:space="0" w:color="auto"/>
              <w:right w:val="single" w:sz="4" w:space="0" w:color="auto"/>
            </w:tcBorders>
            <w:shd w:val="clear" w:color="000000" w:fill="FFFFFF"/>
            <w:noWrap/>
            <w:vAlign w:val="bottom"/>
            <w:hideMark/>
          </w:tcPr>
          <w:p w14:paraId="629EA1D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15,190,729</w:t>
            </w:r>
          </w:p>
        </w:tc>
        <w:tc>
          <w:tcPr>
            <w:tcW w:w="584" w:type="pct"/>
            <w:tcBorders>
              <w:top w:val="nil"/>
              <w:left w:val="nil"/>
              <w:bottom w:val="dotted" w:sz="4" w:space="0" w:color="auto"/>
              <w:right w:val="dashed" w:sz="4" w:space="0" w:color="auto"/>
            </w:tcBorders>
            <w:shd w:val="clear" w:color="000000" w:fill="FFFFFF"/>
            <w:noWrap/>
            <w:vAlign w:val="bottom"/>
            <w:hideMark/>
          </w:tcPr>
          <w:p w14:paraId="7AB4A09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717,151</w:t>
            </w:r>
          </w:p>
        </w:tc>
        <w:tc>
          <w:tcPr>
            <w:tcW w:w="552" w:type="pct"/>
            <w:tcBorders>
              <w:top w:val="nil"/>
              <w:left w:val="nil"/>
              <w:bottom w:val="dotted" w:sz="4" w:space="0" w:color="auto"/>
              <w:right w:val="dashed" w:sz="4" w:space="0" w:color="auto"/>
            </w:tcBorders>
            <w:shd w:val="clear" w:color="000000" w:fill="FFFFFF"/>
            <w:noWrap/>
            <w:vAlign w:val="bottom"/>
            <w:hideMark/>
          </w:tcPr>
          <w:p w14:paraId="7E81534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818,868</w:t>
            </w:r>
          </w:p>
        </w:tc>
        <w:tc>
          <w:tcPr>
            <w:tcW w:w="668" w:type="pct"/>
            <w:tcBorders>
              <w:top w:val="nil"/>
              <w:left w:val="nil"/>
              <w:bottom w:val="dotted" w:sz="4" w:space="0" w:color="auto"/>
              <w:right w:val="single" w:sz="4" w:space="0" w:color="auto"/>
            </w:tcBorders>
            <w:shd w:val="clear" w:color="000000" w:fill="FFFFFF"/>
            <w:noWrap/>
            <w:vAlign w:val="bottom"/>
            <w:hideMark/>
          </w:tcPr>
          <w:p w14:paraId="42650BB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1,536,019</w:t>
            </w:r>
          </w:p>
        </w:tc>
        <w:tc>
          <w:tcPr>
            <w:tcW w:w="582" w:type="pct"/>
            <w:tcBorders>
              <w:top w:val="nil"/>
              <w:left w:val="nil"/>
              <w:bottom w:val="dotted" w:sz="4" w:space="0" w:color="auto"/>
              <w:right w:val="single" w:sz="4" w:space="0" w:color="auto"/>
            </w:tcBorders>
            <w:shd w:val="clear" w:color="000000" w:fill="FFFFFF"/>
            <w:noWrap/>
            <w:vAlign w:val="bottom"/>
            <w:hideMark/>
          </w:tcPr>
          <w:p w14:paraId="397FFAA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16,726,748</w:t>
            </w:r>
          </w:p>
        </w:tc>
      </w:tr>
      <w:tr w:rsidR="00E31D25" w:rsidRPr="00CA4D4D" w14:paraId="049BDC92"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34BE83AA"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03150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0BCDD0FA"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Garda e Republikes</w:t>
            </w:r>
          </w:p>
        </w:tc>
        <w:tc>
          <w:tcPr>
            <w:tcW w:w="659" w:type="pct"/>
            <w:tcBorders>
              <w:top w:val="nil"/>
              <w:left w:val="nil"/>
              <w:bottom w:val="dotted" w:sz="4" w:space="0" w:color="auto"/>
              <w:right w:val="single" w:sz="4" w:space="0" w:color="auto"/>
            </w:tcBorders>
            <w:shd w:val="clear" w:color="000000" w:fill="FFFFFF"/>
            <w:noWrap/>
            <w:vAlign w:val="bottom"/>
            <w:hideMark/>
          </w:tcPr>
          <w:p w14:paraId="71D6AD7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1,506,000</w:t>
            </w:r>
          </w:p>
        </w:tc>
        <w:tc>
          <w:tcPr>
            <w:tcW w:w="584" w:type="pct"/>
            <w:tcBorders>
              <w:top w:val="nil"/>
              <w:left w:val="nil"/>
              <w:bottom w:val="dotted" w:sz="4" w:space="0" w:color="auto"/>
              <w:right w:val="dashed" w:sz="4" w:space="0" w:color="auto"/>
            </w:tcBorders>
            <w:shd w:val="clear" w:color="000000" w:fill="FFFFFF"/>
            <w:noWrap/>
            <w:vAlign w:val="bottom"/>
            <w:hideMark/>
          </w:tcPr>
          <w:p w14:paraId="53CA3D6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100,000</w:t>
            </w:r>
          </w:p>
        </w:tc>
        <w:tc>
          <w:tcPr>
            <w:tcW w:w="552" w:type="pct"/>
            <w:tcBorders>
              <w:top w:val="nil"/>
              <w:left w:val="nil"/>
              <w:bottom w:val="dotted" w:sz="4" w:space="0" w:color="auto"/>
              <w:right w:val="dashed" w:sz="4" w:space="0" w:color="auto"/>
            </w:tcBorders>
            <w:shd w:val="clear" w:color="000000" w:fill="FFFFFF"/>
            <w:noWrap/>
            <w:vAlign w:val="bottom"/>
            <w:hideMark/>
          </w:tcPr>
          <w:p w14:paraId="10A2335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39978C4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100,000</w:t>
            </w:r>
          </w:p>
        </w:tc>
        <w:tc>
          <w:tcPr>
            <w:tcW w:w="582" w:type="pct"/>
            <w:tcBorders>
              <w:top w:val="nil"/>
              <w:left w:val="nil"/>
              <w:bottom w:val="dotted" w:sz="4" w:space="0" w:color="auto"/>
              <w:right w:val="single" w:sz="4" w:space="0" w:color="auto"/>
            </w:tcBorders>
            <w:shd w:val="clear" w:color="000000" w:fill="FFFFFF"/>
            <w:noWrap/>
            <w:vAlign w:val="bottom"/>
            <w:hideMark/>
          </w:tcPr>
          <w:p w14:paraId="05ED888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1,606,000</w:t>
            </w:r>
          </w:p>
        </w:tc>
      </w:tr>
      <w:tr w:rsidR="00E31D25" w:rsidRPr="00CA4D4D" w14:paraId="5BCC21C0"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6A69769F"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01160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6AF8AAB2"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Prefekturat dhe Funksionet e Deleguara te Pushtetit Vendor</w:t>
            </w:r>
          </w:p>
        </w:tc>
        <w:tc>
          <w:tcPr>
            <w:tcW w:w="659" w:type="pct"/>
            <w:tcBorders>
              <w:top w:val="nil"/>
              <w:left w:val="nil"/>
              <w:bottom w:val="dotted" w:sz="4" w:space="0" w:color="auto"/>
              <w:right w:val="single" w:sz="4" w:space="0" w:color="auto"/>
            </w:tcBorders>
            <w:shd w:val="clear" w:color="000000" w:fill="FFFFFF"/>
            <w:noWrap/>
            <w:vAlign w:val="bottom"/>
            <w:hideMark/>
          </w:tcPr>
          <w:p w14:paraId="60B94EF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483,000</w:t>
            </w:r>
          </w:p>
        </w:tc>
        <w:tc>
          <w:tcPr>
            <w:tcW w:w="584" w:type="pct"/>
            <w:tcBorders>
              <w:top w:val="nil"/>
              <w:left w:val="nil"/>
              <w:bottom w:val="dotted" w:sz="4" w:space="0" w:color="auto"/>
              <w:right w:val="dashed" w:sz="4" w:space="0" w:color="auto"/>
            </w:tcBorders>
            <w:shd w:val="clear" w:color="000000" w:fill="FFFFFF"/>
            <w:noWrap/>
            <w:vAlign w:val="bottom"/>
            <w:hideMark/>
          </w:tcPr>
          <w:p w14:paraId="4016837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45,000</w:t>
            </w:r>
          </w:p>
        </w:tc>
        <w:tc>
          <w:tcPr>
            <w:tcW w:w="552" w:type="pct"/>
            <w:tcBorders>
              <w:top w:val="nil"/>
              <w:left w:val="nil"/>
              <w:bottom w:val="dotted" w:sz="4" w:space="0" w:color="auto"/>
              <w:right w:val="dashed" w:sz="4" w:space="0" w:color="auto"/>
            </w:tcBorders>
            <w:shd w:val="clear" w:color="000000" w:fill="FFFFFF"/>
            <w:noWrap/>
            <w:vAlign w:val="bottom"/>
            <w:hideMark/>
          </w:tcPr>
          <w:p w14:paraId="3ABF29A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52ACC97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45,000</w:t>
            </w:r>
          </w:p>
        </w:tc>
        <w:tc>
          <w:tcPr>
            <w:tcW w:w="582" w:type="pct"/>
            <w:tcBorders>
              <w:top w:val="nil"/>
              <w:left w:val="nil"/>
              <w:bottom w:val="dotted" w:sz="4" w:space="0" w:color="auto"/>
              <w:right w:val="single" w:sz="4" w:space="0" w:color="auto"/>
            </w:tcBorders>
            <w:shd w:val="clear" w:color="000000" w:fill="FFFFFF"/>
            <w:noWrap/>
            <w:vAlign w:val="bottom"/>
            <w:hideMark/>
          </w:tcPr>
          <w:p w14:paraId="49B910F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528,000</w:t>
            </w:r>
          </w:p>
        </w:tc>
      </w:tr>
      <w:tr w:rsidR="00E31D25" w:rsidRPr="00CA4D4D" w14:paraId="4CD8FA5E"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4137BD09"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01170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125BC688"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Sherbimi i Gjendjes Civile</w:t>
            </w:r>
          </w:p>
        </w:tc>
        <w:tc>
          <w:tcPr>
            <w:tcW w:w="659" w:type="pct"/>
            <w:tcBorders>
              <w:top w:val="nil"/>
              <w:left w:val="nil"/>
              <w:bottom w:val="dotted" w:sz="4" w:space="0" w:color="auto"/>
              <w:right w:val="single" w:sz="4" w:space="0" w:color="auto"/>
            </w:tcBorders>
            <w:shd w:val="clear" w:color="000000" w:fill="FFFFFF"/>
            <w:noWrap/>
            <w:vAlign w:val="bottom"/>
            <w:hideMark/>
          </w:tcPr>
          <w:p w14:paraId="65DC151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653,500</w:t>
            </w:r>
          </w:p>
        </w:tc>
        <w:tc>
          <w:tcPr>
            <w:tcW w:w="584" w:type="pct"/>
            <w:tcBorders>
              <w:top w:val="nil"/>
              <w:left w:val="nil"/>
              <w:bottom w:val="dotted" w:sz="4" w:space="0" w:color="auto"/>
              <w:right w:val="dashed" w:sz="4" w:space="0" w:color="auto"/>
            </w:tcBorders>
            <w:shd w:val="clear" w:color="000000" w:fill="FFFFFF"/>
            <w:noWrap/>
            <w:vAlign w:val="bottom"/>
            <w:hideMark/>
          </w:tcPr>
          <w:p w14:paraId="4721EA5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c>
          <w:tcPr>
            <w:tcW w:w="552" w:type="pct"/>
            <w:tcBorders>
              <w:top w:val="nil"/>
              <w:left w:val="nil"/>
              <w:bottom w:val="dotted" w:sz="4" w:space="0" w:color="auto"/>
              <w:right w:val="dashed" w:sz="4" w:space="0" w:color="auto"/>
            </w:tcBorders>
            <w:shd w:val="clear" w:color="000000" w:fill="FFFFFF"/>
            <w:noWrap/>
            <w:vAlign w:val="bottom"/>
            <w:hideMark/>
          </w:tcPr>
          <w:p w14:paraId="7B282DB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4F6FFB4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c>
          <w:tcPr>
            <w:tcW w:w="582" w:type="pct"/>
            <w:tcBorders>
              <w:top w:val="nil"/>
              <w:left w:val="nil"/>
              <w:bottom w:val="dotted" w:sz="4" w:space="0" w:color="auto"/>
              <w:right w:val="single" w:sz="4" w:space="0" w:color="auto"/>
            </w:tcBorders>
            <w:shd w:val="clear" w:color="000000" w:fill="FFFFFF"/>
            <w:noWrap/>
            <w:vAlign w:val="bottom"/>
            <w:hideMark/>
          </w:tcPr>
          <w:p w14:paraId="160805F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655,500</w:t>
            </w:r>
          </w:p>
        </w:tc>
      </w:tr>
      <w:tr w:rsidR="00E31D25" w:rsidRPr="00CA4D4D" w14:paraId="32CE3522"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3B09BFBE"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17</w:t>
            </w:r>
          </w:p>
        </w:tc>
        <w:tc>
          <w:tcPr>
            <w:tcW w:w="160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00D9C77" w14:textId="77777777"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Ministria e Mbrojtjes</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25383CCD"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19,758,845</w:t>
            </w:r>
          </w:p>
        </w:tc>
        <w:tc>
          <w:tcPr>
            <w:tcW w:w="584" w:type="pct"/>
            <w:tcBorders>
              <w:top w:val="single" w:sz="4" w:space="0" w:color="auto"/>
              <w:left w:val="nil"/>
              <w:bottom w:val="dotted" w:sz="4" w:space="0" w:color="auto"/>
              <w:right w:val="dashed" w:sz="4" w:space="0" w:color="auto"/>
            </w:tcBorders>
            <w:shd w:val="clear" w:color="000000" w:fill="FFFFFF"/>
            <w:noWrap/>
            <w:vAlign w:val="bottom"/>
            <w:hideMark/>
          </w:tcPr>
          <w:p w14:paraId="79814775"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4,230,750</w:t>
            </w:r>
          </w:p>
        </w:tc>
        <w:tc>
          <w:tcPr>
            <w:tcW w:w="552" w:type="pct"/>
            <w:tcBorders>
              <w:top w:val="single" w:sz="4" w:space="0" w:color="auto"/>
              <w:left w:val="nil"/>
              <w:bottom w:val="dotted" w:sz="4" w:space="0" w:color="auto"/>
              <w:right w:val="dashed" w:sz="4" w:space="0" w:color="auto"/>
            </w:tcBorders>
            <w:shd w:val="clear" w:color="000000" w:fill="FFFFFF"/>
            <w:noWrap/>
            <w:vAlign w:val="bottom"/>
            <w:hideMark/>
          </w:tcPr>
          <w:p w14:paraId="6F9F49D0"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119,250</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4CDFA992"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4,350,000</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3B792D5E"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24,108,845</w:t>
            </w:r>
          </w:p>
        </w:tc>
      </w:tr>
      <w:tr w:rsidR="00E31D25" w:rsidRPr="00CA4D4D" w14:paraId="3A27431D"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2BD925DB"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448E077E"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dotted" w:sz="4" w:space="0" w:color="auto"/>
              <w:right w:val="single" w:sz="4" w:space="0" w:color="auto"/>
            </w:tcBorders>
            <w:shd w:val="clear" w:color="000000" w:fill="FFFFFF"/>
            <w:noWrap/>
            <w:vAlign w:val="bottom"/>
            <w:hideMark/>
          </w:tcPr>
          <w:p w14:paraId="17C24AD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1,189,000</w:t>
            </w:r>
          </w:p>
        </w:tc>
        <w:tc>
          <w:tcPr>
            <w:tcW w:w="584" w:type="pct"/>
            <w:tcBorders>
              <w:top w:val="nil"/>
              <w:left w:val="nil"/>
              <w:bottom w:val="dotted" w:sz="4" w:space="0" w:color="auto"/>
              <w:right w:val="dashed" w:sz="4" w:space="0" w:color="auto"/>
            </w:tcBorders>
            <w:shd w:val="clear" w:color="000000" w:fill="FFFFFF"/>
            <w:noWrap/>
            <w:vAlign w:val="bottom"/>
            <w:hideMark/>
          </w:tcPr>
          <w:p w14:paraId="13BCBF7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20,000</w:t>
            </w:r>
          </w:p>
        </w:tc>
        <w:tc>
          <w:tcPr>
            <w:tcW w:w="552" w:type="pct"/>
            <w:tcBorders>
              <w:top w:val="nil"/>
              <w:left w:val="nil"/>
              <w:bottom w:val="dotted" w:sz="4" w:space="0" w:color="auto"/>
              <w:right w:val="dashed" w:sz="4" w:space="0" w:color="auto"/>
            </w:tcBorders>
            <w:shd w:val="clear" w:color="000000" w:fill="FFFFFF"/>
            <w:noWrap/>
            <w:vAlign w:val="bottom"/>
            <w:hideMark/>
          </w:tcPr>
          <w:p w14:paraId="4B0A110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5C3BD00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20,000</w:t>
            </w:r>
          </w:p>
        </w:tc>
        <w:tc>
          <w:tcPr>
            <w:tcW w:w="582" w:type="pct"/>
            <w:tcBorders>
              <w:top w:val="nil"/>
              <w:left w:val="nil"/>
              <w:bottom w:val="dotted" w:sz="4" w:space="0" w:color="auto"/>
              <w:right w:val="single" w:sz="4" w:space="0" w:color="auto"/>
            </w:tcBorders>
            <w:shd w:val="clear" w:color="000000" w:fill="FFFFFF"/>
            <w:noWrap/>
            <w:vAlign w:val="bottom"/>
            <w:hideMark/>
          </w:tcPr>
          <w:p w14:paraId="7DA83C8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1,209,000</w:t>
            </w:r>
          </w:p>
        </w:tc>
      </w:tr>
      <w:tr w:rsidR="00E31D25" w:rsidRPr="00CA4D4D" w14:paraId="22F17740"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0F468661"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02120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1F9DFEB9"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Forcat e Luftimit</w:t>
            </w:r>
          </w:p>
        </w:tc>
        <w:tc>
          <w:tcPr>
            <w:tcW w:w="659" w:type="pct"/>
            <w:tcBorders>
              <w:top w:val="nil"/>
              <w:left w:val="nil"/>
              <w:bottom w:val="dotted" w:sz="4" w:space="0" w:color="auto"/>
              <w:right w:val="single" w:sz="4" w:space="0" w:color="auto"/>
            </w:tcBorders>
            <w:shd w:val="clear" w:color="000000" w:fill="FFFFFF"/>
            <w:noWrap/>
            <w:vAlign w:val="bottom"/>
            <w:hideMark/>
          </w:tcPr>
          <w:p w14:paraId="0B41BDA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5,614,521</w:t>
            </w:r>
          </w:p>
        </w:tc>
        <w:tc>
          <w:tcPr>
            <w:tcW w:w="584" w:type="pct"/>
            <w:tcBorders>
              <w:top w:val="nil"/>
              <w:left w:val="nil"/>
              <w:bottom w:val="dotted" w:sz="4" w:space="0" w:color="auto"/>
              <w:right w:val="dashed" w:sz="4" w:space="0" w:color="auto"/>
            </w:tcBorders>
            <w:shd w:val="clear" w:color="000000" w:fill="FFFFFF"/>
            <w:noWrap/>
            <w:vAlign w:val="bottom"/>
            <w:hideMark/>
          </w:tcPr>
          <w:p w14:paraId="7414625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2,231,264</w:t>
            </w:r>
          </w:p>
        </w:tc>
        <w:tc>
          <w:tcPr>
            <w:tcW w:w="552" w:type="pct"/>
            <w:tcBorders>
              <w:top w:val="nil"/>
              <w:left w:val="nil"/>
              <w:bottom w:val="dotted" w:sz="4" w:space="0" w:color="auto"/>
              <w:right w:val="dashed" w:sz="4" w:space="0" w:color="auto"/>
            </w:tcBorders>
            <w:shd w:val="clear" w:color="000000" w:fill="FFFFFF"/>
            <w:noWrap/>
            <w:vAlign w:val="bottom"/>
            <w:hideMark/>
          </w:tcPr>
          <w:p w14:paraId="4D0E6F5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3DD12EB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2,231,264</w:t>
            </w:r>
          </w:p>
        </w:tc>
        <w:tc>
          <w:tcPr>
            <w:tcW w:w="582" w:type="pct"/>
            <w:tcBorders>
              <w:top w:val="nil"/>
              <w:left w:val="nil"/>
              <w:bottom w:val="dotted" w:sz="4" w:space="0" w:color="auto"/>
              <w:right w:val="single" w:sz="4" w:space="0" w:color="auto"/>
            </w:tcBorders>
            <w:shd w:val="clear" w:color="000000" w:fill="FFFFFF"/>
            <w:noWrap/>
            <w:vAlign w:val="bottom"/>
            <w:hideMark/>
          </w:tcPr>
          <w:p w14:paraId="1CF94C5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7,845,785</w:t>
            </w:r>
          </w:p>
        </w:tc>
      </w:tr>
      <w:tr w:rsidR="00E31D25" w:rsidRPr="00CA4D4D" w14:paraId="147E5042"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24789217"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09430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40894CE7"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Arsimi Ushtarak</w:t>
            </w:r>
          </w:p>
        </w:tc>
        <w:tc>
          <w:tcPr>
            <w:tcW w:w="659" w:type="pct"/>
            <w:tcBorders>
              <w:top w:val="nil"/>
              <w:left w:val="nil"/>
              <w:bottom w:val="dotted" w:sz="4" w:space="0" w:color="auto"/>
              <w:right w:val="single" w:sz="4" w:space="0" w:color="auto"/>
            </w:tcBorders>
            <w:shd w:val="clear" w:color="000000" w:fill="FFFFFF"/>
            <w:noWrap/>
            <w:vAlign w:val="bottom"/>
            <w:hideMark/>
          </w:tcPr>
          <w:p w14:paraId="6E581DD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600,050</w:t>
            </w:r>
          </w:p>
        </w:tc>
        <w:tc>
          <w:tcPr>
            <w:tcW w:w="584" w:type="pct"/>
            <w:tcBorders>
              <w:top w:val="nil"/>
              <w:left w:val="nil"/>
              <w:bottom w:val="dotted" w:sz="4" w:space="0" w:color="auto"/>
              <w:right w:val="dashed" w:sz="4" w:space="0" w:color="auto"/>
            </w:tcBorders>
            <w:shd w:val="clear" w:color="000000" w:fill="FFFFFF"/>
            <w:noWrap/>
            <w:vAlign w:val="bottom"/>
            <w:hideMark/>
          </w:tcPr>
          <w:p w14:paraId="457ED9B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110,000</w:t>
            </w:r>
          </w:p>
        </w:tc>
        <w:tc>
          <w:tcPr>
            <w:tcW w:w="552" w:type="pct"/>
            <w:tcBorders>
              <w:top w:val="nil"/>
              <w:left w:val="nil"/>
              <w:bottom w:val="dotted" w:sz="4" w:space="0" w:color="auto"/>
              <w:right w:val="dashed" w:sz="4" w:space="0" w:color="auto"/>
            </w:tcBorders>
            <w:shd w:val="clear" w:color="000000" w:fill="FFFFFF"/>
            <w:noWrap/>
            <w:vAlign w:val="bottom"/>
            <w:hideMark/>
          </w:tcPr>
          <w:p w14:paraId="2E72218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6B7C59A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110,000</w:t>
            </w:r>
          </w:p>
        </w:tc>
        <w:tc>
          <w:tcPr>
            <w:tcW w:w="582" w:type="pct"/>
            <w:tcBorders>
              <w:top w:val="nil"/>
              <w:left w:val="nil"/>
              <w:bottom w:val="dotted" w:sz="4" w:space="0" w:color="auto"/>
              <w:right w:val="single" w:sz="4" w:space="0" w:color="auto"/>
            </w:tcBorders>
            <w:shd w:val="clear" w:color="000000" w:fill="FFFFFF"/>
            <w:noWrap/>
            <w:vAlign w:val="bottom"/>
            <w:hideMark/>
          </w:tcPr>
          <w:p w14:paraId="1C877AC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710,050</w:t>
            </w:r>
          </w:p>
        </w:tc>
      </w:tr>
      <w:tr w:rsidR="00E31D25" w:rsidRPr="00CA4D4D" w14:paraId="41CAEE02"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4CD9A248"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02150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543387BC"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Mbeshtetja e Luftimit</w:t>
            </w:r>
          </w:p>
        </w:tc>
        <w:tc>
          <w:tcPr>
            <w:tcW w:w="659" w:type="pct"/>
            <w:tcBorders>
              <w:top w:val="nil"/>
              <w:left w:val="nil"/>
              <w:bottom w:val="dotted" w:sz="4" w:space="0" w:color="auto"/>
              <w:right w:val="single" w:sz="4" w:space="0" w:color="auto"/>
            </w:tcBorders>
            <w:shd w:val="clear" w:color="000000" w:fill="FFFFFF"/>
            <w:noWrap/>
            <w:vAlign w:val="bottom"/>
            <w:hideMark/>
          </w:tcPr>
          <w:p w14:paraId="57EB207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5,723,410</w:t>
            </w:r>
          </w:p>
        </w:tc>
        <w:tc>
          <w:tcPr>
            <w:tcW w:w="584" w:type="pct"/>
            <w:tcBorders>
              <w:top w:val="nil"/>
              <w:left w:val="nil"/>
              <w:bottom w:val="dotted" w:sz="4" w:space="0" w:color="auto"/>
              <w:right w:val="dashed" w:sz="4" w:space="0" w:color="auto"/>
            </w:tcBorders>
            <w:shd w:val="clear" w:color="000000" w:fill="FFFFFF"/>
            <w:noWrap/>
            <w:vAlign w:val="bottom"/>
            <w:hideMark/>
          </w:tcPr>
          <w:p w14:paraId="724A82D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230,800</w:t>
            </w:r>
          </w:p>
        </w:tc>
        <w:tc>
          <w:tcPr>
            <w:tcW w:w="552" w:type="pct"/>
            <w:tcBorders>
              <w:top w:val="nil"/>
              <w:left w:val="nil"/>
              <w:bottom w:val="dotted" w:sz="4" w:space="0" w:color="auto"/>
              <w:right w:val="dashed" w:sz="4" w:space="0" w:color="auto"/>
            </w:tcBorders>
            <w:shd w:val="clear" w:color="000000" w:fill="FFFFFF"/>
            <w:noWrap/>
            <w:vAlign w:val="bottom"/>
            <w:hideMark/>
          </w:tcPr>
          <w:p w14:paraId="2F8BA3F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1B1D230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230,800</w:t>
            </w:r>
          </w:p>
        </w:tc>
        <w:tc>
          <w:tcPr>
            <w:tcW w:w="582" w:type="pct"/>
            <w:tcBorders>
              <w:top w:val="nil"/>
              <w:left w:val="nil"/>
              <w:bottom w:val="dotted" w:sz="4" w:space="0" w:color="auto"/>
              <w:right w:val="single" w:sz="4" w:space="0" w:color="auto"/>
            </w:tcBorders>
            <w:shd w:val="clear" w:color="000000" w:fill="FFFFFF"/>
            <w:noWrap/>
            <w:vAlign w:val="bottom"/>
            <w:hideMark/>
          </w:tcPr>
          <w:p w14:paraId="47D497A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5,954,210</w:t>
            </w:r>
          </w:p>
        </w:tc>
      </w:tr>
      <w:tr w:rsidR="00E31D25" w:rsidRPr="00CA4D4D" w14:paraId="7CC913A7"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2119A4BC"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07340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6FD18A40"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Mbeshtetje per Shendetesine</w:t>
            </w:r>
          </w:p>
        </w:tc>
        <w:tc>
          <w:tcPr>
            <w:tcW w:w="659" w:type="pct"/>
            <w:tcBorders>
              <w:top w:val="nil"/>
              <w:left w:val="nil"/>
              <w:bottom w:val="dotted" w:sz="4" w:space="0" w:color="auto"/>
              <w:right w:val="single" w:sz="4" w:space="0" w:color="auto"/>
            </w:tcBorders>
            <w:shd w:val="clear" w:color="000000" w:fill="FFFFFF"/>
            <w:noWrap/>
            <w:vAlign w:val="bottom"/>
            <w:hideMark/>
          </w:tcPr>
          <w:p w14:paraId="54B19DC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1,276,864</w:t>
            </w:r>
          </w:p>
        </w:tc>
        <w:tc>
          <w:tcPr>
            <w:tcW w:w="584" w:type="pct"/>
            <w:tcBorders>
              <w:top w:val="nil"/>
              <w:left w:val="nil"/>
              <w:bottom w:val="dotted" w:sz="4" w:space="0" w:color="auto"/>
              <w:right w:val="dashed" w:sz="4" w:space="0" w:color="auto"/>
            </w:tcBorders>
            <w:shd w:val="clear" w:color="000000" w:fill="FFFFFF"/>
            <w:noWrap/>
            <w:vAlign w:val="bottom"/>
            <w:hideMark/>
          </w:tcPr>
          <w:p w14:paraId="3CFFB8A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1,618,686</w:t>
            </w:r>
          </w:p>
        </w:tc>
        <w:tc>
          <w:tcPr>
            <w:tcW w:w="552" w:type="pct"/>
            <w:tcBorders>
              <w:top w:val="nil"/>
              <w:left w:val="nil"/>
              <w:bottom w:val="dotted" w:sz="4" w:space="0" w:color="auto"/>
              <w:right w:val="dashed" w:sz="4" w:space="0" w:color="auto"/>
            </w:tcBorders>
            <w:shd w:val="clear" w:color="000000" w:fill="FFFFFF"/>
            <w:noWrap/>
            <w:vAlign w:val="bottom"/>
            <w:hideMark/>
          </w:tcPr>
          <w:p w14:paraId="395CEB0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3CB1B3D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1,618,686</w:t>
            </w:r>
          </w:p>
        </w:tc>
        <w:tc>
          <w:tcPr>
            <w:tcW w:w="582" w:type="pct"/>
            <w:tcBorders>
              <w:top w:val="nil"/>
              <w:left w:val="nil"/>
              <w:bottom w:val="dotted" w:sz="4" w:space="0" w:color="auto"/>
              <w:right w:val="single" w:sz="4" w:space="0" w:color="auto"/>
            </w:tcBorders>
            <w:shd w:val="clear" w:color="000000" w:fill="FFFFFF"/>
            <w:noWrap/>
            <w:vAlign w:val="bottom"/>
            <w:hideMark/>
          </w:tcPr>
          <w:p w14:paraId="084C93A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2,895,550</w:t>
            </w:r>
          </w:p>
        </w:tc>
      </w:tr>
      <w:tr w:rsidR="00E31D25" w:rsidRPr="00CA4D4D" w14:paraId="7234C18A"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4903F164"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10270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7506FC2"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Mbeshtetje Sociale per Ushtaraket</w:t>
            </w:r>
          </w:p>
        </w:tc>
        <w:tc>
          <w:tcPr>
            <w:tcW w:w="659" w:type="pct"/>
            <w:tcBorders>
              <w:top w:val="nil"/>
              <w:left w:val="nil"/>
              <w:bottom w:val="dotted" w:sz="4" w:space="0" w:color="auto"/>
              <w:right w:val="single" w:sz="4" w:space="0" w:color="auto"/>
            </w:tcBorders>
            <w:shd w:val="clear" w:color="000000" w:fill="FFFFFF"/>
            <w:noWrap/>
            <w:vAlign w:val="bottom"/>
            <w:hideMark/>
          </w:tcPr>
          <w:p w14:paraId="23DC249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5,060,000</w:t>
            </w:r>
          </w:p>
        </w:tc>
        <w:tc>
          <w:tcPr>
            <w:tcW w:w="584" w:type="pct"/>
            <w:tcBorders>
              <w:top w:val="nil"/>
              <w:left w:val="nil"/>
              <w:bottom w:val="dotted" w:sz="4" w:space="0" w:color="auto"/>
              <w:right w:val="dashed" w:sz="4" w:space="0" w:color="auto"/>
            </w:tcBorders>
            <w:shd w:val="clear" w:color="000000" w:fill="FFFFFF"/>
            <w:noWrap/>
            <w:vAlign w:val="bottom"/>
            <w:hideMark/>
          </w:tcPr>
          <w:p w14:paraId="4F73A64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52" w:type="pct"/>
            <w:tcBorders>
              <w:top w:val="nil"/>
              <w:left w:val="nil"/>
              <w:bottom w:val="dotted" w:sz="4" w:space="0" w:color="auto"/>
              <w:right w:val="dashed" w:sz="4" w:space="0" w:color="auto"/>
            </w:tcBorders>
            <w:shd w:val="clear" w:color="000000" w:fill="FFFFFF"/>
            <w:noWrap/>
            <w:vAlign w:val="bottom"/>
            <w:hideMark/>
          </w:tcPr>
          <w:p w14:paraId="22BE658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7D48E7C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2" w:type="pct"/>
            <w:tcBorders>
              <w:top w:val="nil"/>
              <w:left w:val="nil"/>
              <w:bottom w:val="dotted" w:sz="4" w:space="0" w:color="auto"/>
              <w:right w:val="single" w:sz="4" w:space="0" w:color="auto"/>
            </w:tcBorders>
            <w:shd w:val="clear" w:color="000000" w:fill="FFFFFF"/>
            <w:noWrap/>
            <w:vAlign w:val="bottom"/>
            <w:hideMark/>
          </w:tcPr>
          <w:p w14:paraId="70F1401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5,060,000</w:t>
            </w:r>
          </w:p>
        </w:tc>
      </w:tr>
      <w:tr w:rsidR="00E31D25" w:rsidRPr="00CA4D4D" w14:paraId="33ACEFE9"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6CF1CFD4"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10910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13BEEC3C"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 xml:space="preserve">Emergjencat Civile </w:t>
            </w:r>
          </w:p>
        </w:tc>
        <w:tc>
          <w:tcPr>
            <w:tcW w:w="659" w:type="pct"/>
            <w:tcBorders>
              <w:top w:val="nil"/>
              <w:left w:val="nil"/>
              <w:bottom w:val="dotted" w:sz="4" w:space="0" w:color="auto"/>
              <w:right w:val="single" w:sz="4" w:space="0" w:color="auto"/>
            </w:tcBorders>
            <w:shd w:val="clear" w:color="000000" w:fill="FFFFFF"/>
            <w:noWrap/>
            <w:vAlign w:val="bottom"/>
            <w:hideMark/>
          </w:tcPr>
          <w:p w14:paraId="1E7962C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295,000</w:t>
            </w:r>
          </w:p>
        </w:tc>
        <w:tc>
          <w:tcPr>
            <w:tcW w:w="584" w:type="pct"/>
            <w:tcBorders>
              <w:top w:val="nil"/>
              <w:left w:val="nil"/>
              <w:bottom w:val="dotted" w:sz="4" w:space="0" w:color="auto"/>
              <w:right w:val="dashed" w:sz="4" w:space="0" w:color="auto"/>
            </w:tcBorders>
            <w:shd w:val="clear" w:color="000000" w:fill="FFFFFF"/>
            <w:noWrap/>
            <w:vAlign w:val="bottom"/>
            <w:hideMark/>
          </w:tcPr>
          <w:p w14:paraId="31CF7A3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20,000</w:t>
            </w:r>
          </w:p>
        </w:tc>
        <w:tc>
          <w:tcPr>
            <w:tcW w:w="552" w:type="pct"/>
            <w:tcBorders>
              <w:top w:val="nil"/>
              <w:left w:val="nil"/>
              <w:bottom w:val="dotted" w:sz="4" w:space="0" w:color="auto"/>
              <w:right w:val="dashed" w:sz="4" w:space="0" w:color="auto"/>
            </w:tcBorders>
            <w:shd w:val="clear" w:color="000000" w:fill="FFFFFF"/>
            <w:noWrap/>
            <w:vAlign w:val="bottom"/>
            <w:hideMark/>
          </w:tcPr>
          <w:p w14:paraId="7F901E2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119,250</w:t>
            </w:r>
          </w:p>
        </w:tc>
        <w:tc>
          <w:tcPr>
            <w:tcW w:w="668" w:type="pct"/>
            <w:tcBorders>
              <w:top w:val="nil"/>
              <w:left w:val="nil"/>
              <w:bottom w:val="dotted" w:sz="4" w:space="0" w:color="auto"/>
              <w:right w:val="single" w:sz="4" w:space="0" w:color="auto"/>
            </w:tcBorders>
            <w:shd w:val="clear" w:color="000000" w:fill="FFFFFF"/>
            <w:noWrap/>
            <w:vAlign w:val="bottom"/>
            <w:hideMark/>
          </w:tcPr>
          <w:p w14:paraId="56E1319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139,250</w:t>
            </w:r>
          </w:p>
        </w:tc>
        <w:tc>
          <w:tcPr>
            <w:tcW w:w="582" w:type="pct"/>
            <w:tcBorders>
              <w:top w:val="nil"/>
              <w:left w:val="nil"/>
              <w:bottom w:val="dotted" w:sz="4" w:space="0" w:color="auto"/>
              <w:right w:val="single" w:sz="4" w:space="0" w:color="auto"/>
            </w:tcBorders>
            <w:shd w:val="clear" w:color="000000" w:fill="FFFFFF"/>
            <w:noWrap/>
            <w:vAlign w:val="bottom"/>
            <w:hideMark/>
          </w:tcPr>
          <w:p w14:paraId="1837E73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434,250</w:t>
            </w:r>
          </w:p>
        </w:tc>
      </w:tr>
      <w:tr w:rsidR="00E31D25" w:rsidRPr="00CA4D4D" w14:paraId="7E744242"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0C7C7E76"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18</w:t>
            </w:r>
          </w:p>
        </w:tc>
        <w:tc>
          <w:tcPr>
            <w:tcW w:w="160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F0C2CEA" w14:textId="43C955A9" w:rsidR="00CA4D4D" w:rsidRPr="00CA4D4D" w:rsidRDefault="003C65B5" w:rsidP="00CA4D4D">
            <w:pPr>
              <w:rPr>
                <w:rFonts w:ascii="Garamond" w:hAnsi="Garamond" w:cs="Arial"/>
                <w:b/>
                <w:bCs/>
                <w:color w:val="000000"/>
                <w:sz w:val="16"/>
                <w:szCs w:val="16"/>
              </w:rPr>
            </w:pPr>
            <w:r>
              <w:rPr>
                <w:rFonts w:ascii="Garamond" w:hAnsi="Garamond" w:cs="Arial"/>
                <w:b/>
                <w:bCs/>
                <w:color w:val="000000"/>
                <w:sz w:val="16"/>
                <w:szCs w:val="16"/>
              </w:rPr>
              <w:t>Shërbimi Informativ Shtetë</w:t>
            </w:r>
            <w:r w:rsidR="00CA4D4D" w:rsidRPr="00CA4D4D">
              <w:rPr>
                <w:rFonts w:ascii="Garamond" w:hAnsi="Garamond" w:cs="Arial"/>
                <w:b/>
                <w:bCs/>
                <w:color w:val="000000"/>
                <w:sz w:val="16"/>
                <w:szCs w:val="16"/>
              </w:rPr>
              <w:t>ror</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3123E1C1"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1,820,000</w:t>
            </w:r>
          </w:p>
        </w:tc>
        <w:tc>
          <w:tcPr>
            <w:tcW w:w="584" w:type="pct"/>
            <w:tcBorders>
              <w:top w:val="single" w:sz="4" w:space="0" w:color="auto"/>
              <w:left w:val="nil"/>
              <w:bottom w:val="dotted" w:sz="4" w:space="0" w:color="auto"/>
              <w:right w:val="single" w:sz="4" w:space="0" w:color="auto"/>
            </w:tcBorders>
            <w:shd w:val="clear" w:color="000000" w:fill="FFFFFF"/>
            <w:noWrap/>
            <w:vAlign w:val="bottom"/>
            <w:hideMark/>
          </w:tcPr>
          <w:p w14:paraId="48986D4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39,500</w:t>
            </w:r>
          </w:p>
        </w:tc>
        <w:tc>
          <w:tcPr>
            <w:tcW w:w="552" w:type="pct"/>
            <w:tcBorders>
              <w:top w:val="single" w:sz="4" w:space="0" w:color="auto"/>
              <w:left w:val="nil"/>
              <w:bottom w:val="dotted" w:sz="4" w:space="0" w:color="auto"/>
              <w:right w:val="single" w:sz="4" w:space="0" w:color="auto"/>
            </w:tcBorders>
            <w:shd w:val="clear" w:color="000000" w:fill="FFFFFF"/>
            <w:noWrap/>
            <w:vAlign w:val="bottom"/>
            <w:hideMark/>
          </w:tcPr>
          <w:p w14:paraId="1AA5E1B1"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68CFF80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39,500</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0D6BDFC5"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1,859,500</w:t>
            </w:r>
          </w:p>
        </w:tc>
      </w:tr>
      <w:tr w:rsidR="00E31D25" w:rsidRPr="00CA4D4D" w14:paraId="1DD410B8"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4D1ED8EF"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03520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3752583"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Veprimtaria Informative Shteterore</w:t>
            </w:r>
          </w:p>
        </w:tc>
        <w:tc>
          <w:tcPr>
            <w:tcW w:w="659" w:type="pct"/>
            <w:tcBorders>
              <w:top w:val="nil"/>
              <w:left w:val="nil"/>
              <w:bottom w:val="dotted" w:sz="4" w:space="0" w:color="auto"/>
              <w:right w:val="single" w:sz="4" w:space="0" w:color="auto"/>
            </w:tcBorders>
            <w:shd w:val="clear" w:color="000000" w:fill="FFFFFF"/>
            <w:noWrap/>
            <w:vAlign w:val="bottom"/>
            <w:hideMark/>
          </w:tcPr>
          <w:p w14:paraId="302CE08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1,820,000</w:t>
            </w:r>
          </w:p>
        </w:tc>
        <w:tc>
          <w:tcPr>
            <w:tcW w:w="584" w:type="pct"/>
            <w:tcBorders>
              <w:top w:val="nil"/>
              <w:left w:val="nil"/>
              <w:bottom w:val="dotted" w:sz="4" w:space="0" w:color="auto"/>
              <w:right w:val="dashed" w:sz="4" w:space="0" w:color="auto"/>
            </w:tcBorders>
            <w:shd w:val="clear" w:color="000000" w:fill="FFFFFF"/>
            <w:noWrap/>
            <w:vAlign w:val="bottom"/>
            <w:hideMark/>
          </w:tcPr>
          <w:p w14:paraId="44ADFE3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39,500</w:t>
            </w:r>
          </w:p>
        </w:tc>
        <w:tc>
          <w:tcPr>
            <w:tcW w:w="552" w:type="pct"/>
            <w:tcBorders>
              <w:top w:val="nil"/>
              <w:left w:val="nil"/>
              <w:bottom w:val="dotted" w:sz="4" w:space="0" w:color="auto"/>
              <w:right w:val="dashed" w:sz="4" w:space="0" w:color="auto"/>
            </w:tcBorders>
            <w:shd w:val="clear" w:color="000000" w:fill="FFFFFF"/>
            <w:noWrap/>
            <w:vAlign w:val="bottom"/>
            <w:hideMark/>
          </w:tcPr>
          <w:p w14:paraId="61FDA0A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single" w:sz="4" w:space="0" w:color="auto"/>
              <w:right w:val="single" w:sz="4" w:space="0" w:color="auto"/>
            </w:tcBorders>
            <w:shd w:val="clear" w:color="000000" w:fill="FFFFFF"/>
            <w:noWrap/>
            <w:vAlign w:val="bottom"/>
            <w:hideMark/>
          </w:tcPr>
          <w:p w14:paraId="5A07F98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39,500</w:t>
            </w:r>
          </w:p>
        </w:tc>
        <w:tc>
          <w:tcPr>
            <w:tcW w:w="582" w:type="pct"/>
            <w:tcBorders>
              <w:top w:val="nil"/>
              <w:left w:val="nil"/>
              <w:bottom w:val="single" w:sz="4" w:space="0" w:color="auto"/>
              <w:right w:val="single" w:sz="4" w:space="0" w:color="auto"/>
            </w:tcBorders>
            <w:shd w:val="clear" w:color="000000" w:fill="FFFFFF"/>
            <w:noWrap/>
            <w:vAlign w:val="bottom"/>
            <w:hideMark/>
          </w:tcPr>
          <w:p w14:paraId="7EFBD2D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1,859,500</w:t>
            </w:r>
          </w:p>
        </w:tc>
      </w:tr>
      <w:tr w:rsidR="00E31D25" w:rsidRPr="00CA4D4D" w14:paraId="796E5DBD"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6B922680"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19</w:t>
            </w:r>
          </w:p>
        </w:tc>
        <w:tc>
          <w:tcPr>
            <w:tcW w:w="160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0DBFD86" w14:textId="77777777"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Drejtoria e Radio Televizionit</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7299F5C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564,000</w:t>
            </w:r>
          </w:p>
        </w:tc>
        <w:tc>
          <w:tcPr>
            <w:tcW w:w="584" w:type="pct"/>
            <w:tcBorders>
              <w:top w:val="single" w:sz="4" w:space="0" w:color="auto"/>
              <w:left w:val="nil"/>
              <w:bottom w:val="dotted" w:sz="4" w:space="0" w:color="auto"/>
              <w:right w:val="single" w:sz="4" w:space="0" w:color="auto"/>
            </w:tcBorders>
            <w:shd w:val="clear" w:color="000000" w:fill="FFFFFF"/>
            <w:noWrap/>
            <w:vAlign w:val="bottom"/>
            <w:hideMark/>
          </w:tcPr>
          <w:p w14:paraId="177726BE"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70,000</w:t>
            </w:r>
          </w:p>
        </w:tc>
        <w:tc>
          <w:tcPr>
            <w:tcW w:w="552" w:type="pct"/>
            <w:tcBorders>
              <w:top w:val="single" w:sz="4" w:space="0" w:color="auto"/>
              <w:left w:val="nil"/>
              <w:bottom w:val="dotted" w:sz="4" w:space="0" w:color="auto"/>
              <w:right w:val="single" w:sz="4" w:space="0" w:color="auto"/>
            </w:tcBorders>
            <w:shd w:val="clear" w:color="000000" w:fill="FFFFFF"/>
            <w:noWrap/>
            <w:vAlign w:val="bottom"/>
            <w:hideMark/>
          </w:tcPr>
          <w:p w14:paraId="5116114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56A1AADB"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70,000</w:t>
            </w:r>
          </w:p>
        </w:tc>
        <w:tc>
          <w:tcPr>
            <w:tcW w:w="582" w:type="pct"/>
            <w:tcBorders>
              <w:top w:val="nil"/>
              <w:left w:val="nil"/>
              <w:bottom w:val="dotted" w:sz="4" w:space="0" w:color="auto"/>
              <w:right w:val="single" w:sz="4" w:space="0" w:color="auto"/>
            </w:tcBorders>
            <w:shd w:val="clear" w:color="000000" w:fill="FFFFFF"/>
            <w:noWrap/>
            <w:vAlign w:val="bottom"/>
            <w:hideMark/>
          </w:tcPr>
          <w:p w14:paraId="13247A23"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634,000</w:t>
            </w:r>
          </w:p>
        </w:tc>
      </w:tr>
      <w:tr w:rsidR="00E31D25" w:rsidRPr="00CA4D4D" w14:paraId="68C8E6D2"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1A0F1160"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08310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4F1A5123"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 xml:space="preserve">Sherbimet per shqiptaret jashte kufirit </w:t>
            </w:r>
          </w:p>
        </w:tc>
        <w:tc>
          <w:tcPr>
            <w:tcW w:w="659" w:type="pct"/>
            <w:tcBorders>
              <w:top w:val="nil"/>
              <w:left w:val="nil"/>
              <w:bottom w:val="dotted" w:sz="4" w:space="0" w:color="auto"/>
              <w:right w:val="single" w:sz="4" w:space="0" w:color="auto"/>
            </w:tcBorders>
            <w:shd w:val="clear" w:color="000000" w:fill="FFFFFF"/>
            <w:noWrap/>
            <w:vAlign w:val="bottom"/>
            <w:hideMark/>
          </w:tcPr>
          <w:p w14:paraId="3FA78D9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270,000</w:t>
            </w:r>
          </w:p>
        </w:tc>
        <w:tc>
          <w:tcPr>
            <w:tcW w:w="584" w:type="pct"/>
            <w:tcBorders>
              <w:top w:val="nil"/>
              <w:left w:val="nil"/>
              <w:bottom w:val="dotted" w:sz="4" w:space="0" w:color="auto"/>
              <w:right w:val="dashed" w:sz="4" w:space="0" w:color="auto"/>
            </w:tcBorders>
            <w:shd w:val="clear" w:color="000000" w:fill="FFFFFF"/>
            <w:noWrap/>
            <w:vAlign w:val="bottom"/>
            <w:hideMark/>
          </w:tcPr>
          <w:p w14:paraId="19EEFC6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52" w:type="pct"/>
            <w:tcBorders>
              <w:top w:val="nil"/>
              <w:left w:val="nil"/>
              <w:bottom w:val="dotted" w:sz="4" w:space="0" w:color="auto"/>
              <w:right w:val="dashed" w:sz="4" w:space="0" w:color="auto"/>
            </w:tcBorders>
            <w:shd w:val="clear" w:color="000000" w:fill="FFFFFF"/>
            <w:noWrap/>
            <w:vAlign w:val="bottom"/>
            <w:hideMark/>
          </w:tcPr>
          <w:p w14:paraId="005681A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11B94D1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2" w:type="pct"/>
            <w:tcBorders>
              <w:top w:val="nil"/>
              <w:left w:val="nil"/>
              <w:bottom w:val="dotted" w:sz="4" w:space="0" w:color="auto"/>
              <w:right w:val="single" w:sz="4" w:space="0" w:color="auto"/>
            </w:tcBorders>
            <w:shd w:val="clear" w:color="000000" w:fill="FFFFFF"/>
            <w:noWrap/>
            <w:vAlign w:val="bottom"/>
            <w:hideMark/>
          </w:tcPr>
          <w:p w14:paraId="0CCE7E1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270,000</w:t>
            </w:r>
          </w:p>
        </w:tc>
      </w:tr>
      <w:tr w:rsidR="00E31D25" w:rsidRPr="00CA4D4D" w14:paraId="3B8A259B"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7E4BF2D7"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08520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42B00B61"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Projekte teknike per futjen e teknologjive te reja</w:t>
            </w:r>
          </w:p>
        </w:tc>
        <w:tc>
          <w:tcPr>
            <w:tcW w:w="659" w:type="pct"/>
            <w:tcBorders>
              <w:top w:val="nil"/>
              <w:left w:val="nil"/>
              <w:bottom w:val="dotted" w:sz="4" w:space="0" w:color="auto"/>
              <w:right w:val="single" w:sz="4" w:space="0" w:color="auto"/>
            </w:tcBorders>
            <w:shd w:val="clear" w:color="000000" w:fill="FFFFFF"/>
            <w:noWrap/>
            <w:vAlign w:val="bottom"/>
            <w:hideMark/>
          </w:tcPr>
          <w:p w14:paraId="76B16A0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180,000</w:t>
            </w:r>
          </w:p>
        </w:tc>
        <w:tc>
          <w:tcPr>
            <w:tcW w:w="584" w:type="pct"/>
            <w:tcBorders>
              <w:top w:val="nil"/>
              <w:left w:val="nil"/>
              <w:bottom w:val="dotted" w:sz="4" w:space="0" w:color="auto"/>
              <w:right w:val="dashed" w:sz="4" w:space="0" w:color="auto"/>
            </w:tcBorders>
            <w:shd w:val="clear" w:color="000000" w:fill="FFFFFF"/>
            <w:noWrap/>
            <w:vAlign w:val="bottom"/>
            <w:hideMark/>
          </w:tcPr>
          <w:p w14:paraId="0F3D1D3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70,000</w:t>
            </w:r>
          </w:p>
        </w:tc>
        <w:tc>
          <w:tcPr>
            <w:tcW w:w="552" w:type="pct"/>
            <w:tcBorders>
              <w:top w:val="nil"/>
              <w:left w:val="nil"/>
              <w:bottom w:val="dotted" w:sz="4" w:space="0" w:color="auto"/>
              <w:right w:val="dashed" w:sz="4" w:space="0" w:color="auto"/>
            </w:tcBorders>
            <w:shd w:val="clear" w:color="000000" w:fill="FFFFFF"/>
            <w:noWrap/>
            <w:vAlign w:val="bottom"/>
            <w:hideMark/>
          </w:tcPr>
          <w:p w14:paraId="36972AF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6058FB7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70,000</w:t>
            </w:r>
          </w:p>
        </w:tc>
        <w:tc>
          <w:tcPr>
            <w:tcW w:w="582" w:type="pct"/>
            <w:tcBorders>
              <w:top w:val="nil"/>
              <w:left w:val="nil"/>
              <w:bottom w:val="dotted" w:sz="4" w:space="0" w:color="auto"/>
              <w:right w:val="single" w:sz="4" w:space="0" w:color="auto"/>
            </w:tcBorders>
            <w:shd w:val="clear" w:color="000000" w:fill="FFFFFF"/>
            <w:noWrap/>
            <w:vAlign w:val="bottom"/>
            <w:hideMark/>
          </w:tcPr>
          <w:p w14:paraId="50B49A2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250,000</w:t>
            </w:r>
          </w:p>
        </w:tc>
      </w:tr>
      <w:tr w:rsidR="00E31D25" w:rsidRPr="00CA4D4D" w14:paraId="112144C0"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3DD16C92"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08330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263EFEE6"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Prodhime filmike ose veprimtari artistike mbarekombetare</w:t>
            </w:r>
          </w:p>
        </w:tc>
        <w:tc>
          <w:tcPr>
            <w:tcW w:w="659" w:type="pct"/>
            <w:tcBorders>
              <w:top w:val="nil"/>
              <w:left w:val="nil"/>
              <w:bottom w:val="dotted" w:sz="4" w:space="0" w:color="auto"/>
              <w:right w:val="single" w:sz="4" w:space="0" w:color="auto"/>
            </w:tcBorders>
            <w:shd w:val="clear" w:color="000000" w:fill="FFFFFF"/>
            <w:noWrap/>
            <w:vAlign w:val="bottom"/>
            <w:hideMark/>
          </w:tcPr>
          <w:p w14:paraId="59C5799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60,000</w:t>
            </w:r>
          </w:p>
        </w:tc>
        <w:tc>
          <w:tcPr>
            <w:tcW w:w="584" w:type="pct"/>
            <w:tcBorders>
              <w:top w:val="nil"/>
              <w:left w:val="nil"/>
              <w:bottom w:val="dotted" w:sz="4" w:space="0" w:color="auto"/>
              <w:right w:val="dashed" w:sz="4" w:space="0" w:color="auto"/>
            </w:tcBorders>
            <w:shd w:val="clear" w:color="000000" w:fill="FFFFFF"/>
            <w:noWrap/>
            <w:vAlign w:val="bottom"/>
            <w:hideMark/>
          </w:tcPr>
          <w:p w14:paraId="07D5C2D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52" w:type="pct"/>
            <w:tcBorders>
              <w:top w:val="nil"/>
              <w:left w:val="nil"/>
              <w:bottom w:val="dotted" w:sz="4" w:space="0" w:color="auto"/>
              <w:right w:val="dashed" w:sz="4" w:space="0" w:color="auto"/>
            </w:tcBorders>
            <w:shd w:val="clear" w:color="000000" w:fill="FFFFFF"/>
            <w:noWrap/>
            <w:vAlign w:val="bottom"/>
            <w:hideMark/>
          </w:tcPr>
          <w:p w14:paraId="2EA05BB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58EA67D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2" w:type="pct"/>
            <w:tcBorders>
              <w:top w:val="nil"/>
              <w:left w:val="nil"/>
              <w:bottom w:val="dotted" w:sz="4" w:space="0" w:color="auto"/>
              <w:right w:val="single" w:sz="4" w:space="0" w:color="auto"/>
            </w:tcBorders>
            <w:shd w:val="clear" w:color="000000" w:fill="FFFFFF"/>
            <w:noWrap/>
            <w:vAlign w:val="bottom"/>
            <w:hideMark/>
          </w:tcPr>
          <w:p w14:paraId="339FB64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60,000</w:t>
            </w:r>
          </w:p>
        </w:tc>
      </w:tr>
      <w:tr w:rsidR="00E31D25" w:rsidRPr="00CA4D4D" w14:paraId="3B355315"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445723A3"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08340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5DFEEC4B"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Orkestra simfonike e RTSH dhe Kinematografise</w:t>
            </w:r>
          </w:p>
        </w:tc>
        <w:tc>
          <w:tcPr>
            <w:tcW w:w="659" w:type="pct"/>
            <w:tcBorders>
              <w:top w:val="nil"/>
              <w:left w:val="nil"/>
              <w:bottom w:val="dotted" w:sz="4" w:space="0" w:color="auto"/>
              <w:right w:val="single" w:sz="4" w:space="0" w:color="auto"/>
            </w:tcBorders>
            <w:shd w:val="clear" w:color="000000" w:fill="FFFFFF"/>
            <w:noWrap/>
            <w:vAlign w:val="bottom"/>
            <w:hideMark/>
          </w:tcPr>
          <w:p w14:paraId="17BBEF6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54,000</w:t>
            </w:r>
          </w:p>
        </w:tc>
        <w:tc>
          <w:tcPr>
            <w:tcW w:w="584" w:type="pct"/>
            <w:tcBorders>
              <w:top w:val="nil"/>
              <w:left w:val="nil"/>
              <w:bottom w:val="dotted" w:sz="4" w:space="0" w:color="auto"/>
              <w:right w:val="dashed" w:sz="4" w:space="0" w:color="auto"/>
            </w:tcBorders>
            <w:shd w:val="clear" w:color="000000" w:fill="FFFFFF"/>
            <w:noWrap/>
            <w:vAlign w:val="bottom"/>
            <w:hideMark/>
          </w:tcPr>
          <w:p w14:paraId="1FDC53C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52" w:type="pct"/>
            <w:tcBorders>
              <w:top w:val="nil"/>
              <w:left w:val="nil"/>
              <w:bottom w:val="dotted" w:sz="4" w:space="0" w:color="auto"/>
              <w:right w:val="dashed" w:sz="4" w:space="0" w:color="auto"/>
            </w:tcBorders>
            <w:shd w:val="clear" w:color="000000" w:fill="FFFFFF"/>
            <w:noWrap/>
            <w:vAlign w:val="bottom"/>
            <w:hideMark/>
          </w:tcPr>
          <w:p w14:paraId="6286E1D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single" w:sz="4" w:space="0" w:color="auto"/>
              <w:right w:val="single" w:sz="4" w:space="0" w:color="auto"/>
            </w:tcBorders>
            <w:shd w:val="clear" w:color="000000" w:fill="FFFFFF"/>
            <w:noWrap/>
            <w:vAlign w:val="bottom"/>
            <w:hideMark/>
          </w:tcPr>
          <w:p w14:paraId="6B91F7A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2" w:type="pct"/>
            <w:tcBorders>
              <w:top w:val="nil"/>
              <w:left w:val="nil"/>
              <w:bottom w:val="single" w:sz="4" w:space="0" w:color="auto"/>
              <w:right w:val="single" w:sz="4" w:space="0" w:color="auto"/>
            </w:tcBorders>
            <w:shd w:val="clear" w:color="000000" w:fill="FFFFFF"/>
            <w:noWrap/>
            <w:vAlign w:val="bottom"/>
            <w:hideMark/>
          </w:tcPr>
          <w:p w14:paraId="59D77F2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54,000</w:t>
            </w:r>
          </w:p>
        </w:tc>
      </w:tr>
      <w:tr w:rsidR="00E31D25" w:rsidRPr="00CA4D4D" w14:paraId="5D14E53F"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07C11FA7"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20</w:t>
            </w:r>
          </w:p>
        </w:tc>
        <w:tc>
          <w:tcPr>
            <w:tcW w:w="160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6E80709" w14:textId="49514D05" w:rsidR="00CA4D4D" w:rsidRPr="00CA4D4D" w:rsidRDefault="003C65B5" w:rsidP="00CA4D4D">
            <w:pPr>
              <w:rPr>
                <w:rFonts w:ascii="Garamond" w:hAnsi="Garamond" w:cs="Arial"/>
                <w:b/>
                <w:bCs/>
                <w:color w:val="000000"/>
                <w:sz w:val="16"/>
                <w:szCs w:val="16"/>
              </w:rPr>
            </w:pPr>
            <w:r>
              <w:rPr>
                <w:rFonts w:ascii="Garamond" w:hAnsi="Garamond" w:cs="Arial"/>
                <w:b/>
                <w:bCs/>
                <w:color w:val="000000"/>
                <w:sz w:val="16"/>
                <w:szCs w:val="16"/>
              </w:rPr>
              <w:t>Drejtoria e P</w:t>
            </w:r>
            <w:r>
              <w:rPr>
                <w:rFonts w:ascii="Cambria" w:hAnsi="Cambria" w:cs="Arial"/>
                <w:b/>
                <w:bCs/>
                <w:color w:val="000000"/>
                <w:sz w:val="16"/>
                <w:szCs w:val="16"/>
              </w:rPr>
              <w:t>ë</w:t>
            </w:r>
            <w:r w:rsidR="00CA4D4D" w:rsidRPr="00CA4D4D">
              <w:rPr>
                <w:rFonts w:ascii="Garamond" w:hAnsi="Garamond" w:cs="Arial"/>
                <w:b/>
                <w:bCs/>
                <w:color w:val="000000"/>
                <w:sz w:val="16"/>
                <w:szCs w:val="16"/>
              </w:rPr>
              <w:t>rgjithshme e Arkivave</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5E62B50A"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182,000</w:t>
            </w:r>
          </w:p>
        </w:tc>
        <w:tc>
          <w:tcPr>
            <w:tcW w:w="584" w:type="pct"/>
            <w:tcBorders>
              <w:top w:val="single" w:sz="4" w:space="0" w:color="auto"/>
              <w:left w:val="nil"/>
              <w:bottom w:val="dotted" w:sz="4" w:space="0" w:color="auto"/>
              <w:right w:val="dashed" w:sz="4" w:space="0" w:color="auto"/>
            </w:tcBorders>
            <w:shd w:val="clear" w:color="000000" w:fill="FFFFFF"/>
            <w:noWrap/>
            <w:vAlign w:val="bottom"/>
            <w:hideMark/>
          </w:tcPr>
          <w:p w14:paraId="0BC8397F"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105,000</w:t>
            </w:r>
          </w:p>
        </w:tc>
        <w:tc>
          <w:tcPr>
            <w:tcW w:w="552" w:type="pct"/>
            <w:tcBorders>
              <w:top w:val="single" w:sz="4" w:space="0" w:color="auto"/>
              <w:left w:val="nil"/>
              <w:bottom w:val="dotted" w:sz="4" w:space="0" w:color="auto"/>
              <w:right w:val="dashed" w:sz="4" w:space="0" w:color="auto"/>
            </w:tcBorders>
            <w:shd w:val="clear" w:color="000000" w:fill="FFFFFF"/>
            <w:noWrap/>
            <w:vAlign w:val="bottom"/>
            <w:hideMark/>
          </w:tcPr>
          <w:p w14:paraId="1B52701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44A2E99D"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105,000</w:t>
            </w:r>
          </w:p>
        </w:tc>
        <w:tc>
          <w:tcPr>
            <w:tcW w:w="582" w:type="pct"/>
            <w:tcBorders>
              <w:top w:val="nil"/>
              <w:left w:val="nil"/>
              <w:bottom w:val="dotted" w:sz="4" w:space="0" w:color="auto"/>
              <w:right w:val="single" w:sz="4" w:space="0" w:color="auto"/>
            </w:tcBorders>
            <w:shd w:val="clear" w:color="000000" w:fill="FFFFFF"/>
            <w:noWrap/>
            <w:vAlign w:val="bottom"/>
            <w:hideMark/>
          </w:tcPr>
          <w:p w14:paraId="38E8FBE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287,000</w:t>
            </w:r>
          </w:p>
        </w:tc>
      </w:tr>
      <w:tr w:rsidR="00E31D25" w:rsidRPr="00CA4D4D" w14:paraId="3AD1F7D2"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05AB864B"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204BAE02"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single" w:sz="4" w:space="0" w:color="auto"/>
              <w:right w:val="single" w:sz="4" w:space="0" w:color="auto"/>
            </w:tcBorders>
            <w:shd w:val="clear" w:color="000000" w:fill="FFFFFF"/>
            <w:noWrap/>
            <w:vAlign w:val="bottom"/>
            <w:hideMark/>
          </w:tcPr>
          <w:p w14:paraId="125F568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182,000</w:t>
            </w:r>
          </w:p>
        </w:tc>
        <w:tc>
          <w:tcPr>
            <w:tcW w:w="584" w:type="pct"/>
            <w:tcBorders>
              <w:top w:val="nil"/>
              <w:left w:val="nil"/>
              <w:bottom w:val="single" w:sz="4" w:space="0" w:color="auto"/>
              <w:right w:val="dashed" w:sz="4" w:space="0" w:color="auto"/>
            </w:tcBorders>
            <w:shd w:val="clear" w:color="000000" w:fill="FFFFFF"/>
            <w:noWrap/>
            <w:vAlign w:val="bottom"/>
            <w:hideMark/>
          </w:tcPr>
          <w:p w14:paraId="6E8622D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105,000</w:t>
            </w:r>
          </w:p>
        </w:tc>
        <w:tc>
          <w:tcPr>
            <w:tcW w:w="552" w:type="pct"/>
            <w:tcBorders>
              <w:top w:val="nil"/>
              <w:left w:val="nil"/>
              <w:bottom w:val="single" w:sz="4" w:space="0" w:color="auto"/>
              <w:right w:val="dashed" w:sz="4" w:space="0" w:color="auto"/>
            </w:tcBorders>
            <w:shd w:val="clear" w:color="000000" w:fill="FFFFFF"/>
            <w:noWrap/>
            <w:vAlign w:val="bottom"/>
            <w:hideMark/>
          </w:tcPr>
          <w:p w14:paraId="2AF2C69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single" w:sz="4" w:space="0" w:color="auto"/>
              <w:right w:val="single" w:sz="4" w:space="0" w:color="auto"/>
            </w:tcBorders>
            <w:shd w:val="clear" w:color="000000" w:fill="FFFFFF"/>
            <w:noWrap/>
            <w:vAlign w:val="bottom"/>
            <w:hideMark/>
          </w:tcPr>
          <w:p w14:paraId="3EB8F20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105,000</w:t>
            </w:r>
          </w:p>
        </w:tc>
        <w:tc>
          <w:tcPr>
            <w:tcW w:w="582" w:type="pct"/>
            <w:tcBorders>
              <w:top w:val="nil"/>
              <w:left w:val="nil"/>
              <w:bottom w:val="single" w:sz="4" w:space="0" w:color="auto"/>
              <w:right w:val="single" w:sz="4" w:space="0" w:color="auto"/>
            </w:tcBorders>
            <w:shd w:val="clear" w:color="000000" w:fill="FFFFFF"/>
            <w:noWrap/>
            <w:vAlign w:val="bottom"/>
            <w:hideMark/>
          </w:tcPr>
          <w:p w14:paraId="5829133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287,000</w:t>
            </w:r>
          </w:p>
        </w:tc>
      </w:tr>
      <w:tr w:rsidR="00E31D25" w:rsidRPr="00CA4D4D" w14:paraId="7255C851"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241D15E6"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22</w:t>
            </w:r>
          </w:p>
        </w:tc>
        <w:tc>
          <w:tcPr>
            <w:tcW w:w="1607" w:type="pct"/>
            <w:tcBorders>
              <w:top w:val="nil"/>
              <w:left w:val="single" w:sz="4" w:space="0" w:color="auto"/>
              <w:bottom w:val="dotted" w:sz="4" w:space="0" w:color="auto"/>
              <w:right w:val="single" w:sz="4" w:space="0" w:color="auto"/>
            </w:tcBorders>
            <w:shd w:val="clear" w:color="auto" w:fill="auto"/>
            <w:vAlign w:val="bottom"/>
            <w:hideMark/>
          </w:tcPr>
          <w:p w14:paraId="0ADDCD88" w14:textId="1CF358FB" w:rsidR="00CA4D4D" w:rsidRPr="00CA4D4D" w:rsidRDefault="003C65B5" w:rsidP="00CA4D4D">
            <w:pPr>
              <w:rPr>
                <w:rFonts w:ascii="Garamond" w:hAnsi="Garamond" w:cs="Arial"/>
                <w:b/>
                <w:bCs/>
                <w:color w:val="000000"/>
                <w:sz w:val="16"/>
                <w:szCs w:val="16"/>
              </w:rPr>
            </w:pPr>
            <w:r>
              <w:rPr>
                <w:rFonts w:ascii="Garamond" w:hAnsi="Garamond" w:cs="Arial"/>
                <w:b/>
                <w:bCs/>
                <w:color w:val="000000"/>
                <w:sz w:val="16"/>
                <w:szCs w:val="16"/>
              </w:rPr>
              <w:t>Akademia e Shkencë</w:t>
            </w:r>
            <w:r w:rsidR="00CA4D4D" w:rsidRPr="00CA4D4D">
              <w:rPr>
                <w:rFonts w:ascii="Garamond" w:hAnsi="Garamond" w:cs="Arial"/>
                <w:b/>
                <w:bCs/>
                <w:color w:val="000000"/>
                <w:sz w:val="16"/>
                <w:szCs w:val="16"/>
              </w:rPr>
              <w:t>s</w:t>
            </w:r>
          </w:p>
        </w:tc>
        <w:tc>
          <w:tcPr>
            <w:tcW w:w="659" w:type="pct"/>
            <w:tcBorders>
              <w:top w:val="nil"/>
              <w:left w:val="nil"/>
              <w:bottom w:val="dotted" w:sz="4" w:space="0" w:color="auto"/>
              <w:right w:val="single" w:sz="4" w:space="0" w:color="auto"/>
            </w:tcBorders>
            <w:shd w:val="clear" w:color="000000" w:fill="FFFFFF"/>
            <w:noWrap/>
            <w:vAlign w:val="bottom"/>
            <w:hideMark/>
          </w:tcPr>
          <w:p w14:paraId="7A229DFD"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105,000</w:t>
            </w:r>
          </w:p>
        </w:tc>
        <w:tc>
          <w:tcPr>
            <w:tcW w:w="584" w:type="pct"/>
            <w:tcBorders>
              <w:top w:val="nil"/>
              <w:left w:val="nil"/>
              <w:bottom w:val="dotted" w:sz="4" w:space="0" w:color="auto"/>
              <w:right w:val="single" w:sz="4" w:space="0" w:color="auto"/>
            </w:tcBorders>
            <w:shd w:val="clear" w:color="000000" w:fill="FFFFFF"/>
            <w:noWrap/>
            <w:vAlign w:val="bottom"/>
            <w:hideMark/>
          </w:tcPr>
          <w:p w14:paraId="1D13ECF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52" w:type="pct"/>
            <w:tcBorders>
              <w:top w:val="nil"/>
              <w:left w:val="nil"/>
              <w:bottom w:val="dotted" w:sz="4" w:space="0" w:color="auto"/>
              <w:right w:val="single" w:sz="4" w:space="0" w:color="auto"/>
            </w:tcBorders>
            <w:shd w:val="clear" w:color="000000" w:fill="FFFFFF"/>
            <w:noWrap/>
            <w:vAlign w:val="bottom"/>
            <w:hideMark/>
          </w:tcPr>
          <w:p w14:paraId="2076BBE4"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dotted" w:sz="4" w:space="0" w:color="auto"/>
              <w:left w:val="nil"/>
              <w:bottom w:val="nil"/>
              <w:right w:val="single" w:sz="4" w:space="0" w:color="auto"/>
            </w:tcBorders>
            <w:shd w:val="clear" w:color="000000" w:fill="FFFFFF"/>
            <w:noWrap/>
            <w:vAlign w:val="bottom"/>
            <w:hideMark/>
          </w:tcPr>
          <w:p w14:paraId="0612CC7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82" w:type="pct"/>
            <w:tcBorders>
              <w:top w:val="dotted" w:sz="4" w:space="0" w:color="auto"/>
              <w:left w:val="nil"/>
              <w:bottom w:val="nil"/>
              <w:right w:val="single" w:sz="4" w:space="0" w:color="auto"/>
            </w:tcBorders>
            <w:shd w:val="clear" w:color="000000" w:fill="FFFFFF"/>
            <w:noWrap/>
            <w:vAlign w:val="bottom"/>
            <w:hideMark/>
          </w:tcPr>
          <w:p w14:paraId="1A3B5C6F"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106,000</w:t>
            </w:r>
          </w:p>
        </w:tc>
      </w:tr>
      <w:tr w:rsidR="00E31D25" w:rsidRPr="00CA4D4D" w14:paraId="2991A623"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5FF2BBE4"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01520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7E1F0C64"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 xml:space="preserve">Veprimtaria Akademike </w:t>
            </w:r>
          </w:p>
        </w:tc>
        <w:tc>
          <w:tcPr>
            <w:tcW w:w="659" w:type="pct"/>
            <w:tcBorders>
              <w:top w:val="nil"/>
              <w:left w:val="nil"/>
              <w:bottom w:val="single" w:sz="4" w:space="0" w:color="auto"/>
              <w:right w:val="single" w:sz="4" w:space="0" w:color="auto"/>
            </w:tcBorders>
            <w:shd w:val="clear" w:color="000000" w:fill="FFFFFF"/>
            <w:noWrap/>
            <w:vAlign w:val="bottom"/>
            <w:hideMark/>
          </w:tcPr>
          <w:p w14:paraId="082B4E1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105,000</w:t>
            </w:r>
          </w:p>
        </w:tc>
        <w:tc>
          <w:tcPr>
            <w:tcW w:w="584" w:type="pct"/>
            <w:tcBorders>
              <w:top w:val="nil"/>
              <w:left w:val="nil"/>
              <w:bottom w:val="single" w:sz="4" w:space="0" w:color="auto"/>
              <w:right w:val="dashed" w:sz="4" w:space="0" w:color="auto"/>
            </w:tcBorders>
            <w:shd w:val="clear" w:color="000000" w:fill="FFFFFF"/>
            <w:noWrap/>
            <w:vAlign w:val="bottom"/>
            <w:hideMark/>
          </w:tcPr>
          <w:p w14:paraId="00609D0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52" w:type="pct"/>
            <w:tcBorders>
              <w:top w:val="nil"/>
              <w:left w:val="nil"/>
              <w:bottom w:val="single" w:sz="4" w:space="0" w:color="auto"/>
              <w:right w:val="dashed" w:sz="4" w:space="0" w:color="auto"/>
            </w:tcBorders>
            <w:shd w:val="clear" w:color="000000" w:fill="FFFFFF"/>
            <w:noWrap/>
            <w:vAlign w:val="bottom"/>
            <w:hideMark/>
          </w:tcPr>
          <w:p w14:paraId="1575F8D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dotted" w:sz="4" w:space="0" w:color="auto"/>
              <w:left w:val="nil"/>
              <w:bottom w:val="single" w:sz="4" w:space="0" w:color="auto"/>
              <w:right w:val="single" w:sz="4" w:space="0" w:color="auto"/>
            </w:tcBorders>
            <w:shd w:val="clear" w:color="000000" w:fill="FFFFFF"/>
            <w:noWrap/>
            <w:vAlign w:val="bottom"/>
            <w:hideMark/>
          </w:tcPr>
          <w:p w14:paraId="69D8AA1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82" w:type="pct"/>
            <w:tcBorders>
              <w:top w:val="dotted" w:sz="4" w:space="0" w:color="auto"/>
              <w:left w:val="nil"/>
              <w:bottom w:val="single" w:sz="4" w:space="0" w:color="auto"/>
              <w:right w:val="single" w:sz="4" w:space="0" w:color="auto"/>
            </w:tcBorders>
            <w:shd w:val="clear" w:color="000000" w:fill="FFFFFF"/>
            <w:noWrap/>
            <w:vAlign w:val="bottom"/>
            <w:hideMark/>
          </w:tcPr>
          <w:p w14:paraId="38016BC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106,000</w:t>
            </w:r>
          </w:p>
        </w:tc>
      </w:tr>
      <w:tr w:rsidR="00E31D25" w:rsidRPr="00CA4D4D" w14:paraId="15FA6D7E"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539F608F"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24</w:t>
            </w:r>
          </w:p>
        </w:tc>
        <w:tc>
          <w:tcPr>
            <w:tcW w:w="1607" w:type="pct"/>
            <w:tcBorders>
              <w:top w:val="nil"/>
              <w:left w:val="single" w:sz="4" w:space="0" w:color="auto"/>
              <w:bottom w:val="dotted" w:sz="4" w:space="0" w:color="auto"/>
              <w:right w:val="single" w:sz="4" w:space="0" w:color="auto"/>
            </w:tcBorders>
            <w:shd w:val="clear" w:color="auto" w:fill="auto"/>
            <w:vAlign w:val="bottom"/>
            <w:hideMark/>
          </w:tcPr>
          <w:p w14:paraId="2448319B" w14:textId="26475DCA" w:rsidR="00CA4D4D" w:rsidRPr="00CA4D4D" w:rsidRDefault="003C65B5" w:rsidP="00CA4D4D">
            <w:pPr>
              <w:rPr>
                <w:rFonts w:ascii="Garamond" w:hAnsi="Garamond" w:cs="Arial"/>
                <w:b/>
                <w:bCs/>
                <w:color w:val="000000"/>
                <w:sz w:val="16"/>
                <w:szCs w:val="16"/>
              </w:rPr>
            </w:pPr>
            <w:r>
              <w:rPr>
                <w:rFonts w:ascii="Garamond" w:hAnsi="Garamond" w:cs="Arial"/>
                <w:b/>
                <w:bCs/>
                <w:color w:val="000000"/>
                <w:sz w:val="16"/>
                <w:szCs w:val="16"/>
              </w:rPr>
              <w:t>Kontrolli Lartë</w:t>
            </w:r>
            <w:r w:rsidR="00CA4D4D" w:rsidRPr="00CA4D4D">
              <w:rPr>
                <w:rFonts w:ascii="Garamond" w:hAnsi="Garamond" w:cs="Arial"/>
                <w:b/>
                <w:bCs/>
                <w:color w:val="000000"/>
                <w:sz w:val="16"/>
                <w:szCs w:val="16"/>
              </w:rPr>
              <w:t xml:space="preserve"> i Shtetit</w:t>
            </w:r>
          </w:p>
        </w:tc>
        <w:tc>
          <w:tcPr>
            <w:tcW w:w="659" w:type="pct"/>
            <w:tcBorders>
              <w:top w:val="nil"/>
              <w:left w:val="nil"/>
              <w:bottom w:val="dotted" w:sz="4" w:space="0" w:color="auto"/>
              <w:right w:val="single" w:sz="4" w:space="0" w:color="auto"/>
            </w:tcBorders>
            <w:shd w:val="clear" w:color="000000" w:fill="FFFFFF"/>
            <w:noWrap/>
            <w:vAlign w:val="bottom"/>
            <w:hideMark/>
          </w:tcPr>
          <w:p w14:paraId="00A3D11E"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397,000</w:t>
            </w:r>
          </w:p>
        </w:tc>
        <w:tc>
          <w:tcPr>
            <w:tcW w:w="584" w:type="pct"/>
            <w:tcBorders>
              <w:top w:val="nil"/>
              <w:left w:val="nil"/>
              <w:bottom w:val="dotted" w:sz="4" w:space="0" w:color="auto"/>
              <w:right w:val="single" w:sz="4" w:space="0" w:color="auto"/>
            </w:tcBorders>
            <w:shd w:val="clear" w:color="000000" w:fill="FFFFFF"/>
            <w:noWrap/>
            <w:vAlign w:val="bottom"/>
            <w:hideMark/>
          </w:tcPr>
          <w:p w14:paraId="279A1C2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29,000</w:t>
            </w:r>
          </w:p>
        </w:tc>
        <w:tc>
          <w:tcPr>
            <w:tcW w:w="552" w:type="pct"/>
            <w:tcBorders>
              <w:top w:val="nil"/>
              <w:left w:val="nil"/>
              <w:bottom w:val="dotted" w:sz="4" w:space="0" w:color="auto"/>
              <w:right w:val="single" w:sz="4" w:space="0" w:color="auto"/>
            </w:tcBorders>
            <w:shd w:val="clear" w:color="000000" w:fill="FFFFFF"/>
            <w:noWrap/>
            <w:vAlign w:val="bottom"/>
            <w:hideMark/>
          </w:tcPr>
          <w:p w14:paraId="5E36DD1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18,036</w:t>
            </w:r>
          </w:p>
        </w:tc>
        <w:tc>
          <w:tcPr>
            <w:tcW w:w="668" w:type="pct"/>
            <w:tcBorders>
              <w:top w:val="dotted" w:sz="4" w:space="0" w:color="auto"/>
              <w:left w:val="nil"/>
              <w:bottom w:val="nil"/>
              <w:right w:val="single" w:sz="4" w:space="0" w:color="auto"/>
            </w:tcBorders>
            <w:shd w:val="clear" w:color="000000" w:fill="FFFFFF"/>
            <w:noWrap/>
            <w:vAlign w:val="bottom"/>
            <w:hideMark/>
          </w:tcPr>
          <w:p w14:paraId="79CD5173"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47,036</w:t>
            </w:r>
          </w:p>
        </w:tc>
        <w:tc>
          <w:tcPr>
            <w:tcW w:w="582" w:type="pct"/>
            <w:tcBorders>
              <w:top w:val="dotted" w:sz="4" w:space="0" w:color="auto"/>
              <w:left w:val="nil"/>
              <w:bottom w:val="nil"/>
              <w:right w:val="single" w:sz="4" w:space="0" w:color="auto"/>
            </w:tcBorders>
            <w:shd w:val="clear" w:color="000000" w:fill="FFFFFF"/>
            <w:noWrap/>
            <w:vAlign w:val="bottom"/>
            <w:hideMark/>
          </w:tcPr>
          <w:p w14:paraId="54BA9BDE"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444,036</w:t>
            </w:r>
          </w:p>
        </w:tc>
      </w:tr>
      <w:tr w:rsidR="00E31D25" w:rsidRPr="00CA4D4D" w14:paraId="1CECEBD2"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43472615"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01120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1B8CCD05"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Veprimtaria Audituese e KLSH</w:t>
            </w:r>
          </w:p>
        </w:tc>
        <w:tc>
          <w:tcPr>
            <w:tcW w:w="659" w:type="pct"/>
            <w:tcBorders>
              <w:top w:val="nil"/>
              <w:left w:val="nil"/>
              <w:bottom w:val="single" w:sz="4" w:space="0" w:color="auto"/>
              <w:right w:val="single" w:sz="4" w:space="0" w:color="auto"/>
            </w:tcBorders>
            <w:shd w:val="clear" w:color="000000" w:fill="FFFFFF"/>
            <w:noWrap/>
            <w:vAlign w:val="bottom"/>
            <w:hideMark/>
          </w:tcPr>
          <w:p w14:paraId="03A2070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397,000</w:t>
            </w:r>
          </w:p>
        </w:tc>
        <w:tc>
          <w:tcPr>
            <w:tcW w:w="584" w:type="pct"/>
            <w:tcBorders>
              <w:top w:val="nil"/>
              <w:left w:val="nil"/>
              <w:bottom w:val="single" w:sz="4" w:space="0" w:color="auto"/>
              <w:right w:val="dashed" w:sz="4" w:space="0" w:color="auto"/>
            </w:tcBorders>
            <w:shd w:val="clear" w:color="000000" w:fill="FFFFFF"/>
            <w:noWrap/>
            <w:vAlign w:val="bottom"/>
            <w:hideMark/>
          </w:tcPr>
          <w:p w14:paraId="79F4FCB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29,000</w:t>
            </w:r>
          </w:p>
        </w:tc>
        <w:tc>
          <w:tcPr>
            <w:tcW w:w="552" w:type="pct"/>
            <w:tcBorders>
              <w:top w:val="nil"/>
              <w:left w:val="nil"/>
              <w:bottom w:val="single" w:sz="4" w:space="0" w:color="auto"/>
              <w:right w:val="dashed" w:sz="4" w:space="0" w:color="auto"/>
            </w:tcBorders>
            <w:shd w:val="clear" w:color="000000" w:fill="FFFFFF"/>
            <w:noWrap/>
            <w:vAlign w:val="bottom"/>
            <w:hideMark/>
          </w:tcPr>
          <w:p w14:paraId="46911DB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18,036</w:t>
            </w:r>
          </w:p>
        </w:tc>
        <w:tc>
          <w:tcPr>
            <w:tcW w:w="668" w:type="pct"/>
            <w:tcBorders>
              <w:top w:val="dotted" w:sz="4" w:space="0" w:color="auto"/>
              <w:left w:val="nil"/>
              <w:bottom w:val="single" w:sz="4" w:space="0" w:color="auto"/>
              <w:right w:val="single" w:sz="4" w:space="0" w:color="auto"/>
            </w:tcBorders>
            <w:shd w:val="clear" w:color="000000" w:fill="FFFFFF"/>
            <w:noWrap/>
            <w:vAlign w:val="bottom"/>
            <w:hideMark/>
          </w:tcPr>
          <w:p w14:paraId="482E499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47,036</w:t>
            </w:r>
          </w:p>
        </w:tc>
        <w:tc>
          <w:tcPr>
            <w:tcW w:w="582" w:type="pct"/>
            <w:tcBorders>
              <w:top w:val="dotted" w:sz="4" w:space="0" w:color="auto"/>
              <w:left w:val="nil"/>
              <w:bottom w:val="single" w:sz="4" w:space="0" w:color="auto"/>
              <w:right w:val="single" w:sz="4" w:space="0" w:color="auto"/>
            </w:tcBorders>
            <w:shd w:val="clear" w:color="000000" w:fill="FFFFFF"/>
            <w:noWrap/>
            <w:vAlign w:val="bottom"/>
            <w:hideMark/>
          </w:tcPr>
          <w:p w14:paraId="32CA7B6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444,036</w:t>
            </w:r>
          </w:p>
        </w:tc>
      </w:tr>
      <w:tr w:rsidR="00E31D25" w:rsidRPr="00CA4D4D" w14:paraId="4B831A8D"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481FA31E"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26</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00C188D9" w14:textId="77777777"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Ministria e Turizmit dhe Mjedisit</w:t>
            </w:r>
          </w:p>
        </w:tc>
        <w:tc>
          <w:tcPr>
            <w:tcW w:w="659" w:type="pct"/>
            <w:tcBorders>
              <w:top w:val="nil"/>
              <w:left w:val="nil"/>
              <w:bottom w:val="dotted" w:sz="4" w:space="0" w:color="auto"/>
              <w:right w:val="single" w:sz="4" w:space="0" w:color="auto"/>
            </w:tcBorders>
            <w:shd w:val="clear" w:color="000000" w:fill="FFFFFF"/>
            <w:noWrap/>
            <w:vAlign w:val="bottom"/>
            <w:hideMark/>
          </w:tcPr>
          <w:p w14:paraId="1BABA33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1,310,630</w:t>
            </w:r>
          </w:p>
        </w:tc>
        <w:tc>
          <w:tcPr>
            <w:tcW w:w="584" w:type="pct"/>
            <w:tcBorders>
              <w:top w:val="nil"/>
              <w:left w:val="nil"/>
              <w:bottom w:val="dotted" w:sz="4" w:space="0" w:color="auto"/>
              <w:right w:val="single" w:sz="4" w:space="0" w:color="auto"/>
            </w:tcBorders>
            <w:shd w:val="clear" w:color="000000" w:fill="FFFFFF"/>
            <w:noWrap/>
            <w:vAlign w:val="bottom"/>
            <w:hideMark/>
          </w:tcPr>
          <w:p w14:paraId="22A1E355"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540,400</w:t>
            </w:r>
          </w:p>
        </w:tc>
        <w:tc>
          <w:tcPr>
            <w:tcW w:w="552" w:type="pct"/>
            <w:tcBorders>
              <w:top w:val="nil"/>
              <w:left w:val="nil"/>
              <w:bottom w:val="dotted" w:sz="4" w:space="0" w:color="auto"/>
              <w:right w:val="single" w:sz="4" w:space="0" w:color="auto"/>
            </w:tcBorders>
            <w:shd w:val="clear" w:color="000000" w:fill="FFFFFF"/>
            <w:noWrap/>
            <w:vAlign w:val="bottom"/>
            <w:hideMark/>
          </w:tcPr>
          <w:p w14:paraId="379AEB24"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390,000</w:t>
            </w:r>
          </w:p>
        </w:tc>
        <w:tc>
          <w:tcPr>
            <w:tcW w:w="668" w:type="pct"/>
            <w:tcBorders>
              <w:top w:val="nil"/>
              <w:left w:val="nil"/>
              <w:bottom w:val="dotted" w:sz="4" w:space="0" w:color="auto"/>
              <w:right w:val="single" w:sz="4" w:space="0" w:color="auto"/>
            </w:tcBorders>
            <w:shd w:val="clear" w:color="000000" w:fill="FFFFFF"/>
            <w:noWrap/>
            <w:vAlign w:val="bottom"/>
            <w:hideMark/>
          </w:tcPr>
          <w:p w14:paraId="4D3B8933"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930,400</w:t>
            </w:r>
          </w:p>
        </w:tc>
        <w:tc>
          <w:tcPr>
            <w:tcW w:w="582" w:type="pct"/>
            <w:tcBorders>
              <w:top w:val="nil"/>
              <w:left w:val="nil"/>
              <w:bottom w:val="dotted" w:sz="4" w:space="0" w:color="auto"/>
              <w:right w:val="single" w:sz="4" w:space="0" w:color="auto"/>
            </w:tcBorders>
            <w:shd w:val="clear" w:color="000000" w:fill="FFFFFF"/>
            <w:noWrap/>
            <w:vAlign w:val="bottom"/>
            <w:hideMark/>
          </w:tcPr>
          <w:p w14:paraId="000B45D8"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2,241,030</w:t>
            </w:r>
          </w:p>
        </w:tc>
      </w:tr>
      <w:tr w:rsidR="00E31D25" w:rsidRPr="00CA4D4D" w14:paraId="2F916BDA"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7F9E7E11"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7E5760C3"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dotted" w:sz="4" w:space="0" w:color="auto"/>
              <w:right w:val="single" w:sz="4" w:space="0" w:color="auto"/>
            </w:tcBorders>
            <w:shd w:val="clear" w:color="000000" w:fill="FFFFFF"/>
            <w:noWrap/>
            <w:vAlign w:val="bottom"/>
            <w:hideMark/>
          </w:tcPr>
          <w:p w14:paraId="79280C2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201,000</w:t>
            </w:r>
          </w:p>
        </w:tc>
        <w:tc>
          <w:tcPr>
            <w:tcW w:w="584" w:type="pct"/>
            <w:tcBorders>
              <w:top w:val="nil"/>
              <w:left w:val="nil"/>
              <w:bottom w:val="dotted" w:sz="4" w:space="0" w:color="auto"/>
              <w:right w:val="dashed" w:sz="4" w:space="0" w:color="auto"/>
            </w:tcBorders>
            <w:shd w:val="clear" w:color="000000" w:fill="FFFFFF"/>
            <w:noWrap/>
            <w:vAlign w:val="bottom"/>
            <w:hideMark/>
          </w:tcPr>
          <w:p w14:paraId="106722F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c>
          <w:tcPr>
            <w:tcW w:w="552" w:type="pct"/>
            <w:tcBorders>
              <w:top w:val="nil"/>
              <w:left w:val="nil"/>
              <w:bottom w:val="dotted" w:sz="4" w:space="0" w:color="auto"/>
              <w:right w:val="dashed" w:sz="4" w:space="0" w:color="auto"/>
            </w:tcBorders>
            <w:shd w:val="clear" w:color="000000" w:fill="FFFFFF"/>
            <w:noWrap/>
            <w:vAlign w:val="bottom"/>
            <w:hideMark/>
          </w:tcPr>
          <w:p w14:paraId="5FB6104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669AB7B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c>
          <w:tcPr>
            <w:tcW w:w="582" w:type="pct"/>
            <w:tcBorders>
              <w:top w:val="nil"/>
              <w:left w:val="nil"/>
              <w:bottom w:val="dotted" w:sz="4" w:space="0" w:color="auto"/>
              <w:right w:val="single" w:sz="4" w:space="0" w:color="auto"/>
            </w:tcBorders>
            <w:shd w:val="clear" w:color="000000" w:fill="FFFFFF"/>
            <w:noWrap/>
            <w:vAlign w:val="bottom"/>
            <w:hideMark/>
          </w:tcPr>
          <w:p w14:paraId="5886344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203,000</w:t>
            </w:r>
          </w:p>
        </w:tc>
      </w:tr>
      <w:tr w:rsidR="00E31D25" w:rsidRPr="00CA4D4D" w14:paraId="6BA8B8CE"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78E36A07"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05320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47677498"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Programe per mbrojtjen e Mjedisit</w:t>
            </w:r>
          </w:p>
        </w:tc>
        <w:tc>
          <w:tcPr>
            <w:tcW w:w="659" w:type="pct"/>
            <w:tcBorders>
              <w:top w:val="nil"/>
              <w:left w:val="nil"/>
              <w:bottom w:val="dotted" w:sz="4" w:space="0" w:color="auto"/>
              <w:right w:val="single" w:sz="4" w:space="0" w:color="auto"/>
            </w:tcBorders>
            <w:shd w:val="clear" w:color="000000" w:fill="FFFFFF"/>
            <w:noWrap/>
            <w:vAlign w:val="bottom"/>
            <w:hideMark/>
          </w:tcPr>
          <w:p w14:paraId="66F0D45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494,000</w:t>
            </w:r>
          </w:p>
        </w:tc>
        <w:tc>
          <w:tcPr>
            <w:tcW w:w="584" w:type="pct"/>
            <w:tcBorders>
              <w:top w:val="nil"/>
              <w:left w:val="nil"/>
              <w:bottom w:val="dotted" w:sz="4" w:space="0" w:color="auto"/>
              <w:right w:val="dashed" w:sz="4" w:space="0" w:color="auto"/>
            </w:tcBorders>
            <w:shd w:val="clear" w:color="000000" w:fill="FFFFFF"/>
            <w:noWrap/>
            <w:vAlign w:val="bottom"/>
            <w:hideMark/>
          </w:tcPr>
          <w:p w14:paraId="400F07B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183,088</w:t>
            </w:r>
          </w:p>
        </w:tc>
        <w:tc>
          <w:tcPr>
            <w:tcW w:w="552" w:type="pct"/>
            <w:tcBorders>
              <w:top w:val="nil"/>
              <w:left w:val="nil"/>
              <w:bottom w:val="dotted" w:sz="4" w:space="0" w:color="auto"/>
              <w:right w:val="dashed" w:sz="4" w:space="0" w:color="auto"/>
            </w:tcBorders>
            <w:shd w:val="clear" w:color="000000" w:fill="FFFFFF"/>
            <w:noWrap/>
            <w:vAlign w:val="bottom"/>
            <w:hideMark/>
          </w:tcPr>
          <w:p w14:paraId="1BA8BA5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290,000</w:t>
            </w:r>
          </w:p>
        </w:tc>
        <w:tc>
          <w:tcPr>
            <w:tcW w:w="668" w:type="pct"/>
            <w:tcBorders>
              <w:top w:val="nil"/>
              <w:left w:val="nil"/>
              <w:bottom w:val="dotted" w:sz="4" w:space="0" w:color="auto"/>
              <w:right w:val="single" w:sz="4" w:space="0" w:color="auto"/>
            </w:tcBorders>
            <w:shd w:val="clear" w:color="000000" w:fill="FFFFFF"/>
            <w:noWrap/>
            <w:vAlign w:val="bottom"/>
            <w:hideMark/>
          </w:tcPr>
          <w:p w14:paraId="3301B64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473,088</w:t>
            </w:r>
          </w:p>
        </w:tc>
        <w:tc>
          <w:tcPr>
            <w:tcW w:w="582" w:type="pct"/>
            <w:tcBorders>
              <w:top w:val="nil"/>
              <w:left w:val="nil"/>
              <w:bottom w:val="dotted" w:sz="4" w:space="0" w:color="auto"/>
              <w:right w:val="single" w:sz="4" w:space="0" w:color="auto"/>
            </w:tcBorders>
            <w:shd w:val="clear" w:color="000000" w:fill="FFFFFF"/>
            <w:noWrap/>
            <w:vAlign w:val="bottom"/>
            <w:hideMark/>
          </w:tcPr>
          <w:p w14:paraId="63B9D83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967,088</w:t>
            </w:r>
          </w:p>
        </w:tc>
      </w:tr>
      <w:tr w:rsidR="00E31D25" w:rsidRPr="00CA4D4D" w14:paraId="576EA35B"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42C69638"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04260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577DC506"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Administrimi i Pyjeve</w:t>
            </w:r>
          </w:p>
        </w:tc>
        <w:tc>
          <w:tcPr>
            <w:tcW w:w="659" w:type="pct"/>
            <w:tcBorders>
              <w:top w:val="nil"/>
              <w:left w:val="nil"/>
              <w:bottom w:val="dotted" w:sz="4" w:space="0" w:color="auto"/>
              <w:right w:val="single" w:sz="4" w:space="0" w:color="auto"/>
            </w:tcBorders>
            <w:shd w:val="clear" w:color="000000" w:fill="FFFFFF"/>
            <w:noWrap/>
            <w:vAlign w:val="bottom"/>
            <w:hideMark/>
          </w:tcPr>
          <w:p w14:paraId="0EFC597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437,000</w:t>
            </w:r>
          </w:p>
        </w:tc>
        <w:tc>
          <w:tcPr>
            <w:tcW w:w="584" w:type="pct"/>
            <w:tcBorders>
              <w:top w:val="nil"/>
              <w:left w:val="nil"/>
              <w:bottom w:val="dotted" w:sz="4" w:space="0" w:color="auto"/>
              <w:right w:val="dashed" w:sz="4" w:space="0" w:color="auto"/>
            </w:tcBorders>
            <w:shd w:val="clear" w:color="000000" w:fill="FFFFFF"/>
            <w:noWrap/>
            <w:vAlign w:val="bottom"/>
            <w:hideMark/>
          </w:tcPr>
          <w:p w14:paraId="0201CFE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89,812</w:t>
            </w:r>
          </w:p>
        </w:tc>
        <w:tc>
          <w:tcPr>
            <w:tcW w:w="552" w:type="pct"/>
            <w:tcBorders>
              <w:top w:val="nil"/>
              <w:left w:val="nil"/>
              <w:bottom w:val="dotted" w:sz="4" w:space="0" w:color="auto"/>
              <w:right w:val="dashed" w:sz="4" w:space="0" w:color="auto"/>
            </w:tcBorders>
            <w:shd w:val="clear" w:color="000000" w:fill="FFFFFF"/>
            <w:noWrap/>
            <w:vAlign w:val="bottom"/>
            <w:hideMark/>
          </w:tcPr>
          <w:p w14:paraId="1A90987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50,000</w:t>
            </w:r>
          </w:p>
        </w:tc>
        <w:tc>
          <w:tcPr>
            <w:tcW w:w="668" w:type="pct"/>
            <w:tcBorders>
              <w:top w:val="nil"/>
              <w:left w:val="nil"/>
              <w:bottom w:val="dotted" w:sz="4" w:space="0" w:color="auto"/>
              <w:right w:val="single" w:sz="4" w:space="0" w:color="auto"/>
            </w:tcBorders>
            <w:shd w:val="clear" w:color="000000" w:fill="FFFFFF"/>
            <w:noWrap/>
            <w:vAlign w:val="bottom"/>
            <w:hideMark/>
          </w:tcPr>
          <w:p w14:paraId="38351F9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139,812</w:t>
            </w:r>
          </w:p>
        </w:tc>
        <w:tc>
          <w:tcPr>
            <w:tcW w:w="582" w:type="pct"/>
            <w:tcBorders>
              <w:top w:val="nil"/>
              <w:left w:val="nil"/>
              <w:bottom w:val="dotted" w:sz="4" w:space="0" w:color="auto"/>
              <w:right w:val="single" w:sz="4" w:space="0" w:color="auto"/>
            </w:tcBorders>
            <w:shd w:val="clear" w:color="000000" w:fill="FFFFFF"/>
            <w:noWrap/>
            <w:vAlign w:val="bottom"/>
            <w:hideMark/>
          </w:tcPr>
          <w:p w14:paraId="690A9E7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576,812</w:t>
            </w:r>
          </w:p>
        </w:tc>
      </w:tr>
      <w:tr w:rsidR="00E31D25" w:rsidRPr="00CA4D4D" w14:paraId="066BD6E6"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4A7DCF9F"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04760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5792E060"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Zhvillimi i Turizmit</w:t>
            </w:r>
          </w:p>
        </w:tc>
        <w:tc>
          <w:tcPr>
            <w:tcW w:w="659" w:type="pct"/>
            <w:tcBorders>
              <w:top w:val="nil"/>
              <w:left w:val="nil"/>
              <w:bottom w:val="dotted" w:sz="4" w:space="0" w:color="auto"/>
              <w:right w:val="single" w:sz="4" w:space="0" w:color="auto"/>
            </w:tcBorders>
            <w:shd w:val="clear" w:color="000000" w:fill="FFFFFF"/>
            <w:noWrap/>
            <w:vAlign w:val="bottom"/>
            <w:hideMark/>
          </w:tcPr>
          <w:p w14:paraId="38B6A60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178,630</w:t>
            </w:r>
          </w:p>
        </w:tc>
        <w:tc>
          <w:tcPr>
            <w:tcW w:w="584" w:type="pct"/>
            <w:tcBorders>
              <w:top w:val="nil"/>
              <w:left w:val="nil"/>
              <w:bottom w:val="dotted" w:sz="4" w:space="0" w:color="auto"/>
              <w:right w:val="dashed" w:sz="4" w:space="0" w:color="auto"/>
            </w:tcBorders>
            <w:shd w:val="clear" w:color="000000" w:fill="FFFFFF"/>
            <w:noWrap/>
            <w:vAlign w:val="bottom"/>
            <w:hideMark/>
          </w:tcPr>
          <w:p w14:paraId="520B5A1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265,500</w:t>
            </w:r>
          </w:p>
        </w:tc>
        <w:tc>
          <w:tcPr>
            <w:tcW w:w="552" w:type="pct"/>
            <w:tcBorders>
              <w:top w:val="nil"/>
              <w:left w:val="nil"/>
              <w:bottom w:val="dotted" w:sz="4" w:space="0" w:color="auto"/>
              <w:right w:val="dashed" w:sz="4" w:space="0" w:color="auto"/>
            </w:tcBorders>
            <w:shd w:val="clear" w:color="000000" w:fill="FFFFFF"/>
            <w:noWrap/>
            <w:vAlign w:val="bottom"/>
            <w:hideMark/>
          </w:tcPr>
          <w:p w14:paraId="188CFE0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50,000</w:t>
            </w:r>
          </w:p>
        </w:tc>
        <w:tc>
          <w:tcPr>
            <w:tcW w:w="668" w:type="pct"/>
            <w:tcBorders>
              <w:top w:val="nil"/>
              <w:left w:val="nil"/>
              <w:bottom w:val="dotted" w:sz="4" w:space="0" w:color="auto"/>
              <w:right w:val="single" w:sz="4" w:space="0" w:color="auto"/>
            </w:tcBorders>
            <w:shd w:val="clear" w:color="000000" w:fill="FFFFFF"/>
            <w:noWrap/>
            <w:vAlign w:val="bottom"/>
            <w:hideMark/>
          </w:tcPr>
          <w:p w14:paraId="73F91C5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315,500</w:t>
            </w:r>
          </w:p>
        </w:tc>
        <w:tc>
          <w:tcPr>
            <w:tcW w:w="582" w:type="pct"/>
            <w:tcBorders>
              <w:top w:val="nil"/>
              <w:left w:val="nil"/>
              <w:bottom w:val="dotted" w:sz="4" w:space="0" w:color="auto"/>
              <w:right w:val="single" w:sz="4" w:space="0" w:color="auto"/>
            </w:tcBorders>
            <w:shd w:val="clear" w:color="000000" w:fill="FFFFFF"/>
            <w:noWrap/>
            <w:vAlign w:val="bottom"/>
            <w:hideMark/>
          </w:tcPr>
          <w:p w14:paraId="36C032D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494,130</w:t>
            </w:r>
          </w:p>
        </w:tc>
      </w:tr>
      <w:tr w:rsidR="00E31D25" w:rsidRPr="00CA4D4D" w14:paraId="2E084070"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721FF923"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28</w:t>
            </w:r>
          </w:p>
        </w:tc>
        <w:tc>
          <w:tcPr>
            <w:tcW w:w="160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FA5ADC6" w14:textId="4BED13CA" w:rsidR="00CA4D4D" w:rsidRPr="00CA4D4D" w:rsidRDefault="003C65B5" w:rsidP="00CA4D4D">
            <w:pPr>
              <w:rPr>
                <w:rFonts w:ascii="Garamond" w:hAnsi="Garamond" w:cs="Arial"/>
                <w:b/>
                <w:bCs/>
                <w:color w:val="000000"/>
                <w:sz w:val="16"/>
                <w:szCs w:val="16"/>
              </w:rPr>
            </w:pPr>
            <w:r>
              <w:rPr>
                <w:rFonts w:ascii="Garamond" w:hAnsi="Garamond" w:cs="Arial"/>
                <w:b/>
                <w:bCs/>
                <w:color w:val="000000"/>
                <w:sz w:val="16"/>
                <w:szCs w:val="16"/>
              </w:rPr>
              <w:t>Prokuroria e Pë</w:t>
            </w:r>
            <w:r w:rsidR="00CA4D4D" w:rsidRPr="00CA4D4D">
              <w:rPr>
                <w:rFonts w:ascii="Garamond" w:hAnsi="Garamond" w:cs="Arial"/>
                <w:b/>
                <w:bCs/>
                <w:color w:val="000000"/>
                <w:sz w:val="16"/>
                <w:szCs w:val="16"/>
              </w:rPr>
              <w:t>rgjithshme</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22085ABA"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2,178,800</w:t>
            </w:r>
          </w:p>
        </w:tc>
        <w:tc>
          <w:tcPr>
            <w:tcW w:w="584" w:type="pct"/>
            <w:tcBorders>
              <w:top w:val="single" w:sz="4" w:space="0" w:color="auto"/>
              <w:left w:val="nil"/>
              <w:bottom w:val="dotted" w:sz="4" w:space="0" w:color="auto"/>
              <w:right w:val="dashed" w:sz="4" w:space="0" w:color="auto"/>
            </w:tcBorders>
            <w:shd w:val="clear" w:color="000000" w:fill="FFFFFF"/>
            <w:noWrap/>
            <w:vAlign w:val="bottom"/>
            <w:hideMark/>
          </w:tcPr>
          <w:p w14:paraId="358D443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130,000</w:t>
            </w:r>
          </w:p>
        </w:tc>
        <w:tc>
          <w:tcPr>
            <w:tcW w:w="552" w:type="pct"/>
            <w:tcBorders>
              <w:top w:val="single" w:sz="4" w:space="0" w:color="auto"/>
              <w:left w:val="nil"/>
              <w:bottom w:val="dotted" w:sz="4" w:space="0" w:color="auto"/>
              <w:right w:val="dashed" w:sz="4" w:space="0" w:color="auto"/>
            </w:tcBorders>
            <w:shd w:val="clear" w:color="000000" w:fill="FFFFFF"/>
            <w:noWrap/>
            <w:vAlign w:val="bottom"/>
            <w:hideMark/>
          </w:tcPr>
          <w:p w14:paraId="077F1075"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30A71280"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130,000</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147D829B"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2,308,800</w:t>
            </w:r>
          </w:p>
        </w:tc>
      </w:tr>
      <w:tr w:rsidR="00E31D25" w:rsidRPr="00CA4D4D" w14:paraId="3E01B552"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0D9CD126"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541044B8"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single" w:sz="4" w:space="0" w:color="auto"/>
              <w:right w:val="single" w:sz="4" w:space="0" w:color="auto"/>
            </w:tcBorders>
            <w:shd w:val="clear" w:color="000000" w:fill="FFFFFF"/>
            <w:noWrap/>
            <w:vAlign w:val="bottom"/>
            <w:hideMark/>
          </w:tcPr>
          <w:p w14:paraId="0F291D3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2,178,800</w:t>
            </w:r>
          </w:p>
        </w:tc>
        <w:tc>
          <w:tcPr>
            <w:tcW w:w="584" w:type="pct"/>
            <w:tcBorders>
              <w:top w:val="nil"/>
              <w:left w:val="nil"/>
              <w:bottom w:val="single" w:sz="4" w:space="0" w:color="auto"/>
              <w:right w:val="dashed" w:sz="4" w:space="0" w:color="auto"/>
            </w:tcBorders>
            <w:shd w:val="clear" w:color="000000" w:fill="FFFFFF"/>
            <w:noWrap/>
            <w:vAlign w:val="bottom"/>
            <w:hideMark/>
          </w:tcPr>
          <w:p w14:paraId="3753713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130,000</w:t>
            </w:r>
          </w:p>
        </w:tc>
        <w:tc>
          <w:tcPr>
            <w:tcW w:w="552" w:type="pct"/>
            <w:tcBorders>
              <w:top w:val="nil"/>
              <w:left w:val="nil"/>
              <w:bottom w:val="single" w:sz="4" w:space="0" w:color="auto"/>
              <w:right w:val="dashed" w:sz="4" w:space="0" w:color="auto"/>
            </w:tcBorders>
            <w:shd w:val="clear" w:color="000000" w:fill="FFFFFF"/>
            <w:noWrap/>
            <w:vAlign w:val="bottom"/>
            <w:hideMark/>
          </w:tcPr>
          <w:p w14:paraId="172A624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single" w:sz="4" w:space="0" w:color="auto"/>
              <w:right w:val="single" w:sz="4" w:space="0" w:color="auto"/>
            </w:tcBorders>
            <w:shd w:val="clear" w:color="000000" w:fill="FFFFFF"/>
            <w:noWrap/>
            <w:vAlign w:val="bottom"/>
            <w:hideMark/>
          </w:tcPr>
          <w:p w14:paraId="500A2DB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130,000</w:t>
            </w:r>
          </w:p>
        </w:tc>
        <w:tc>
          <w:tcPr>
            <w:tcW w:w="582" w:type="pct"/>
            <w:tcBorders>
              <w:top w:val="nil"/>
              <w:left w:val="nil"/>
              <w:bottom w:val="single" w:sz="4" w:space="0" w:color="auto"/>
              <w:right w:val="single" w:sz="4" w:space="0" w:color="auto"/>
            </w:tcBorders>
            <w:shd w:val="clear" w:color="000000" w:fill="FFFFFF"/>
            <w:noWrap/>
            <w:vAlign w:val="bottom"/>
            <w:hideMark/>
          </w:tcPr>
          <w:p w14:paraId="3187B39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2,308,800</w:t>
            </w:r>
          </w:p>
        </w:tc>
      </w:tr>
      <w:tr w:rsidR="00E31D25" w:rsidRPr="00CA4D4D" w14:paraId="579A6A1D"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6295E23B"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29</w:t>
            </w:r>
          </w:p>
        </w:tc>
        <w:tc>
          <w:tcPr>
            <w:tcW w:w="1607" w:type="pct"/>
            <w:tcBorders>
              <w:top w:val="nil"/>
              <w:left w:val="single" w:sz="4" w:space="0" w:color="auto"/>
              <w:bottom w:val="dotted" w:sz="4" w:space="0" w:color="auto"/>
              <w:right w:val="single" w:sz="4" w:space="0" w:color="auto"/>
            </w:tcBorders>
            <w:shd w:val="clear" w:color="auto" w:fill="auto"/>
            <w:vAlign w:val="bottom"/>
            <w:hideMark/>
          </w:tcPr>
          <w:p w14:paraId="2B14CA4D" w14:textId="3CC2ED04" w:rsidR="00CA4D4D" w:rsidRPr="00CA4D4D" w:rsidRDefault="003C65B5" w:rsidP="00CA4D4D">
            <w:pPr>
              <w:rPr>
                <w:rFonts w:ascii="Garamond" w:hAnsi="Garamond" w:cs="Arial"/>
                <w:b/>
                <w:bCs/>
                <w:color w:val="000000"/>
                <w:sz w:val="16"/>
                <w:szCs w:val="16"/>
              </w:rPr>
            </w:pPr>
            <w:r>
              <w:rPr>
                <w:rFonts w:ascii="Garamond" w:hAnsi="Garamond" w:cs="Arial"/>
                <w:b/>
                <w:bCs/>
                <w:color w:val="000000"/>
                <w:sz w:val="16"/>
                <w:szCs w:val="16"/>
              </w:rPr>
              <w:t>Këshilli i Lartë</w:t>
            </w:r>
            <w:r w:rsidR="00CA4D4D" w:rsidRPr="00CA4D4D">
              <w:rPr>
                <w:rFonts w:ascii="Garamond" w:hAnsi="Garamond" w:cs="Arial"/>
                <w:b/>
                <w:bCs/>
                <w:color w:val="000000"/>
                <w:sz w:val="16"/>
                <w:szCs w:val="16"/>
              </w:rPr>
              <w:t xml:space="preserve"> Gjyqësor</w:t>
            </w:r>
          </w:p>
        </w:tc>
        <w:tc>
          <w:tcPr>
            <w:tcW w:w="659" w:type="pct"/>
            <w:tcBorders>
              <w:top w:val="nil"/>
              <w:left w:val="nil"/>
              <w:bottom w:val="dotted" w:sz="4" w:space="0" w:color="auto"/>
              <w:right w:val="single" w:sz="4" w:space="0" w:color="auto"/>
            </w:tcBorders>
            <w:shd w:val="clear" w:color="000000" w:fill="FFFFFF"/>
            <w:noWrap/>
            <w:vAlign w:val="bottom"/>
            <w:hideMark/>
          </w:tcPr>
          <w:p w14:paraId="57A1AFC8"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3,201,150</w:t>
            </w:r>
          </w:p>
        </w:tc>
        <w:tc>
          <w:tcPr>
            <w:tcW w:w="584" w:type="pct"/>
            <w:tcBorders>
              <w:top w:val="nil"/>
              <w:left w:val="nil"/>
              <w:bottom w:val="dotted" w:sz="4" w:space="0" w:color="auto"/>
              <w:right w:val="dashed" w:sz="4" w:space="0" w:color="auto"/>
            </w:tcBorders>
            <w:shd w:val="clear" w:color="000000" w:fill="FFFFFF"/>
            <w:noWrap/>
            <w:vAlign w:val="bottom"/>
            <w:hideMark/>
          </w:tcPr>
          <w:p w14:paraId="70E17441"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208,000</w:t>
            </w:r>
          </w:p>
        </w:tc>
        <w:tc>
          <w:tcPr>
            <w:tcW w:w="552" w:type="pct"/>
            <w:tcBorders>
              <w:top w:val="nil"/>
              <w:left w:val="nil"/>
              <w:bottom w:val="dotted" w:sz="4" w:space="0" w:color="auto"/>
              <w:right w:val="dashed" w:sz="4" w:space="0" w:color="auto"/>
            </w:tcBorders>
            <w:shd w:val="clear" w:color="000000" w:fill="FFFFFF"/>
            <w:noWrap/>
            <w:vAlign w:val="bottom"/>
            <w:hideMark/>
          </w:tcPr>
          <w:p w14:paraId="1435D156"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6FAC7D1F"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208,000</w:t>
            </w:r>
          </w:p>
        </w:tc>
        <w:tc>
          <w:tcPr>
            <w:tcW w:w="582" w:type="pct"/>
            <w:tcBorders>
              <w:top w:val="nil"/>
              <w:left w:val="nil"/>
              <w:bottom w:val="dotted" w:sz="4" w:space="0" w:color="auto"/>
              <w:right w:val="single" w:sz="4" w:space="0" w:color="auto"/>
            </w:tcBorders>
            <w:shd w:val="clear" w:color="000000" w:fill="FFFFFF"/>
            <w:noWrap/>
            <w:vAlign w:val="bottom"/>
            <w:hideMark/>
          </w:tcPr>
          <w:p w14:paraId="474906E5"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3,409,150</w:t>
            </w:r>
          </w:p>
        </w:tc>
      </w:tr>
      <w:tr w:rsidR="00E31D25" w:rsidRPr="00CA4D4D" w14:paraId="5FC02C5C" w14:textId="77777777" w:rsidTr="005D69A0">
        <w:trPr>
          <w:trHeight w:val="139"/>
        </w:trPr>
        <w:tc>
          <w:tcPr>
            <w:tcW w:w="348" w:type="pct"/>
            <w:tcBorders>
              <w:top w:val="nil"/>
              <w:left w:val="double" w:sz="6" w:space="0" w:color="auto"/>
              <w:bottom w:val="nil"/>
              <w:right w:val="nil"/>
            </w:tcBorders>
            <w:shd w:val="clear" w:color="auto" w:fill="auto"/>
            <w:noWrap/>
            <w:vAlign w:val="bottom"/>
            <w:hideMark/>
          </w:tcPr>
          <w:p w14:paraId="59E5BC17"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nil"/>
              <w:right w:val="single" w:sz="4" w:space="0" w:color="auto"/>
            </w:tcBorders>
            <w:shd w:val="clear" w:color="auto" w:fill="auto"/>
            <w:noWrap/>
            <w:vAlign w:val="bottom"/>
            <w:hideMark/>
          </w:tcPr>
          <w:p w14:paraId="5D6DAB3A"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nil"/>
              <w:right w:val="single" w:sz="4" w:space="0" w:color="auto"/>
            </w:tcBorders>
            <w:shd w:val="clear" w:color="000000" w:fill="FFFFFF"/>
            <w:noWrap/>
            <w:vAlign w:val="bottom"/>
            <w:hideMark/>
          </w:tcPr>
          <w:p w14:paraId="534EA6F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275,150</w:t>
            </w:r>
          </w:p>
        </w:tc>
        <w:tc>
          <w:tcPr>
            <w:tcW w:w="584" w:type="pct"/>
            <w:tcBorders>
              <w:top w:val="nil"/>
              <w:left w:val="nil"/>
              <w:bottom w:val="nil"/>
              <w:right w:val="dashed" w:sz="4" w:space="0" w:color="auto"/>
            </w:tcBorders>
            <w:shd w:val="clear" w:color="000000" w:fill="FFFFFF"/>
            <w:noWrap/>
            <w:vAlign w:val="bottom"/>
            <w:hideMark/>
          </w:tcPr>
          <w:p w14:paraId="0B69065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49,600</w:t>
            </w:r>
          </w:p>
        </w:tc>
        <w:tc>
          <w:tcPr>
            <w:tcW w:w="552" w:type="pct"/>
            <w:tcBorders>
              <w:top w:val="nil"/>
              <w:left w:val="nil"/>
              <w:bottom w:val="nil"/>
              <w:right w:val="dashed" w:sz="4" w:space="0" w:color="auto"/>
            </w:tcBorders>
            <w:shd w:val="clear" w:color="000000" w:fill="FFFFFF"/>
            <w:noWrap/>
            <w:vAlign w:val="bottom"/>
            <w:hideMark/>
          </w:tcPr>
          <w:p w14:paraId="5725D81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nil"/>
              <w:right w:val="single" w:sz="4" w:space="0" w:color="auto"/>
            </w:tcBorders>
            <w:shd w:val="clear" w:color="000000" w:fill="FFFFFF"/>
            <w:noWrap/>
            <w:vAlign w:val="bottom"/>
            <w:hideMark/>
          </w:tcPr>
          <w:p w14:paraId="61DF5D3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49,600</w:t>
            </w:r>
          </w:p>
        </w:tc>
        <w:tc>
          <w:tcPr>
            <w:tcW w:w="582" w:type="pct"/>
            <w:tcBorders>
              <w:top w:val="nil"/>
              <w:left w:val="nil"/>
              <w:bottom w:val="nil"/>
              <w:right w:val="single" w:sz="4" w:space="0" w:color="auto"/>
            </w:tcBorders>
            <w:shd w:val="clear" w:color="000000" w:fill="FFFFFF"/>
            <w:noWrap/>
            <w:vAlign w:val="bottom"/>
            <w:hideMark/>
          </w:tcPr>
          <w:p w14:paraId="5108F58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324,750</w:t>
            </w:r>
          </w:p>
        </w:tc>
      </w:tr>
      <w:tr w:rsidR="00E31D25" w:rsidRPr="00CA4D4D" w14:paraId="3EBE82E8" w14:textId="77777777" w:rsidTr="005D69A0">
        <w:trPr>
          <w:trHeight w:val="139"/>
        </w:trPr>
        <w:tc>
          <w:tcPr>
            <w:tcW w:w="348" w:type="pct"/>
            <w:tcBorders>
              <w:top w:val="dotted" w:sz="4" w:space="0" w:color="auto"/>
              <w:left w:val="double" w:sz="6" w:space="0" w:color="auto"/>
              <w:bottom w:val="single" w:sz="4" w:space="0" w:color="auto"/>
              <w:right w:val="nil"/>
            </w:tcBorders>
            <w:shd w:val="clear" w:color="auto" w:fill="auto"/>
            <w:noWrap/>
            <w:vAlign w:val="bottom"/>
            <w:hideMark/>
          </w:tcPr>
          <w:p w14:paraId="6A72A9F9"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03310</w:t>
            </w:r>
          </w:p>
        </w:tc>
        <w:tc>
          <w:tcPr>
            <w:tcW w:w="1607" w:type="pct"/>
            <w:tcBorders>
              <w:top w:val="dotted" w:sz="4" w:space="0" w:color="auto"/>
              <w:left w:val="double" w:sz="6" w:space="0" w:color="auto"/>
              <w:bottom w:val="single" w:sz="4" w:space="0" w:color="auto"/>
              <w:right w:val="nil"/>
            </w:tcBorders>
            <w:shd w:val="clear" w:color="auto" w:fill="auto"/>
            <w:noWrap/>
            <w:vAlign w:val="bottom"/>
            <w:hideMark/>
          </w:tcPr>
          <w:p w14:paraId="4BEFAC85"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Buxheti Gjyqesor</w:t>
            </w:r>
          </w:p>
        </w:tc>
        <w:tc>
          <w:tcPr>
            <w:tcW w:w="659"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44BA35D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2,926,000</w:t>
            </w:r>
          </w:p>
        </w:tc>
        <w:tc>
          <w:tcPr>
            <w:tcW w:w="584" w:type="pct"/>
            <w:tcBorders>
              <w:top w:val="dotted" w:sz="4" w:space="0" w:color="auto"/>
              <w:left w:val="nil"/>
              <w:bottom w:val="single" w:sz="4" w:space="0" w:color="auto"/>
              <w:right w:val="dashed" w:sz="4" w:space="0" w:color="auto"/>
            </w:tcBorders>
            <w:shd w:val="clear" w:color="000000" w:fill="FFFFFF"/>
            <w:noWrap/>
            <w:vAlign w:val="bottom"/>
            <w:hideMark/>
          </w:tcPr>
          <w:p w14:paraId="36B07CE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158,400</w:t>
            </w:r>
          </w:p>
        </w:tc>
        <w:tc>
          <w:tcPr>
            <w:tcW w:w="552" w:type="pct"/>
            <w:tcBorders>
              <w:top w:val="dotted" w:sz="4" w:space="0" w:color="auto"/>
              <w:left w:val="nil"/>
              <w:bottom w:val="single" w:sz="4" w:space="0" w:color="auto"/>
              <w:right w:val="dashed" w:sz="4" w:space="0" w:color="auto"/>
            </w:tcBorders>
            <w:shd w:val="clear" w:color="000000" w:fill="FFFFFF"/>
            <w:noWrap/>
            <w:vAlign w:val="bottom"/>
            <w:hideMark/>
          </w:tcPr>
          <w:p w14:paraId="2BB4972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dotted" w:sz="4" w:space="0" w:color="auto"/>
              <w:left w:val="nil"/>
              <w:bottom w:val="single" w:sz="4" w:space="0" w:color="auto"/>
              <w:right w:val="single" w:sz="4" w:space="0" w:color="auto"/>
            </w:tcBorders>
            <w:shd w:val="clear" w:color="000000" w:fill="FFFFFF"/>
            <w:noWrap/>
            <w:vAlign w:val="bottom"/>
            <w:hideMark/>
          </w:tcPr>
          <w:p w14:paraId="4A17F9A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158,400</w:t>
            </w:r>
          </w:p>
        </w:tc>
        <w:tc>
          <w:tcPr>
            <w:tcW w:w="582" w:type="pct"/>
            <w:tcBorders>
              <w:top w:val="dotted" w:sz="4" w:space="0" w:color="auto"/>
              <w:left w:val="nil"/>
              <w:bottom w:val="single" w:sz="4" w:space="0" w:color="auto"/>
              <w:right w:val="single" w:sz="4" w:space="0" w:color="auto"/>
            </w:tcBorders>
            <w:shd w:val="clear" w:color="000000" w:fill="FFFFFF"/>
            <w:noWrap/>
            <w:vAlign w:val="bottom"/>
            <w:hideMark/>
          </w:tcPr>
          <w:p w14:paraId="14D15BE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3,084,400</w:t>
            </w:r>
          </w:p>
        </w:tc>
      </w:tr>
      <w:tr w:rsidR="00E31D25" w:rsidRPr="00CA4D4D" w14:paraId="4B2B2990"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2DB0D2A7"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30</w:t>
            </w:r>
          </w:p>
        </w:tc>
        <w:tc>
          <w:tcPr>
            <w:tcW w:w="1607" w:type="pct"/>
            <w:tcBorders>
              <w:top w:val="nil"/>
              <w:left w:val="single" w:sz="4" w:space="0" w:color="auto"/>
              <w:bottom w:val="dotted" w:sz="4" w:space="0" w:color="auto"/>
              <w:right w:val="single" w:sz="4" w:space="0" w:color="auto"/>
            </w:tcBorders>
            <w:shd w:val="clear" w:color="auto" w:fill="auto"/>
            <w:vAlign w:val="bottom"/>
            <w:hideMark/>
          </w:tcPr>
          <w:p w14:paraId="738E185F" w14:textId="77777777"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Gjykata Kushtetuese</w:t>
            </w:r>
          </w:p>
        </w:tc>
        <w:tc>
          <w:tcPr>
            <w:tcW w:w="659" w:type="pct"/>
            <w:tcBorders>
              <w:top w:val="nil"/>
              <w:left w:val="nil"/>
              <w:bottom w:val="dotted" w:sz="4" w:space="0" w:color="auto"/>
              <w:right w:val="single" w:sz="4" w:space="0" w:color="auto"/>
            </w:tcBorders>
            <w:shd w:val="clear" w:color="000000" w:fill="FFFFFF"/>
            <w:noWrap/>
            <w:vAlign w:val="bottom"/>
            <w:hideMark/>
          </w:tcPr>
          <w:p w14:paraId="2D49EE32"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145,000</w:t>
            </w:r>
          </w:p>
        </w:tc>
        <w:tc>
          <w:tcPr>
            <w:tcW w:w="584" w:type="pct"/>
            <w:tcBorders>
              <w:top w:val="nil"/>
              <w:left w:val="nil"/>
              <w:bottom w:val="dotted" w:sz="4" w:space="0" w:color="auto"/>
              <w:right w:val="single" w:sz="4" w:space="0" w:color="auto"/>
            </w:tcBorders>
            <w:shd w:val="clear" w:color="000000" w:fill="FFFFFF"/>
            <w:noWrap/>
            <w:vAlign w:val="bottom"/>
            <w:hideMark/>
          </w:tcPr>
          <w:p w14:paraId="0843CD68"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2,000</w:t>
            </w:r>
          </w:p>
        </w:tc>
        <w:tc>
          <w:tcPr>
            <w:tcW w:w="552" w:type="pct"/>
            <w:tcBorders>
              <w:top w:val="nil"/>
              <w:left w:val="nil"/>
              <w:bottom w:val="dotted" w:sz="4" w:space="0" w:color="auto"/>
              <w:right w:val="single" w:sz="4" w:space="0" w:color="auto"/>
            </w:tcBorders>
            <w:shd w:val="clear" w:color="000000" w:fill="FFFFFF"/>
            <w:noWrap/>
            <w:vAlign w:val="bottom"/>
            <w:hideMark/>
          </w:tcPr>
          <w:p w14:paraId="2C2BCF12"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27B3B98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2,000</w:t>
            </w:r>
          </w:p>
        </w:tc>
        <w:tc>
          <w:tcPr>
            <w:tcW w:w="582" w:type="pct"/>
            <w:tcBorders>
              <w:top w:val="nil"/>
              <w:left w:val="nil"/>
              <w:bottom w:val="dotted" w:sz="4" w:space="0" w:color="auto"/>
              <w:right w:val="single" w:sz="4" w:space="0" w:color="auto"/>
            </w:tcBorders>
            <w:shd w:val="clear" w:color="000000" w:fill="FFFFFF"/>
            <w:noWrap/>
            <w:vAlign w:val="bottom"/>
            <w:hideMark/>
          </w:tcPr>
          <w:p w14:paraId="34E18800"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147,000</w:t>
            </w:r>
          </w:p>
        </w:tc>
      </w:tr>
      <w:tr w:rsidR="00E31D25" w:rsidRPr="00CA4D4D" w14:paraId="4AFB9E17"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51E650AE"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03320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0BB1F51C"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Veprimtaria Gjyqesore Kushtetuese</w:t>
            </w:r>
          </w:p>
        </w:tc>
        <w:tc>
          <w:tcPr>
            <w:tcW w:w="659" w:type="pct"/>
            <w:tcBorders>
              <w:top w:val="nil"/>
              <w:left w:val="nil"/>
              <w:bottom w:val="single" w:sz="4" w:space="0" w:color="auto"/>
              <w:right w:val="single" w:sz="4" w:space="0" w:color="auto"/>
            </w:tcBorders>
            <w:shd w:val="clear" w:color="000000" w:fill="FFFFFF"/>
            <w:noWrap/>
            <w:vAlign w:val="bottom"/>
            <w:hideMark/>
          </w:tcPr>
          <w:p w14:paraId="4514FB1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145,000</w:t>
            </w:r>
          </w:p>
        </w:tc>
        <w:tc>
          <w:tcPr>
            <w:tcW w:w="584" w:type="pct"/>
            <w:tcBorders>
              <w:top w:val="nil"/>
              <w:left w:val="nil"/>
              <w:bottom w:val="nil"/>
              <w:right w:val="dashed" w:sz="4" w:space="0" w:color="auto"/>
            </w:tcBorders>
            <w:shd w:val="clear" w:color="000000" w:fill="FFFFFF"/>
            <w:noWrap/>
            <w:vAlign w:val="bottom"/>
            <w:hideMark/>
          </w:tcPr>
          <w:p w14:paraId="50F1FCA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c>
          <w:tcPr>
            <w:tcW w:w="552" w:type="pct"/>
            <w:tcBorders>
              <w:top w:val="nil"/>
              <w:left w:val="nil"/>
              <w:bottom w:val="single" w:sz="4" w:space="0" w:color="auto"/>
              <w:right w:val="dashed" w:sz="4" w:space="0" w:color="auto"/>
            </w:tcBorders>
            <w:shd w:val="clear" w:color="000000" w:fill="FFFFFF"/>
            <w:noWrap/>
            <w:vAlign w:val="bottom"/>
            <w:hideMark/>
          </w:tcPr>
          <w:p w14:paraId="6E771F5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single" w:sz="4" w:space="0" w:color="auto"/>
              <w:right w:val="single" w:sz="4" w:space="0" w:color="auto"/>
            </w:tcBorders>
            <w:shd w:val="clear" w:color="000000" w:fill="FFFFFF"/>
            <w:noWrap/>
            <w:vAlign w:val="bottom"/>
            <w:hideMark/>
          </w:tcPr>
          <w:p w14:paraId="6AFAF43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c>
          <w:tcPr>
            <w:tcW w:w="582" w:type="pct"/>
            <w:tcBorders>
              <w:top w:val="nil"/>
              <w:left w:val="nil"/>
              <w:bottom w:val="single" w:sz="4" w:space="0" w:color="auto"/>
              <w:right w:val="single" w:sz="4" w:space="0" w:color="auto"/>
            </w:tcBorders>
            <w:shd w:val="clear" w:color="000000" w:fill="FFFFFF"/>
            <w:noWrap/>
            <w:vAlign w:val="bottom"/>
            <w:hideMark/>
          </w:tcPr>
          <w:p w14:paraId="3877120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147,000</w:t>
            </w:r>
          </w:p>
        </w:tc>
      </w:tr>
      <w:tr w:rsidR="00E31D25" w:rsidRPr="00CA4D4D" w14:paraId="3A6CB2BC"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31ECA263"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31</w:t>
            </w:r>
          </w:p>
        </w:tc>
        <w:tc>
          <w:tcPr>
            <w:tcW w:w="1607" w:type="pct"/>
            <w:tcBorders>
              <w:top w:val="nil"/>
              <w:left w:val="single" w:sz="4" w:space="0" w:color="auto"/>
              <w:bottom w:val="dotted" w:sz="4" w:space="0" w:color="auto"/>
              <w:right w:val="single" w:sz="4" w:space="0" w:color="auto"/>
            </w:tcBorders>
            <w:shd w:val="clear" w:color="auto" w:fill="auto"/>
            <w:vAlign w:val="bottom"/>
            <w:hideMark/>
          </w:tcPr>
          <w:p w14:paraId="5E1E751F" w14:textId="77777777"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Agjensia Telegrafike Shqiptare</w:t>
            </w:r>
          </w:p>
        </w:tc>
        <w:tc>
          <w:tcPr>
            <w:tcW w:w="659" w:type="pct"/>
            <w:tcBorders>
              <w:top w:val="nil"/>
              <w:left w:val="nil"/>
              <w:bottom w:val="dotted" w:sz="4" w:space="0" w:color="auto"/>
              <w:right w:val="single" w:sz="4" w:space="0" w:color="auto"/>
            </w:tcBorders>
            <w:shd w:val="clear" w:color="000000" w:fill="FFFFFF"/>
            <w:noWrap/>
            <w:vAlign w:val="bottom"/>
            <w:hideMark/>
          </w:tcPr>
          <w:p w14:paraId="51801933"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61,000</w:t>
            </w:r>
          </w:p>
        </w:tc>
        <w:tc>
          <w:tcPr>
            <w:tcW w:w="584" w:type="pct"/>
            <w:tcBorders>
              <w:top w:val="single" w:sz="4" w:space="0" w:color="auto"/>
              <w:left w:val="nil"/>
              <w:bottom w:val="dotted" w:sz="4" w:space="0" w:color="auto"/>
              <w:right w:val="single" w:sz="4" w:space="0" w:color="auto"/>
            </w:tcBorders>
            <w:shd w:val="clear" w:color="000000" w:fill="FFFFFF"/>
            <w:noWrap/>
            <w:vAlign w:val="bottom"/>
            <w:hideMark/>
          </w:tcPr>
          <w:p w14:paraId="3A53ABCB"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52" w:type="pct"/>
            <w:tcBorders>
              <w:top w:val="nil"/>
              <w:left w:val="nil"/>
              <w:bottom w:val="dotted" w:sz="4" w:space="0" w:color="auto"/>
              <w:right w:val="single" w:sz="4" w:space="0" w:color="auto"/>
            </w:tcBorders>
            <w:shd w:val="clear" w:color="000000" w:fill="FFFFFF"/>
            <w:noWrap/>
            <w:vAlign w:val="bottom"/>
            <w:hideMark/>
          </w:tcPr>
          <w:p w14:paraId="36F264A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0C0C800A"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82" w:type="pct"/>
            <w:tcBorders>
              <w:top w:val="nil"/>
              <w:left w:val="nil"/>
              <w:bottom w:val="dotted" w:sz="4" w:space="0" w:color="auto"/>
              <w:right w:val="single" w:sz="4" w:space="0" w:color="auto"/>
            </w:tcBorders>
            <w:shd w:val="clear" w:color="000000" w:fill="FFFFFF"/>
            <w:noWrap/>
            <w:vAlign w:val="bottom"/>
            <w:hideMark/>
          </w:tcPr>
          <w:p w14:paraId="5698AE8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62,000</w:t>
            </w:r>
          </w:p>
        </w:tc>
      </w:tr>
      <w:tr w:rsidR="00E31D25" w:rsidRPr="00CA4D4D" w14:paraId="27E1CAA0"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77119E86"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08320</w:t>
            </w:r>
          </w:p>
        </w:tc>
        <w:tc>
          <w:tcPr>
            <w:tcW w:w="1607" w:type="pct"/>
            <w:tcBorders>
              <w:top w:val="nil"/>
              <w:left w:val="single" w:sz="4" w:space="0" w:color="auto"/>
              <w:bottom w:val="nil"/>
              <w:right w:val="single" w:sz="4" w:space="0" w:color="auto"/>
            </w:tcBorders>
            <w:shd w:val="clear" w:color="auto" w:fill="auto"/>
            <w:noWrap/>
            <w:vAlign w:val="bottom"/>
            <w:hideMark/>
          </w:tcPr>
          <w:p w14:paraId="79FB7EC6"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Veprimtaria Telegrafike e ATSH-se</w:t>
            </w:r>
          </w:p>
        </w:tc>
        <w:tc>
          <w:tcPr>
            <w:tcW w:w="659" w:type="pct"/>
            <w:tcBorders>
              <w:top w:val="nil"/>
              <w:left w:val="nil"/>
              <w:bottom w:val="single" w:sz="4" w:space="0" w:color="auto"/>
              <w:right w:val="single" w:sz="4" w:space="0" w:color="auto"/>
            </w:tcBorders>
            <w:shd w:val="clear" w:color="000000" w:fill="FFFFFF"/>
            <w:noWrap/>
            <w:vAlign w:val="bottom"/>
            <w:hideMark/>
          </w:tcPr>
          <w:p w14:paraId="403B7B2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61,000</w:t>
            </w:r>
          </w:p>
        </w:tc>
        <w:tc>
          <w:tcPr>
            <w:tcW w:w="584" w:type="pct"/>
            <w:tcBorders>
              <w:top w:val="nil"/>
              <w:left w:val="nil"/>
              <w:bottom w:val="single" w:sz="4" w:space="0" w:color="auto"/>
              <w:right w:val="dashed" w:sz="4" w:space="0" w:color="auto"/>
            </w:tcBorders>
            <w:shd w:val="clear" w:color="000000" w:fill="FFFFFF"/>
            <w:noWrap/>
            <w:vAlign w:val="bottom"/>
            <w:hideMark/>
          </w:tcPr>
          <w:p w14:paraId="44EF449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52" w:type="pct"/>
            <w:tcBorders>
              <w:top w:val="nil"/>
              <w:left w:val="nil"/>
              <w:bottom w:val="single" w:sz="4" w:space="0" w:color="auto"/>
              <w:right w:val="dashed" w:sz="4" w:space="0" w:color="auto"/>
            </w:tcBorders>
            <w:shd w:val="clear" w:color="000000" w:fill="FFFFFF"/>
            <w:noWrap/>
            <w:vAlign w:val="bottom"/>
            <w:hideMark/>
          </w:tcPr>
          <w:p w14:paraId="2A26C65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single" w:sz="4" w:space="0" w:color="auto"/>
              <w:right w:val="single" w:sz="4" w:space="0" w:color="auto"/>
            </w:tcBorders>
            <w:shd w:val="clear" w:color="000000" w:fill="FFFFFF"/>
            <w:noWrap/>
            <w:vAlign w:val="bottom"/>
            <w:hideMark/>
          </w:tcPr>
          <w:p w14:paraId="2C93087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82" w:type="pct"/>
            <w:tcBorders>
              <w:top w:val="nil"/>
              <w:left w:val="nil"/>
              <w:bottom w:val="single" w:sz="4" w:space="0" w:color="auto"/>
              <w:right w:val="single" w:sz="4" w:space="0" w:color="auto"/>
            </w:tcBorders>
            <w:shd w:val="clear" w:color="000000" w:fill="FFFFFF"/>
            <w:noWrap/>
            <w:vAlign w:val="bottom"/>
            <w:hideMark/>
          </w:tcPr>
          <w:p w14:paraId="1FB96EF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62,000</w:t>
            </w:r>
          </w:p>
        </w:tc>
      </w:tr>
      <w:tr w:rsidR="00E31D25" w:rsidRPr="00CA4D4D" w14:paraId="221D3E54"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1C272302"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35</w:t>
            </w:r>
          </w:p>
        </w:tc>
        <w:tc>
          <w:tcPr>
            <w:tcW w:w="160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476D720" w14:textId="55A37EB9" w:rsidR="00CA4D4D" w:rsidRPr="00CA4D4D" w:rsidRDefault="003C65B5" w:rsidP="003C65B5">
            <w:pPr>
              <w:rPr>
                <w:rFonts w:ascii="Garamond" w:hAnsi="Garamond" w:cs="Arial"/>
                <w:b/>
                <w:bCs/>
                <w:color w:val="000000"/>
                <w:sz w:val="16"/>
                <w:szCs w:val="16"/>
              </w:rPr>
            </w:pPr>
            <w:r>
              <w:rPr>
                <w:rFonts w:ascii="Garamond" w:hAnsi="Garamond" w:cs="Arial"/>
                <w:b/>
                <w:bCs/>
                <w:color w:val="000000"/>
                <w:sz w:val="16"/>
                <w:szCs w:val="16"/>
              </w:rPr>
              <w:t>Këshilli i Lartë i</w:t>
            </w:r>
            <w:r w:rsidR="00CA4D4D" w:rsidRPr="00CA4D4D">
              <w:rPr>
                <w:rFonts w:ascii="Garamond" w:hAnsi="Garamond" w:cs="Arial"/>
                <w:b/>
                <w:bCs/>
                <w:color w:val="000000"/>
                <w:sz w:val="16"/>
                <w:szCs w:val="16"/>
              </w:rPr>
              <w:t xml:space="preserve"> Prokurorisë</w:t>
            </w:r>
          </w:p>
        </w:tc>
        <w:tc>
          <w:tcPr>
            <w:tcW w:w="659" w:type="pct"/>
            <w:tcBorders>
              <w:top w:val="nil"/>
              <w:left w:val="nil"/>
              <w:bottom w:val="dotted" w:sz="4" w:space="0" w:color="auto"/>
              <w:right w:val="single" w:sz="4" w:space="0" w:color="auto"/>
            </w:tcBorders>
            <w:shd w:val="clear" w:color="000000" w:fill="FFFFFF"/>
            <w:noWrap/>
            <w:vAlign w:val="bottom"/>
            <w:hideMark/>
          </w:tcPr>
          <w:p w14:paraId="7E27A07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135,324</w:t>
            </w:r>
          </w:p>
        </w:tc>
        <w:tc>
          <w:tcPr>
            <w:tcW w:w="584" w:type="pct"/>
            <w:tcBorders>
              <w:top w:val="nil"/>
              <w:left w:val="nil"/>
              <w:bottom w:val="dotted" w:sz="4" w:space="0" w:color="auto"/>
              <w:right w:val="single" w:sz="4" w:space="0" w:color="auto"/>
            </w:tcBorders>
            <w:shd w:val="clear" w:color="000000" w:fill="FFFFFF"/>
            <w:noWrap/>
            <w:vAlign w:val="bottom"/>
            <w:hideMark/>
          </w:tcPr>
          <w:p w14:paraId="5143FE20"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17,000</w:t>
            </w:r>
          </w:p>
        </w:tc>
        <w:tc>
          <w:tcPr>
            <w:tcW w:w="552" w:type="pct"/>
            <w:tcBorders>
              <w:top w:val="nil"/>
              <w:left w:val="nil"/>
              <w:bottom w:val="dotted" w:sz="4" w:space="0" w:color="auto"/>
              <w:right w:val="single" w:sz="4" w:space="0" w:color="auto"/>
            </w:tcBorders>
            <w:shd w:val="clear" w:color="000000" w:fill="FFFFFF"/>
            <w:noWrap/>
            <w:vAlign w:val="bottom"/>
            <w:hideMark/>
          </w:tcPr>
          <w:p w14:paraId="3878E612"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111F0F38"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17,000</w:t>
            </w:r>
          </w:p>
        </w:tc>
        <w:tc>
          <w:tcPr>
            <w:tcW w:w="582" w:type="pct"/>
            <w:tcBorders>
              <w:top w:val="nil"/>
              <w:left w:val="nil"/>
              <w:bottom w:val="dotted" w:sz="4" w:space="0" w:color="auto"/>
              <w:right w:val="single" w:sz="4" w:space="0" w:color="auto"/>
            </w:tcBorders>
            <w:shd w:val="clear" w:color="000000" w:fill="FFFFFF"/>
            <w:noWrap/>
            <w:vAlign w:val="bottom"/>
            <w:hideMark/>
          </w:tcPr>
          <w:p w14:paraId="6F97802D"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152,324</w:t>
            </w:r>
          </w:p>
        </w:tc>
      </w:tr>
      <w:tr w:rsidR="00E31D25" w:rsidRPr="00CA4D4D" w14:paraId="066ACB9A"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56ECD948"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nil"/>
              <w:right w:val="single" w:sz="4" w:space="0" w:color="auto"/>
            </w:tcBorders>
            <w:shd w:val="clear" w:color="auto" w:fill="auto"/>
            <w:noWrap/>
            <w:vAlign w:val="bottom"/>
            <w:hideMark/>
          </w:tcPr>
          <w:p w14:paraId="575884E8"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Veprimtaria e KLP</w:t>
            </w:r>
          </w:p>
        </w:tc>
        <w:tc>
          <w:tcPr>
            <w:tcW w:w="659" w:type="pct"/>
            <w:tcBorders>
              <w:top w:val="nil"/>
              <w:left w:val="nil"/>
              <w:bottom w:val="single" w:sz="4" w:space="0" w:color="auto"/>
              <w:right w:val="single" w:sz="4" w:space="0" w:color="auto"/>
            </w:tcBorders>
            <w:shd w:val="clear" w:color="000000" w:fill="FFFFFF"/>
            <w:noWrap/>
            <w:vAlign w:val="bottom"/>
            <w:hideMark/>
          </w:tcPr>
          <w:p w14:paraId="79EFABB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135,324</w:t>
            </w:r>
          </w:p>
        </w:tc>
        <w:tc>
          <w:tcPr>
            <w:tcW w:w="584" w:type="pct"/>
            <w:tcBorders>
              <w:top w:val="nil"/>
              <w:left w:val="nil"/>
              <w:bottom w:val="single" w:sz="4" w:space="0" w:color="auto"/>
              <w:right w:val="dashed" w:sz="4" w:space="0" w:color="auto"/>
            </w:tcBorders>
            <w:shd w:val="clear" w:color="000000" w:fill="FFFFFF"/>
            <w:noWrap/>
            <w:vAlign w:val="bottom"/>
            <w:hideMark/>
          </w:tcPr>
          <w:p w14:paraId="7A9C94B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17,000</w:t>
            </w:r>
          </w:p>
        </w:tc>
        <w:tc>
          <w:tcPr>
            <w:tcW w:w="552" w:type="pct"/>
            <w:tcBorders>
              <w:top w:val="nil"/>
              <w:left w:val="nil"/>
              <w:bottom w:val="single" w:sz="4" w:space="0" w:color="auto"/>
              <w:right w:val="dashed" w:sz="4" w:space="0" w:color="auto"/>
            </w:tcBorders>
            <w:shd w:val="clear" w:color="000000" w:fill="FFFFFF"/>
            <w:noWrap/>
            <w:vAlign w:val="bottom"/>
            <w:hideMark/>
          </w:tcPr>
          <w:p w14:paraId="6401A0D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single" w:sz="4" w:space="0" w:color="auto"/>
              <w:right w:val="single" w:sz="4" w:space="0" w:color="auto"/>
            </w:tcBorders>
            <w:shd w:val="clear" w:color="000000" w:fill="FFFFFF"/>
            <w:noWrap/>
            <w:vAlign w:val="bottom"/>
            <w:hideMark/>
          </w:tcPr>
          <w:p w14:paraId="2D8373A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17,000</w:t>
            </w:r>
          </w:p>
        </w:tc>
        <w:tc>
          <w:tcPr>
            <w:tcW w:w="582" w:type="pct"/>
            <w:tcBorders>
              <w:top w:val="nil"/>
              <w:left w:val="nil"/>
              <w:bottom w:val="single" w:sz="4" w:space="0" w:color="auto"/>
              <w:right w:val="single" w:sz="4" w:space="0" w:color="auto"/>
            </w:tcBorders>
            <w:shd w:val="clear" w:color="000000" w:fill="FFFFFF"/>
            <w:noWrap/>
            <w:vAlign w:val="bottom"/>
            <w:hideMark/>
          </w:tcPr>
          <w:p w14:paraId="26F7AB1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152,324</w:t>
            </w:r>
          </w:p>
        </w:tc>
      </w:tr>
      <w:tr w:rsidR="00E31D25" w:rsidRPr="00CA4D4D" w14:paraId="377D617F" w14:textId="77777777" w:rsidTr="005D69A0">
        <w:trPr>
          <w:trHeight w:val="139"/>
        </w:trPr>
        <w:tc>
          <w:tcPr>
            <w:tcW w:w="348" w:type="pct"/>
            <w:tcBorders>
              <w:top w:val="dashed" w:sz="4" w:space="0" w:color="auto"/>
              <w:left w:val="double" w:sz="6" w:space="0" w:color="auto"/>
              <w:bottom w:val="dashed" w:sz="4" w:space="0" w:color="auto"/>
              <w:right w:val="nil"/>
            </w:tcBorders>
            <w:shd w:val="clear" w:color="auto" w:fill="auto"/>
            <w:vAlign w:val="bottom"/>
            <w:hideMark/>
          </w:tcPr>
          <w:p w14:paraId="4A11824D"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40</w:t>
            </w:r>
          </w:p>
        </w:tc>
        <w:tc>
          <w:tcPr>
            <w:tcW w:w="1607"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1CC09606" w14:textId="7C8CB9C4" w:rsidR="00CA4D4D" w:rsidRPr="00CA4D4D" w:rsidRDefault="003C65B5" w:rsidP="00CA4D4D">
            <w:pPr>
              <w:rPr>
                <w:rFonts w:ascii="Garamond" w:hAnsi="Garamond" w:cs="Arial"/>
                <w:b/>
                <w:bCs/>
                <w:color w:val="000000"/>
                <w:sz w:val="16"/>
                <w:szCs w:val="16"/>
              </w:rPr>
            </w:pPr>
            <w:r>
              <w:rPr>
                <w:rFonts w:ascii="Garamond" w:hAnsi="Garamond" w:cs="Arial"/>
                <w:b/>
                <w:bCs/>
                <w:color w:val="000000"/>
                <w:sz w:val="16"/>
                <w:szCs w:val="16"/>
              </w:rPr>
              <w:t>Partitë</w:t>
            </w:r>
            <w:r w:rsidR="00CA4D4D" w:rsidRPr="00CA4D4D">
              <w:rPr>
                <w:rFonts w:ascii="Garamond" w:hAnsi="Garamond" w:cs="Arial"/>
                <w:b/>
                <w:bCs/>
                <w:color w:val="000000"/>
                <w:sz w:val="16"/>
                <w:szCs w:val="16"/>
              </w:rPr>
              <w:t xml:space="preserve"> Politike</w:t>
            </w:r>
          </w:p>
        </w:tc>
        <w:tc>
          <w:tcPr>
            <w:tcW w:w="659" w:type="pct"/>
            <w:tcBorders>
              <w:top w:val="nil"/>
              <w:left w:val="nil"/>
              <w:bottom w:val="dotted" w:sz="4" w:space="0" w:color="auto"/>
              <w:right w:val="single" w:sz="4" w:space="0" w:color="auto"/>
            </w:tcBorders>
            <w:shd w:val="clear" w:color="000000" w:fill="FFFFFF"/>
            <w:noWrap/>
            <w:vAlign w:val="bottom"/>
            <w:hideMark/>
          </w:tcPr>
          <w:p w14:paraId="234813B0"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150,000</w:t>
            </w:r>
          </w:p>
        </w:tc>
        <w:tc>
          <w:tcPr>
            <w:tcW w:w="584" w:type="pct"/>
            <w:tcBorders>
              <w:top w:val="nil"/>
              <w:left w:val="nil"/>
              <w:bottom w:val="dotted" w:sz="4" w:space="0" w:color="auto"/>
              <w:right w:val="dashed" w:sz="4" w:space="0" w:color="auto"/>
            </w:tcBorders>
            <w:shd w:val="clear" w:color="000000" w:fill="FFFFFF"/>
            <w:noWrap/>
            <w:vAlign w:val="bottom"/>
            <w:hideMark/>
          </w:tcPr>
          <w:p w14:paraId="1F28008F"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552" w:type="pct"/>
            <w:tcBorders>
              <w:top w:val="nil"/>
              <w:left w:val="nil"/>
              <w:bottom w:val="dotted" w:sz="4" w:space="0" w:color="auto"/>
              <w:right w:val="dashed" w:sz="4" w:space="0" w:color="auto"/>
            </w:tcBorders>
            <w:shd w:val="clear" w:color="000000" w:fill="FFFFFF"/>
            <w:noWrap/>
            <w:vAlign w:val="bottom"/>
            <w:hideMark/>
          </w:tcPr>
          <w:p w14:paraId="5CAA3B93"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09BC5723"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582" w:type="pct"/>
            <w:tcBorders>
              <w:top w:val="nil"/>
              <w:left w:val="nil"/>
              <w:bottom w:val="dotted" w:sz="4" w:space="0" w:color="auto"/>
              <w:right w:val="single" w:sz="4" w:space="0" w:color="auto"/>
            </w:tcBorders>
            <w:shd w:val="clear" w:color="000000" w:fill="FFFFFF"/>
            <w:noWrap/>
            <w:vAlign w:val="bottom"/>
            <w:hideMark/>
          </w:tcPr>
          <w:p w14:paraId="1967A04D"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150,000</w:t>
            </w:r>
          </w:p>
        </w:tc>
      </w:tr>
      <w:tr w:rsidR="00E31D25" w:rsidRPr="00CA4D4D" w14:paraId="19E1C4ED" w14:textId="77777777" w:rsidTr="005D69A0">
        <w:trPr>
          <w:trHeight w:val="139"/>
        </w:trPr>
        <w:tc>
          <w:tcPr>
            <w:tcW w:w="348" w:type="pct"/>
            <w:tcBorders>
              <w:top w:val="dotted" w:sz="4" w:space="0" w:color="auto"/>
              <w:left w:val="double" w:sz="6" w:space="0" w:color="auto"/>
              <w:bottom w:val="dotted" w:sz="4" w:space="0" w:color="auto"/>
              <w:right w:val="nil"/>
            </w:tcBorders>
            <w:shd w:val="clear" w:color="auto" w:fill="auto"/>
            <w:noWrap/>
            <w:vAlign w:val="bottom"/>
            <w:hideMark/>
          </w:tcPr>
          <w:p w14:paraId="60120F77"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FE82944"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Mbeshtetje per Partite Politike</w:t>
            </w:r>
          </w:p>
        </w:tc>
        <w:tc>
          <w:tcPr>
            <w:tcW w:w="659" w:type="pct"/>
            <w:tcBorders>
              <w:top w:val="nil"/>
              <w:left w:val="nil"/>
              <w:bottom w:val="dotted" w:sz="4" w:space="0" w:color="auto"/>
              <w:right w:val="single" w:sz="4" w:space="0" w:color="auto"/>
            </w:tcBorders>
            <w:shd w:val="clear" w:color="000000" w:fill="FFFFFF"/>
            <w:noWrap/>
            <w:vAlign w:val="bottom"/>
            <w:hideMark/>
          </w:tcPr>
          <w:p w14:paraId="7883D1C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140,000</w:t>
            </w:r>
          </w:p>
        </w:tc>
        <w:tc>
          <w:tcPr>
            <w:tcW w:w="584" w:type="pct"/>
            <w:tcBorders>
              <w:top w:val="nil"/>
              <w:left w:val="nil"/>
              <w:bottom w:val="dotted" w:sz="4" w:space="0" w:color="auto"/>
              <w:right w:val="dashed" w:sz="4" w:space="0" w:color="auto"/>
            </w:tcBorders>
            <w:shd w:val="clear" w:color="000000" w:fill="FFFFFF"/>
            <w:noWrap/>
            <w:vAlign w:val="bottom"/>
            <w:hideMark/>
          </w:tcPr>
          <w:p w14:paraId="74144C8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52" w:type="pct"/>
            <w:tcBorders>
              <w:top w:val="nil"/>
              <w:left w:val="nil"/>
              <w:bottom w:val="dotted" w:sz="4" w:space="0" w:color="auto"/>
              <w:right w:val="dashed" w:sz="4" w:space="0" w:color="auto"/>
            </w:tcBorders>
            <w:shd w:val="clear" w:color="000000" w:fill="FFFFFF"/>
            <w:noWrap/>
            <w:vAlign w:val="bottom"/>
            <w:hideMark/>
          </w:tcPr>
          <w:p w14:paraId="49C8097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1A2100C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2" w:type="pct"/>
            <w:tcBorders>
              <w:top w:val="nil"/>
              <w:left w:val="nil"/>
              <w:bottom w:val="dotted" w:sz="4" w:space="0" w:color="auto"/>
              <w:right w:val="single" w:sz="4" w:space="0" w:color="auto"/>
            </w:tcBorders>
            <w:shd w:val="clear" w:color="000000" w:fill="FFFFFF"/>
            <w:noWrap/>
            <w:vAlign w:val="bottom"/>
            <w:hideMark/>
          </w:tcPr>
          <w:p w14:paraId="7F27187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140,000</w:t>
            </w:r>
          </w:p>
        </w:tc>
      </w:tr>
      <w:tr w:rsidR="00E31D25" w:rsidRPr="00CA4D4D" w14:paraId="07B65B10"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054C8727"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63E9887B"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Mbeshtetje per Shoqatat</w:t>
            </w:r>
          </w:p>
        </w:tc>
        <w:tc>
          <w:tcPr>
            <w:tcW w:w="659" w:type="pct"/>
            <w:tcBorders>
              <w:top w:val="nil"/>
              <w:left w:val="nil"/>
              <w:bottom w:val="dotted" w:sz="4" w:space="0" w:color="auto"/>
              <w:right w:val="single" w:sz="4" w:space="0" w:color="auto"/>
            </w:tcBorders>
            <w:shd w:val="clear" w:color="000000" w:fill="FFFFFF"/>
            <w:noWrap/>
            <w:vAlign w:val="bottom"/>
            <w:hideMark/>
          </w:tcPr>
          <w:p w14:paraId="1125C20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8,000</w:t>
            </w:r>
          </w:p>
        </w:tc>
        <w:tc>
          <w:tcPr>
            <w:tcW w:w="584" w:type="pct"/>
            <w:tcBorders>
              <w:top w:val="nil"/>
              <w:left w:val="nil"/>
              <w:bottom w:val="dotted" w:sz="4" w:space="0" w:color="auto"/>
              <w:right w:val="dashed" w:sz="4" w:space="0" w:color="auto"/>
            </w:tcBorders>
            <w:shd w:val="clear" w:color="000000" w:fill="FFFFFF"/>
            <w:noWrap/>
            <w:vAlign w:val="bottom"/>
            <w:hideMark/>
          </w:tcPr>
          <w:p w14:paraId="7092781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52" w:type="pct"/>
            <w:tcBorders>
              <w:top w:val="nil"/>
              <w:left w:val="nil"/>
              <w:bottom w:val="dotted" w:sz="4" w:space="0" w:color="auto"/>
              <w:right w:val="dashed" w:sz="4" w:space="0" w:color="auto"/>
            </w:tcBorders>
            <w:shd w:val="clear" w:color="000000" w:fill="FFFFFF"/>
            <w:noWrap/>
            <w:vAlign w:val="bottom"/>
            <w:hideMark/>
          </w:tcPr>
          <w:p w14:paraId="3E15DE8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6805ADB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2" w:type="pct"/>
            <w:tcBorders>
              <w:top w:val="nil"/>
              <w:left w:val="nil"/>
              <w:bottom w:val="dotted" w:sz="4" w:space="0" w:color="auto"/>
              <w:right w:val="single" w:sz="4" w:space="0" w:color="auto"/>
            </w:tcBorders>
            <w:shd w:val="clear" w:color="000000" w:fill="FFFFFF"/>
            <w:noWrap/>
            <w:vAlign w:val="bottom"/>
            <w:hideMark/>
          </w:tcPr>
          <w:p w14:paraId="3CE7125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8,000</w:t>
            </w:r>
          </w:p>
        </w:tc>
      </w:tr>
      <w:tr w:rsidR="00E31D25" w:rsidRPr="00CA4D4D" w14:paraId="309FA898"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79D019AD"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01130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F75E9C6"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Mbeshtetje per Organizatat e Veteraneve me Status</w:t>
            </w:r>
          </w:p>
        </w:tc>
        <w:tc>
          <w:tcPr>
            <w:tcW w:w="659" w:type="pct"/>
            <w:tcBorders>
              <w:top w:val="nil"/>
              <w:left w:val="nil"/>
              <w:bottom w:val="dotted" w:sz="4" w:space="0" w:color="auto"/>
              <w:right w:val="single" w:sz="4" w:space="0" w:color="auto"/>
            </w:tcBorders>
            <w:shd w:val="clear" w:color="000000" w:fill="FFFFFF"/>
            <w:noWrap/>
            <w:vAlign w:val="bottom"/>
            <w:hideMark/>
          </w:tcPr>
          <w:p w14:paraId="2996285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c>
          <w:tcPr>
            <w:tcW w:w="584" w:type="pct"/>
            <w:tcBorders>
              <w:top w:val="nil"/>
              <w:left w:val="nil"/>
              <w:bottom w:val="dotted" w:sz="4" w:space="0" w:color="auto"/>
              <w:right w:val="dashed" w:sz="4" w:space="0" w:color="auto"/>
            </w:tcBorders>
            <w:shd w:val="clear" w:color="000000" w:fill="FFFFFF"/>
            <w:noWrap/>
            <w:vAlign w:val="bottom"/>
            <w:hideMark/>
          </w:tcPr>
          <w:p w14:paraId="00979D6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52" w:type="pct"/>
            <w:tcBorders>
              <w:top w:val="nil"/>
              <w:left w:val="nil"/>
              <w:bottom w:val="dotted" w:sz="4" w:space="0" w:color="auto"/>
              <w:right w:val="dashed" w:sz="4" w:space="0" w:color="auto"/>
            </w:tcBorders>
            <w:shd w:val="clear" w:color="000000" w:fill="FFFFFF"/>
            <w:noWrap/>
            <w:vAlign w:val="bottom"/>
            <w:hideMark/>
          </w:tcPr>
          <w:p w14:paraId="537D560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0A5AF2F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2" w:type="pct"/>
            <w:tcBorders>
              <w:top w:val="nil"/>
              <w:left w:val="nil"/>
              <w:bottom w:val="dotted" w:sz="4" w:space="0" w:color="auto"/>
              <w:right w:val="single" w:sz="4" w:space="0" w:color="auto"/>
            </w:tcBorders>
            <w:shd w:val="clear" w:color="000000" w:fill="FFFFFF"/>
            <w:noWrap/>
            <w:vAlign w:val="bottom"/>
            <w:hideMark/>
          </w:tcPr>
          <w:p w14:paraId="5E279C2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r>
      <w:tr w:rsidR="00E31D25" w:rsidRPr="00CA4D4D" w14:paraId="3716429C"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781389CF"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41</w:t>
            </w:r>
          </w:p>
        </w:tc>
        <w:tc>
          <w:tcPr>
            <w:tcW w:w="160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09ACC0D" w14:textId="77777777"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Struktura e Posaçme kundër Korrupsionit dhe Krimit të Organizuar</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6D92E051"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341,055</w:t>
            </w:r>
          </w:p>
        </w:tc>
        <w:tc>
          <w:tcPr>
            <w:tcW w:w="584" w:type="pct"/>
            <w:tcBorders>
              <w:top w:val="single" w:sz="4" w:space="0" w:color="auto"/>
              <w:left w:val="nil"/>
              <w:bottom w:val="dotted" w:sz="4" w:space="0" w:color="auto"/>
              <w:right w:val="single" w:sz="4" w:space="0" w:color="auto"/>
            </w:tcBorders>
            <w:shd w:val="clear" w:color="000000" w:fill="FFFFFF"/>
            <w:noWrap/>
            <w:vAlign w:val="bottom"/>
            <w:hideMark/>
          </w:tcPr>
          <w:p w14:paraId="36B47C36"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20,000</w:t>
            </w:r>
          </w:p>
        </w:tc>
        <w:tc>
          <w:tcPr>
            <w:tcW w:w="552" w:type="pct"/>
            <w:tcBorders>
              <w:top w:val="single" w:sz="4" w:space="0" w:color="auto"/>
              <w:left w:val="nil"/>
              <w:bottom w:val="dotted" w:sz="4" w:space="0" w:color="auto"/>
              <w:right w:val="single" w:sz="4" w:space="0" w:color="auto"/>
            </w:tcBorders>
            <w:shd w:val="clear" w:color="000000" w:fill="FFFFFF"/>
            <w:noWrap/>
            <w:vAlign w:val="bottom"/>
            <w:hideMark/>
          </w:tcPr>
          <w:p w14:paraId="450DF5F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43A1D01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20,000</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31B991A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361,055</w:t>
            </w:r>
          </w:p>
        </w:tc>
      </w:tr>
      <w:tr w:rsidR="00E31D25" w:rsidRPr="00CA4D4D" w14:paraId="3659003D"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6C062D51"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03390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440563AD"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Veprimtaria e SPAK</w:t>
            </w:r>
          </w:p>
        </w:tc>
        <w:tc>
          <w:tcPr>
            <w:tcW w:w="659" w:type="pct"/>
            <w:tcBorders>
              <w:top w:val="nil"/>
              <w:left w:val="nil"/>
              <w:bottom w:val="single" w:sz="4" w:space="0" w:color="auto"/>
              <w:right w:val="single" w:sz="4" w:space="0" w:color="auto"/>
            </w:tcBorders>
            <w:shd w:val="clear" w:color="000000" w:fill="FFFFFF"/>
            <w:noWrap/>
            <w:vAlign w:val="bottom"/>
            <w:hideMark/>
          </w:tcPr>
          <w:p w14:paraId="1DCDC96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341,055</w:t>
            </w:r>
          </w:p>
        </w:tc>
        <w:tc>
          <w:tcPr>
            <w:tcW w:w="584" w:type="pct"/>
            <w:tcBorders>
              <w:top w:val="nil"/>
              <w:left w:val="nil"/>
              <w:bottom w:val="single" w:sz="4" w:space="0" w:color="auto"/>
              <w:right w:val="dashed" w:sz="4" w:space="0" w:color="auto"/>
            </w:tcBorders>
            <w:shd w:val="clear" w:color="000000" w:fill="FFFFFF"/>
            <w:noWrap/>
            <w:vAlign w:val="bottom"/>
            <w:hideMark/>
          </w:tcPr>
          <w:p w14:paraId="7AB3466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20,000</w:t>
            </w:r>
          </w:p>
        </w:tc>
        <w:tc>
          <w:tcPr>
            <w:tcW w:w="552" w:type="pct"/>
            <w:tcBorders>
              <w:top w:val="nil"/>
              <w:left w:val="nil"/>
              <w:bottom w:val="single" w:sz="4" w:space="0" w:color="auto"/>
              <w:right w:val="dashed" w:sz="4" w:space="0" w:color="auto"/>
            </w:tcBorders>
            <w:shd w:val="clear" w:color="000000" w:fill="FFFFFF"/>
            <w:noWrap/>
            <w:vAlign w:val="bottom"/>
            <w:hideMark/>
          </w:tcPr>
          <w:p w14:paraId="4AA1F30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single" w:sz="4" w:space="0" w:color="auto"/>
              <w:right w:val="single" w:sz="4" w:space="0" w:color="auto"/>
            </w:tcBorders>
            <w:shd w:val="clear" w:color="000000" w:fill="FFFFFF"/>
            <w:noWrap/>
            <w:vAlign w:val="bottom"/>
            <w:hideMark/>
          </w:tcPr>
          <w:p w14:paraId="41F44FB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20,000</w:t>
            </w:r>
          </w:p>
        </w:tc>
        <w:tc>
          <w:tcPr>
            <w:tcW w:w="582" w:type="pct"/>
            <w:tcBorders>
              <w:top w:val="nil"/>
              <w:left w:val="nil"/>
              <w:bottom w:val="single" w:sz="4" w:space="0" w:color="auto"/>
              <w:right w:val="single" w:sz="4" w:space="0" w:color="auto"/>
            </w:tcBorders>
            <w:shd w:val="clear" w:color="000000" w:fill="FFFFFF"/>
            <w:noWrap/>
            <w:vAlign w:val="bottom"/>
            <w:hideMark/>
          </w:tcPr>
          <w:p w14:paraId="54A418D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361,055</w:t>
            </w:r>
          </w:p>
        </w:tc>
      </w:tr>
      <w:tr w:rsidR="00E31D25" w:rsidRPr="00CA4D4D" w14:paraId="312B5DD0"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0F6AF6BC"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50</w:t>
            </w:r>
          </w:p>
        </w:tc>
        <w:tc>
          <w:tcPr>
            <w:tcW w:w="1607" w:type="pct"/>
            <w:tcBorders>
              <w:top w:val="nil"/>
              <w:left w:val="single" w:sz="4" w:space="0" w:color="auto"/>
              <w:bottom w:val="dotted" w:sz="4" w:space="0" w:color="auto"/>
              <w:right w:val="single" w:sz="4" w:space="0" w:color="auto"/>
            </w:tcBorders>
            <w:shd w:val="clear" w:color="auto" w:fill="auto"/>
            <w:vAlign w:val="bottom"/>
            <w:hideMark/>
          </w:tcPr>
          <w:p w14:paraId="15884438" w14:textId="5E6321CE" w:rsidR="00CA4D4D" w:rsidRPr="00CA4D4D" w:rsidRDefault="007356DE" w:rsidP="00CA4D4D">
            <w:pPr>
              <w:rPr>
                <w:rFonts w:ascii="Garamond" w:hAnsi="Garamond" w:cs="Arial"/>
                <w:b/>
                <w:bCs/>
                <w:color w:val="000000"/>
                <w:sz w:val="16"/>
                <w:szCs w:val="16"/>
              </w:rPr>
            </w:pPr>
            <w:r>
              <w:rPr>
                <w:rFonts w:ascii="Garamond" w:hAnsi="Garamond" w:cs="Arial"/>
                <w:b/>
                <w:bCs/>
                <w:color w:val="000000"/>
                <w:sz w:val="16"/>
                <w:szCs w:val="16"/>
              </w:rPr>
              <w:t>Instituti Statistikë</w:t>
            </w:r>
            <w:r w:rsidR="00CA4D4D" w:rsidRPr="00CA4D4D">
              <w:rPr>
                <w:rFonts w:ascii="Garamond" w:hAnsi="Garamond" w:cs="Arial"/>
                <w:b/>
                <w:bCs/>
                <w:color w:val="000000"/>
                <w:sz w:val="16"/>
                <w:szCs w:val="16"/>
              </w:rPr>
              <w:t>s</w:t>
            </w:r>
          </w:p>
        </w:tc>
        <w:tc>
          <w:tcPr>
            <w:tcW w:w="659" w:type="pct"/>
            <w:tcBorders>
              <w:top w:val="nil"/>
              <w:left w:val="nil"/>
              <w:bottom w:val="dotted" w:sz="4" w:space="0" w:color="auto"/>
              <w:right w:val="single" w:sz="4" w:space="0" w:color="auto"/>
            </w:tcBorders>
            <w:shd w:val="clear" w:color="000000" w:fill="FFFFFF"/>
            <w:noWrap/>
            <w:vAlign w:val="bottom"/>
            <w:hideMark/>
          </w:tcPr>
          <w:p w14:paraId="27ADDB7B"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639,000</w:t>
            </w:r>
          </w:p>
        </w:tc>
        <w:tc>
          <w:tcPr>
            <w:tcW w:w="584" w:type="pct"/>
            <w:tcBorders>
              <w:top w:val="nil"/>
              <w:left w:val="nil"/>
              <w:bottom w:val="dotted" w:sz="4" w:space="0" w:color="auto"/>
              <w:right w:val="single" w:sz="4" w:space="0" w:color="auto"/>
            </w:tcBorders>
            <w:shd w:val="clear" w:color="000000" w:fill="FFFFFF"/>
            <w:noWrap/>
            <w:vAlign w:val="bottom"/>
            <w:hideMark/>
          </w:tcPr>
          <w:p w14:paraId="53C9CDEE"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94,000</w:t>
            </w:r>
          </w:p>
        </w:tc>
        <w:tc>
          <w:tcPr>
            <w:tcW w:w="552" w:type="pct"/>
            <w:tcBorders>
              <w:top w:val="nil"/>
              <w:left w:val="nil"/>
              <w:bottom w:val="dotted" w:sz="4" w:space="0" w:color="auto"/>
              <w:right w:val="single" w:sz="4" w:space="0" w:color="auto"/>
            </w:tcBorders>
            <w:shd w:val="clear" w:color="000000" w:fill="FFFFFF"/>
            <w:noWrap/>
            <w:vAlign w:val="bottom"/>
            <w:hideMark/>
          </w:tcPr>
          <w:p w14:paraId="7FEE11E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300,000</w:t>
            </w:r>
          </w:p>
        </w:tc>
        <w:tc>
          <w:tcPr>
            <w:tcW w:w="668" w:type="pct"/>
            <w:tcBorders>
              <w:top w:val="nil"/>
              <w:left w:val="nil"/>
              <w:bottom w:val="dotted" w:sz="4" w:space="0" w:color="auto"/>
              <w:right w:val="single" w:sz="4" w:space="0" w:color="auto"/>
            </w:tcBorders>
            <w:shd w:val="clear" w:color="000000" w:fill="FFFFFF"/>
            <w:noWrap/>
            <w:vAlign w:val="bottom"/>
            <w:hideMark/>
          </w:tcPr>
          <w:p w14:paraId="6B31C114"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394,000</w:t>
            </w:r>
          </w:p>
        </w:tc>
        <w:tc>
          <w:tcPr>
            <w:tcW w:w="582" w:type="pct"/>
            <w:tcBorders>
              <w:top w:val="nil"/>
              <w:left w:val="nil"/>
              <w:bottom w:val="dotted" w:sz="4" w:space="0" w:color="auto"/>
              <w:right w:val="single" w:sz="4" w:space="0" w:color="auto"/>
            </w:tcBorders>
            <w:shd w:val="clear" w:color="000000" w:fill="FFFFFF"/>
            <w:noWrap/>
            <w:vAlign w:val="bottom"/>
            <w:hideMark/>
          </w:tcPr>
          <w:p w14:paraId="6EC90756"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1,033,000</w:t>
            </w:r>
          </w:p>
        </w:tc>
      </w:tr>
      <w:tr w:rsidR="00E31D25" w:rsidRPr="00CA4D4D" w14:paraId="4F131BFE"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67BAB9DE"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01320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01797A87"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 xml:space="preserve">Veprimtaria Statistikore </w:t>
            </w:r>
          </w:p>
        </w:tc>
        <w:tc>
          <w:tcPr>
            <w:tcW w:w="659" w:type="pct"/>
            <w:tcBorders>
              <w:top w:val="nil"/>
              <w:left w:val="nil"/>
              <w:bottom w:val="single" w:sz="4" w:space="0" w:color="auto"/>
              <w:right w:val="single" w:sz="4" w:space="0" w:color="auto"/>
            </w:tcBorders>
            <w:shd w:val="clear" w:color="000000" w:fill="FFFFFF"/>
            <w:noWrap/>
            <w:vAlign w:val="bottom"/>
            <w:hideMark/>
          </w:tcPr>
          <w:p w14:paraId="2C5E50B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639,000</w:t>
            </w:r>
          </w:p>
        </w:tc>
        <w:tc>
          <w:tcPr>
            <w:tcW w:w="584" w:type="pct"/>
            <w:tcBorders>
              <w:top w:val="nil"/>
              <w:left w:val="nil"/>
              <w:bottom w:val="single" w:sz="4" w:space="0" w:color="auto"/>
              <w:right w:val="dashed" w:sz="4" w:space="0" w:color="auto"/>
            </w:tcBorders>
            <w:shd w:val="clear" w:color="000000" w:fill="FFFFFF"/>
            <w:noWrap/>
            <w:vAlign w:val="bottom"/>
            <w:hideMark/>
          </w:tcPr>
          <w:p w14:paraId="394AE40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94,000</w:t>
            </w:r>
          </w:p>
        </w:tc>
        <w:tc>
          <w:tcPr>
            <w:tcW w:w="552" w:type="pct"/>
            <w:tcBorders>
              <w:top w:val="nil"/>
              <w:left w:val="nil"/>
              <w:bottom w:val="single" w:sz="4" w:space="0" w:color="auto"/>
              <w:right w:val="dashed" w:sz="4" w:space="0" w:color="auto"/>
            </w:tcBorders>
            <w:shd w:val="clear" w:color="000000" w:fill="FFFFFF"/>
            <w:noWrap/>
            <w:vAlign w:val="bottom"/>
            <w:hideMark/>
          </w:tcPr>
          <w:p w14:paraId="091BCA3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300,000</w:t>
            </w:r>
          </w:p>
        </w:tc>
        <w:tc>
          <w:tcPr>
            <w:tcW w:w="668" w:type="pct"/>
            <w:tcBorders>
              <w:top w:val="nil"/>
              <w:left w:val="nil"/>
              <w:bottom w:val="single" w:sz="4" w:space="0" w:color="auto"/>
              <w:right w:val="single" w:sz="4" w:space="0" w:color="auto"/>
            </w:tcBorders>
            <w:shd w:val="clear" w:color="000000" w:fill="FFFFFF"/>
            <w:noWrap/>
            <w:vAlign w:val="bottom"/>
            <w:hideMark/>
          </w:tcPr>
          <w:p w14:paraId="0A284E2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394,000</w:t>
            </w:r>
          </w:p>
        </w:tc>
        <w:tc>
          <w:tcPr>
            <w:tcW w:w="582" w:type="pct"/>
            <w:tcBorders>
              <w:top w:val="nil"/>
              <w:left w:val="nil"/>
              <w:bottom w:val="single" w:sz="4" w:space="0" w:color="auto"/>
              <w:right w:val="single" w:sz="4" w:space="0" w:color="auto"/>
            </w:tcBorders>
            <w:shd w:val="clear" w:color="000000" w:fill="FFFFFF"/>
            <w:noWrap/>
            <w:vAlign w:val="bottom"/>
            <w:hideMark/>
          </w:tcPr>
          <w:p w14:paraId="474C242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1,033,000</w:t>
            </w:r>
          </w:p>
        </w:tc>
      </w:tr>
      <w:tr w:rsidR="00E31D25" w:rsidRPr="00CA4D4D" w14:paraId="7DDD3868"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2B25D1D7"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55</w:t>
            </w:r>
          </w:p>
        </w:tc>
        <w:tc>
          <w:tcPr>
            <w:tcW w:w="1607" w:type="pct"/>
            <w:tcBorders>
              <w:top w:val="nil"/>
              <w:left w:val="single" w:sz="4" w:space="0" w:color="auto"/>
              <w:bottom w:val="dotted" w:sz="4" w:space="0" w:color="auto"/>
              <w:right w:val="single" w:sz="4" w:space="0" w:color="auto"/>
            </w:tcBorders>
            <w:shd w:val="clear" w:color="auto" w:fill="auto"/>
            <w:vAlign w:val="bottom"/>
            <w:hideMark/>
          </w:tcPr>
          <w:p w14:paraId="64EFF487" w14:textId="05529E78" w:rsidR="00CA4D4D" w:rsidRPr="00CA4D4D" w:rsidRDefault="003C65B5" w:rsidP="00CA4D4D">
            <w:pPr>
              <w:rPr>
                <w:rFonts w:ascii="Garamond" w:hAnsi="Garamond" w:cs="Arial"/>
                <w:b/>
                <w:bCs/>
                <w:color w:val="000000"/>
                <w:sz w:val="16"/>
                <w:szCs w:val="16"/>
              </w:rPr>
            </w:pPr>
            <w:r>
              <w:rPr>
                <w:rFonts w:ascii="Garamond" w:hAnsi="Garamond" w:cs="Arial"/>
                <w:b/>
                <w:bCs/>
                <w:color w:val="000000"/>
                <w:sz w:val="16"/>
                <w:szCs w:val="16"/>
              </w:rPr>
              <w:t>Shkolla e Magjistraturë</w:t>
            </w:r>
            <w:r w:rsidR="00CA4D4D" w:rsidRPr="00CA4D4D">
              <w:rPr>
                <w:rFonts w:ascii="Garamond" w:hAnsi="Garamond" w:cs="Arial"/>
                <w:b/>
                <w:bCs/>
                <w:color w:val="000000"/>
                <w:sz w:val="16"/>
                <w:szCs w:val="16"/>
              </w:rPr>
              <w:t>s</w:t>
            </w:r>
          </w:p>
        </w:tc>
        <w:tc>
          <w:tcPr>
            <w:tcW w:w="659" w:type="pct"/>
            <w:tcBorders>
              <w:top w:val="nil"/>
              <w:left w:val="nil"/>
              <w:bottom w:val="dotted" w:sz="4" w:space="0" w:color="auto"/>
              <w:right w:val="single" w:sz="4" w:space="0" w:color="auto"/>
            </w:tcBorders>
            <w:shd w:val="clear" w:color="000000" w:fill="FFFFFF"/>
            <w:noWrap/>
            <w:vAlign w:val="bottom"/>
            <w:hideMark/>
          </w:tcPr>
          <w:p w14:paraId="6484CD8F"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189,000</w:t>
            </w:r>
          </w:p>
        </w:tc>
        <w:tc>
          <w:tcPr>
            <w:tcW w:w="584" w:type="pct"/>
            <w:tcBorders>
              <w:top w:val="nil"/>
              <w:left w:val="nil"/>
              <w:bottom w:val="dotted" w:sz="4" w:space="0" w:color="auto"/>
              <w:right w:val="single" w:sz="4" w:space="0" w:color="auto"/>
            </w:tcBorders>
            <w:shd w:val="clear" w:color="000000" w:fill="FFFFFF"/>
            <w:noWrap/>
            <w:vAlign w:val="bottom"/>
            <w:hideMark/>
          </w:tcPr>
          <w:p w14:paraId="55CEE414"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3,000</w:t>
            </w:r>
          </w:p>
        </w:tc>
        <w:tc>
          <w:tcPr>
            <w:tcW w:w="552" w:type="pct"/>
            <w:tcBorders>
              <w:top w:val="nil"/>
              <w:left w:val="nil"/>
              <w:bottom w:val="dotted" w:sz="4" w:space="0" w:color="auto"/>
              <w:right w:val="single" w:sz="4" w:space="0" w:color="auto"/>
            </w:tcBorders>
            <w:shd w:val="clear" w:color="000000" w:fill="FFFFFF"/>
            <w:noWrap/>
            <w:vAlign w:val="bottom"/>
            <w:hideMark/>
          </w:tcPr>
          <w:p w14:paraId="7D10BA24"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05C1DFFB"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3,000</w:t>
            </w:r>
          </w:p>
        </w:tc>
        <w:tc>
          <w:tcPr>
            <w:tcW w:w="582" w:type="pct"/>
            <w:tcBorders>
              <w:top w:val="nil"/>
              <w:left w:val="nil"/>
              <w:bottom w:val="dotted" w:sz="4" w:space="0" w:color="auto"/>
              <w:right w:val="single" w:sz="4" w:space="0" w:color="auto"/>
            </w:tcBorders>
            <w:shd w:val="clear" w:color="000000" w:fill="FFFFFF"/>
            <w:noWrap/>
            <w:vAlign w:val="bottom"/>
            <w:hideMark/>
          </w:tcPr>
          <w:p w14:paraId="79BA5F0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192,000</w:t>
            </w:r>
          </w:p>
        </w:tc>
      </w:tr>
      <w:tr w:rsidR="00E31D25" w:rsidRPr="00CA4D4D" w14:paraId="137E0876"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2AC9E119"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09820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1DCD448A"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Veprimtaria Arsimore</w:t>
            </w:r>
          </w:p>
        </w:tc>
        <w:tc>
          <w:tcPr>
            <w:tcW w:w="659" w:type="pct"/>
            <w:tcBorders>
              <w:top w:val="nil"/>
              <w:left w:val="nil"/>
              <w:bottom w:val="single" w:sz="4" w:space="0" w:color="auto"/>
              <w:right w:val="single" w:sz="4" w:space="0" w:color="auto"/>
            </w:tcBorders>
            <w:shd w:val="clear" w:color="000000" w:fill="FFFFFF"/>
            <w:noWrap/>
            <w:vAlign w:val="bottom"/>
            <w:hideMark/>
          </w:tcPr>
          <w:p w14:paraId="66CB2E6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189,000</w:t>
            </w:r>
          </w:p>
        </w:tc>
        <w:tc>
          <w:tcPr>
            <w:tcW w:w="584" w:type="pct"/>
            <w:tcBorders>
              <w:top w:val="nil"/>
              <w:left w:val="nil"/>
              <w:bottom w:val="single" w:sz="4" w:space="0" w:color="auto"/>
              <w:right w:val="dashed" w:sz="4" w:space="0" w:color="auto"/>
            </w:tcBorders>
            <w:shd w:val="clear" w:color="000000" w:fill="FFFFFF"/>
            <w:noWrap/>
            <w:vAlign w:val="bottom"/>
            <w:hideMark/>
          </w:tcPr>
          <w:p w14:paraId="1BC0488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3,000</w:t>
            </w:r>
          </w:p>
        </w:tc>
        <w:tc>
          <w:tcPr>
            <w:tcW w:w="552" w:type="pct"/>
            <w:tcBorders>
              <w:top w:val="nil"/>
              <w:left w:val="single" w:sz="4" w:space="0" w:color="auto"/>
              <w:bottom w:val="single" w:sz="4" w:space="0" w:color="auto"/>
              <w:right w:val="dashed" w:sz="4" w:space="0" w:color="auto"/>
            </w:tcBorders>
            <w:shd w:val="clear" w:color="000000" w:fill="FFFFFF"/>
            <w:noWrap/>
            <w:vAlign w:val="bottom"/>
            <w:hideMark/>
          </w:tcPr>
          <w:p w14:paraId="3AAB9A2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single" w:sz="4" w:space="0" w:color="auto"/>
              <w:right w:val="single" w:sz="4" w:space="0" w:color="auto"/>
            </w:tcBorders>
            <w:shd w:val="clear" w:color="000000" w:fill="FFFFFF"/>
            <w:noWrap/>
            <w:vAlign w:val="bottom"/>
            <w:hideMark/>
          </w:tcPr>
          <w:p w14:paraId="64463AC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3,000</w:t>
            </w:r>
          </w:p>
        </w:tc>
        <w:tc>
          <w:tcPr>
            <w:tcW w:w="582" w:type="pct"/>
            <w:tcBorders>
              <w:top w:val="nil"/>
              <w:left w:val="nil"/>
              <w:bottom w:val="single" w:sz="4" w:space="0" w:color="auto"/>
              <w:right w:val="single" w:sz="4" w:space="0" w:color="auto"/>
            </w:tcBorders>
            <w:shd w:val="clear" w:color="000000" w:fill="FFFFFF"/>
            <w:noWrap/>
            <w:vAlign w:val="bottom"/>
            <w:hideMark/>
          </w:tcPr>
          <w:p w14:paraId="75492E3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192,000</w:t>
            </w:r>
          </w:p>
        </w:tc>
      </w:tr>
      <w:tr w:rsidR="00E31D25" w:rsidRPr="00CA4D4D" w14:paraId="49B0AAF0"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651757AE"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56</w:t>
            </w:r>
          </w:p>
        </w:tc>
        <w:tc>
          <w:tcPr>
            <w:tcW w:w="1607" w:type="pct"/>
            <w:tcBorders>
              <w:top w:val="nil"/>
              <w:left w:val="single" w:sz="4" w:space="0" w:color="auto"/>
              <w:bottom w:val="dotted" w:sz="4" w:space="0" w:color="auto"/>
              <w:right w:val="single" w:sz="4" w:space="0" w:color="auto"/>
            </w:tcBorders>
            <w:shd w:val="clear" w:color="auto" w:fill="auto"/>
            <w:vAlign w:val="bottom"/>
            <w:hideMark/>
          </w:tcPr>
          <w:p w14:paraId="4B8B8C9F" w14:textId="77777777"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Fondi i Zhvillimit Shqiptar</w:t>
            </w:r>
          </w:p>
        </w:tc>
        <w:tc>
          <w:tcPr>
            <w:tcW w:w="659" w:type="pct"/>
            <w:tcBorders>
              <w:top w:val="nil"/>
              <w:left w:val="nil"/>
              <w:bottom w:val="dotted" w:sz="4" w:space="0" w:color="auto"/>
              <w:right w:val="single" w:sz="4" w:space="0" w:color="auto"/>
            </w:tcBorders>
            <w:shd w:val="clear" w:color="000000" w:fill="FFFFFF"/>
            <w:noWrap/>
            <w:vAlign w:val="bottom"/>
            <w:hideMark/>
          </w:tcPr>
          <w:p w14:paraId="439E8481"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584" w:type="pct"/>
            <w:tcBorders>
              <w:top w:val="nil"/>
              <w:left w:val="nil"/>
              <w:bottom w:val="dotted" w:sz="4" w:space="0" w:color="auto"/>
              <w:right w:val="dashed" w:sz="4" w:space="0" w:color="auto"/>
            </w:tcBorders>
            <w:shd w:val="clear" w:color="000000" w:fill="FFFFFF"/>
            <w:noWrap/>
            <w:vAlign w:val="bottom"/>
            <w:hideMark/>
          </w:tcPr>
          <w:p w14:paraId="334E336A"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9,196,000</w:t>
            </w:r>
          </w:p>
        </w:tc>
        <w:tc>
          <w:tcPr>
            <w:tcW w:w="552" w:type="pct"/>
            <w:tcBorders>
              <w:top w:val="nil"/>
              <w:left w:val="single" w:sz="4" w:space="0" w:color="auto"/>
              <w:bottom w:val="dotted" w:sz="4" w:space="0" w:color="auto"/>
              <w:right w:val="dashed" w:sz="4" w:space="0" w:color="auto"/>
            </w:tcBorders>
            <w:shd w:val="clear" w:color="000000" w:fill="FFFFFF"/>
            <w:noWrap/>
            <w:vAlign w:val="bottom"/>
            <w:hideMark/>
          </w:tcPr>
          <w:p w14:paraId="5A17283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5,702,000</w:t>
            </w:r>
          </w:p>
        </w:tc>
        <w:tc>
          <w:tcPr>
            <w:tcW w:w="668" w:type="pct"/>
            <w:tcBorders>
              <w:top w:val="nil"/>
              <w:left w:val="nil"/>
              <w:bottom w:val="dotted" w:sz="4" w:space="0" w:color="auto"/>
              <w:right w:val="single" w:sz="4" w:space="0" w:color="auto"/>
            </w:tcBorders>
            <w:shd w:val="clear" w:color="000000" w:fill="FFFFFF"/>
            <w:noWrap/>
            <w:vAlign w:val="bottom"/>
            <w:hideMark/>
          </w:tcPr>
          <w:p w14:paraId="456EEDD2"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14,898,000</w:t>
            </w:r>
          </w:p>
        </w:tc>
        <w:tc>
          <w:tcPr>
            <w:tcW w:w="582" w:type="pct"/>
            <w:tcBorders>
              <w:top w:val="nil"/>
              <w:left w:val="nil"/>
              <w:bottom w:val="dotted" w:sz="4" w:space="0" w:color="auto"/>
              <w:right w:val="single" w:sz="4" w:space="0" w:color="auto"/>
            </w:tcBorders>
            <w:shd w:val="clear" w:color="000000" w:fill="FFFFFF"/>
            <w:noWrap/>
            <w:vAlign w:val="bottom"/>
            <w:hideMark/>
          </w:tcPr>
          <w:p w14:paraId="4BA66655"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14,898,000</w:t>
            </w:r>
          </w:p>
        </w:tc>
      </w:tr>
      <w:tr w:rsidR="00E31D25" w:rsidRPr="00CA4D4D" w14:paraId="43341D70" w14:textId="77777777" w:rsidTr="005D69A0">
        <w:trPr>
          <w:trHeight w:val="139"/>
        </w:trPr>
        <w:tc>
          <w:tcPr>
            <w:tcW w:w="348" w:type="pct"/>
            <w:tcBorders>
              <w:top w:val="nil"/>
              <w:left w:val="double" w:sz="6" w:space="0" w:color="auto"/>
              <w:bottom w:val="nil"/>
              <w:right w:val="nil"/>
            </w:tcBorders>
            <w:shd w:val="clear" w:color="auto" w:fill="auto"/>
            <w:noWrap/>
            <w:vAlign w:val="bottom"/>
            <w:hideMark/>
          </w:tcPr>
          <w:p w14:paraId="199A8DC9"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06210</w:t>
            </w:r>
          </w:p>
        </w:tc>
        <w:tc>
          <w:tcPr>
            <w:tcW w:w="1607" w:type="pct"/>
            <w:tcBorders>
              <w:top w:val="nil"/>
              <w:left w:val="single" w:sz="4" w:space="0" w:color="auto"/>
              <w:bottom w:val="nil"/>
              <w:right w:val="single" w:sz="4" w:space="0" w:color="auto"/>
            </w:tcBorders>
            <w:shd w:val="clear" w:color="auto" w:fill="auto"/>
            <w:noWrap/>
            <w:vAlign w:val="bottom"/>
            <w:hideMark/>
          </w:tcPr>
          <w:p w14:paraId="593E0E44"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Programe Zhvillimi</w:t>
            </w:r>
          </w:p>
        </w:tc>
        <w:tc>
          <w:tcPr>
            <w:tcW w:w="659" w:type="pct"/>
            <w:tcBorders>
              <w:top w:val="nil"/>
              <w:left w:val="nil"/>
              <w:bottom w:val="dotted" w:sz="4" w:space="0" w:color="auto"/>
              <w:right w:val="single" w:sz="4" w:space="0" w:color="auto"/>
            </w:tcBorders>
            <w:shd w:val="clear" w:color="000000" w:fill="FFFFFF"/>
            <w:noWrap/>
            <w:vAlign w:val="bottom"/>
            <w:hideMark/>
          </w:tcPr>
          <w:p w14:paraId="3CB6340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4" w:type="pct"/>
            <w:tcBorders>
              <w:top w:val="nil"/>
              <w:left w:val="nil"/>
              <w:bottom w:val="dotted" w:sz="4" w:space="0" w:color="auto"/>
              <w:right w:val="dashed" w:sz="4" w:space="0" w:color="auto"/>
            </w:tcBorders>
            <w:shd w:val="clear" w:color="000000" w:fill="FFFFFF"/>
            <w:noWrap/>
            <w:vAlign w:val="bottom"/>
            <w:hideMark/>
          </w:tcPr>
          <w:p w14:paraId="34F6A48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4,496,000</w:t>
            </w:r>
          </w:p>
        </w:tc>
        <w:tc>
          <w:tcPr>
            <w:tcW w:w="552" w:type="pct"/>
            <w:tcBorders>
              <w:top w:val="nil"/>
              <w:left w:val="nil"/>
              <w:bottom w:val="dotted" w:sz="4" w:space="0" w:color="auto"/>
              <w:right w:val="dashed" w:sz="4" w:space="0" w:color="auto"/>
            </w:tcBorders>
            <w:shd w:val="clear" w:color="000000" w:fill="FFFFFF"/>
            <w:noWrap/>
            <w:vAlign w:val="bottom"/>
            <w:hideMark/>
          </w:tcPr>
          <w:p w14:paraId="7513449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5,702,000</w:t>
            </w:r>
          </w:p>
        </w:tc>
        <w:tc>
          <w:tcPr>
            <w:tcW w:w="668" w:type="pct"/>
            <w:tcBorders>
              <w:top w:val="nil"/>
              <w:left w:val="nil"/>
              <w:bottom w:val="dotted" w:sz="4" w:space="0" w:color="auto"/>
              <w:right w:val="single" w:sz="4" w:space="0" w:color="auto"/>
            </w:tcBorders>
            <w:shd w:val="clear" w:color="000000" w:fill="FFFFFF"/>
            <w:noWrap/>
            <w:vAlign w:val="bottom"/>
            <w:hideMark/>
          </w:tcPr>
          <w:p w14:paraId="7F3AEB0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10,198,000</w:t>
            </w:r>
          </w:p>
        </w:tc>
        <w:tc>
          <w:tcPr>
            <w:tcW w:w="582" w:type="pct"/>
            <w:tcBorders>
              <w:top w:val="nil"/>
              <w:left w:val="nil"/>
              <w:bottom w:val="dotted" w:sz="4" w:space="0" w:color="auto"/>
              <w:right w:val="single" w:sz="4" w:space="0" w:color="auto"/>
            </w:tcBorders>
            <w:shd w:val="clear" w:color="000000" w:fill="FFFFFF"/>
            <w:noWrap/>
            <w:vAlign w:val="bottom"/>
            <w:hideMark/>
          </w:tcPr>
          <w:p w14:paraId="1257891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10,198,000</w:t>
            </w:r>
          </w:p>
        </w:tc>
      </w:tr>
      <w:tr w:rsidR="00E31D25" w:rsidRPr="00CA4D4D" w14:paraId="032D38F9" w14:textId="77777777" w:rsidTr="005D69A0">
        <w:trPr>
          <w:trHeight w:val="139"/>
        </w:trPr>
        <w:tc>
          <w:tcPr>
            <w:tcW w:w="348" w:type="pct"/>
            <w:tcBorders>
              <w:top w:val="dotted" w:sz="4" w:space="0" w:color="auto"/>
              <w:left w:val="double" w:sz="6" w:space="0" w:color="auto"/>
              <w:bottom w:val="nil"/>
              <w:right w:val="nil"/>
            </w:tcBorders>
            <w:shd w:val="clear" w:color="auto" w:fill="auto"/>
            <w:noWrap/>
            <w:vAlign w:val="bottom"/>
            <w:hideMark/>
          </w:tcPr>
          <w:p w14:paraId="415A2DD9"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06220</w:t>
            </w:r>
          </w:p>
        </w:tc>
        <w:tc>
          <w:tcPr>
            <w:tcW w:w="1607" w:type="pct"/>
            <w:tcBorders>
              <w:top w:val="dotted" w:sz="4" w:space="0" w:color="auto"/>
              <w:left w:val="single" w:sz="4" w:space="0" w:color="auto"/>
              <w:bottom w:val="nil"/>
              <w:right w:val="single" w:sz="4" w:space="0" w:color="auto"/>
            </w:tcBorders>
            <w:shd w:val="clear" w:color="auto" w:fill="auto"/>
            <w:noWrap/>
            <w:vAlign w:val="bottom"/>
            <w:hideMark/>
          </w:tcPr>
          <w:p w14:paraId="3B9DC7B5"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Infrastruktura Vendore dhe Rajonale</w:t>
            </w:r>
          </w:p>
        </w:tc>
        <w:tc>
          <w:tcPr>
            <w:tcW w:w="659" w:type="pct"/>
            <w:tcBorders>
              <w:top w:val="nil"/>
              <w:left w:val="nil"/>
              <w:bottom w:val="dotted" w:sz="4" w:space="0" w:color="auto"/>
              <w:right w:val="single" w:sz="4" w:space="0" w:color="auto"/>
            </w:tcBorders>
            <w:shd w:val="clear" w:color="000000" w:fill="FFFFFF"/>
            <w:noWrap/>
            <w:vAlign w:val="bottom"/>
            <w:hideMark/>
          </w:tcPr>
          <w:p w14:paraId="2F03377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4" w:type="pct"/>
            <w:tcBorders>
              <w:top w:val="nil"/>
              <w:left w:val="nil"/>
              <w:bottom w:val="dotted" w:sz="4" w:space="0" w:color="auto"/>
              <w:right w:val="dashed" w:sz="4" w:space="0" w:color="auto"/>
            </w:tcBorders>
            <w:shd w:val="clear" w:color="000000" w:fill="FFFFFF"/>
            <w:noWrap/>
            <w:vAlign w:val="bottom"/>
            <w:hideMark/>
          </w:tcPr>
          <w:p w14:paraId="2974438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4,500,000</w:t>
            </w:r>
          </w:p>
        </w:tc>
        <w:tc>
          <w:tcPr>
            <w:tcW w:w="552" w:type="pct"/>
            <w:tcBorders>
              <w:top w:val="nil"/>
              <w:left w:val="nil"/>
              <w:bottom w:val="dotted" w:sz="4" w:space="0" w:color="auto"/>
              <w:right w:val="dashed" w:sz="4" w:space="0" w:color="auto"/>
            </w:tcBorders>
            <w:shd w:val="clear" w:color="000000" w:fill="FFFFFF"/>
            <w:noWrap/>
            <w:vAlign w:val="bottom"/>
            <w:hideMark/>
          </w:tcPr>
          <w:p w14:paraId="6C4F3D5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36F17F1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4,500,000</w:t>
            </w:r>
          </w:p>
        </w:tc>
        <w:tc>
          <w:tcPr>
            <w:tcW w:w="582" w:type="pct"/>
            <w:tcBorders>
              <w:top w:val="nil"/>
              <w:left w:val="nil"/>
              <w:bottom w:val="dotted" w:sz="4" w:space="0" w:color="auto"/>
              <w:right w:val="single" w:sz="4" w:space="0" w:color="auto"/>
            </w:tcBorders>
            <w:shd w:val="clear" w:color="000000" w:fill="FFFFFF"/>
            <w:noWrap/>
            <w:vAlign w:val="bottom"/>
            <w:hideMark/>
          </w:tcPr>
          <w:p w14:paraId="69A53D4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4,500,000</w:t>
            </w:r>
          </w:p>
        </w:tc>
      </w:tr>
      <w:tr w:rsidR="00E31D25" w:rsidRPr="00CA4D4D" w14:paraId="1DCD9A65" w14:textId="77777777" w:rsidTr="005D69A0">
        <w:trPr>
          <w:trHeight w:val="139"/>
        </w:trPr>
        <w:tc>
          <w:tcPr>
            <w:tcW w:w="348" w:type="pct"/>
            <w:tcBorders>
              <w:top w:val="dotted" w:sz="4" w:space="0" w:color="auto"/>
              <w:left w:val="double" w:sz="6" w:space="0" w:color="auto"/>
              <w:bottom w:val="nil"/>
              <w:right w:val="nil"/>
            </w:tcBorders>
            <w:shd w:val="clear" w:color="auto" w:fill="auto"/>
            <w:noWrap/>
            <w:vAlign w:val="bottom"/>
            <w:hideMark/>
          </w:tcPr>
          <w:p w14:paraId="78EF49F2"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04230</w:t>
            </w:r>
          </w:p>
        </w:tc>
        <w:tc>
          <w:tcPr>
            <w:tcW w:w="1607" w:type="pct"/>
            <w:tcBorders>
              <w:top w:val="dotted" w:sz="4" w:space="0" w:color="auto"/>
              <w:left w:val="single" w:sz="4" w:space="0" w:color="auto"/>
              <w:bottom w:val="nil"/>
              <w:right w:val="single" w:sz="4" w:space="0" w:color="auto"/>
            </w:tcBorders>
            <w:shd w:val="clear" w:color="auto" w:fill="auto"/>
            <w:noWrap/>
            <w:vAlign w:val="bottom"/>
            <w:hideMark/>
          </w:tcPr>
          <w:p w14:paraId="0EF4D08A"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Programi "100 Fshatrat"</w:t>
            </w:r>
          </w:p>
        </w:tc>
        <w:tc>
          <w:tcPr>
            <w:tcW w:w="659" w:type="pct"/>
            <w:tcBorders>
              <w:top w:val="nil"/>
              <w:left w:val="nil"/>
              <w:bottom w:val="dotted" w:sz="4" w:space="0" w:color="auto"/>
              <w:right w:val="single" w:sz="4" w:space="0" w:color="auto"/>
            </w:tcBorders>
            <w:shd w:val="clear" w:color="000000" w:fill="FFFFFF"/>
            <w:noWrap/>
            <w:vAlign w:val="bottom"/>
            <w:hideMark/>
          </w:tcPr>
          <w:p w14:paraId="60F0FFD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4" w:type="pct"/>
            <w:tcBorders>
              <w:top w:val="nil"/>
              <w:left w:val="nil"/>
              <w:bottom w:val="dotted" w:sz="4" w:space="0" w:color="auto"/>
              <w:right w:val="dashed" w:sz="4" w:space="0" w:color="auto"/>
            </w:tcBorders>
            <w:shd w:val="clear" w:color="000000" w:fill="FFFFFF"/>
            <w:noWrap/>
            <w:vAlign w:val="bottom"/>
            <w:hideMark/>
          </w:tcPr>
          <w:p w14:paraId="1893E6C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200,000</w:t>
            </w:r>
          </w:p>
        </w:tc>
        <w:tc>
          <w:tcPr>
            <w:tcW w:w="552" w:type="pct"/>
            <w:tcBorders>
              <w:top w:val="nil"/>
              <w:left w:val="nil"/>
              <w:bottom w:val="dotted" w:sz="4" w:space="0" w:color="auto"/>
              <w:right w:val="dashed" w:sz="4" w:space="0" w:color="auto"/>
            </w:tcBorders>
            <w:shd w:val="clear" w:color="000000" w:fill="FFFFFF"/>
            <w:noWrap/>
            <w:vAlign w:val="bottom"/>
            <w:hideMark/>
          </w:tcPr>
          <w:p w14:paraId="7D09039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5DDB5A2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200,000</w:t>
            </w:r>
          </w:p>
        </w:tc>
        <w:tc>
          <w:tcPr>
            <w:tcW w:w="582" w:type="pct"/>
            <w:tcBorders>
              <w:top w:val="nil"/>
              <w:left w:val="nil"/>
              <w:bottom w:val="dotted" w:sz="4" w:space="0" w:color="auto"/>
              <w:right w:val="single" w:sz="4" w:space="0" w:color="auto"/>
            </w:tcBorders>
            <w:shd w:val="clear" w:color="000000" w:fill="FFFFFF"/>
            <w:noWrap/>
            <w:vAlign w:val="bottom"/>
            <w:hideMark/>
          </w:tcPr>
          <w:p w14:paraId="431F2B5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200,000</w:t>
            </w:r>
          </w:p>
        </w:tc>
      </w:tr>
      <w:tr w:rsidR="00E31D25" w:rsidRPr="00CA4D4D" w14:paraId="56C4FA51"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73A8D19B"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57</w:t>
            </w:r>
          </w:p>
        </w:tc>
        <w:tc>
          <w:tcPr>
            <w:tcW w:w="160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E7E1B00" w14:textId="61D35D5D" w:rsidR="00CA4D4D" w:rsidRPr="00CA4D4D" w:rsidRDefault="003C65B5" w:rsidP="00CA4D4D">
            <w:pPr>
              <w:rPr>
                <w:rFonts w:ascii="Garamond" w:hAnsi="Garamond" w:cs="Arial"/>
                <w:b/>
                <w:bCs/>
                <w:color w:val="000000"/>
                <w:sz w:val="16"/>
                <w:szCs w:val="16"/>
              </w:rPr>
            </w:pPr>
            <w:r>
              <w:rPr>
                <w:rFonts w:ascii="Garamond" w:hAnsi="Garamond" w:cs="Arial"/>
                <w:b/>
                <w:bCs/>
                <w:color w:val="000000"/>
                <w:sz w:val="16"/>
                <w:szCs w:val="16"/>
              </w:rPr>
              <w:t>Qendra Kombëtare e Kinematografisë</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36DE93D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156,120</w:t>
            </w:r>
          </w:p>
        </w:tc>
        <w:tc>
          <w:tcPr>
            <w:tcW w:w="584" w:type="pct"/>
            <w:tcBorders>
              <w:top w:val="single" w:sz="4" w:space="0" w:color="auto"/>
              <w:left w:val="nil"/>
              <w:bottom w:val="dotted" w:sz="4" w:space="0" w:color="auto"/>
              <w:right w:val="single" w:sz="4" w:space="0" w:color="auto"/>
            </w:tcBorders>
            <w:shd w:val="clear" w:color="000000" w:fill="FFFFFF"/>
            <w:noWrap/>
            <w:vAlign w:val="bottom"/>
            <w:hideMark/>
          </w:tcPr>
          <w:p w14:paraId="13DB35FE"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52" w:type="pct"/>
            <w:tcBorders>
              <w:top w:val="single" w:sz="4" w:space="0" w:color="auto"/>
              <w:left w:val="nil"/>
              <w:bottom w:val="dotted" w:sz="4" w:space="0" w:color="auto"/>
              <w:right w:val="single" w:sz="4" w:space="0" w:color="auto"/>
            </w:tcBorders>
            <w:shd w:val="clear" w:color="000000" w:fill="FFFFFF"/>
            <w:noWrap/>
            <w:vAlign w:val="bottom"/>
            <w:hideMark/>
          </w:tcPr>
          <w:p w14:paraId="5BB3074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13,400</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7E2BC705"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14,400</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707F17E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170,520</w:t>
            </w:r>
          </w:p>
        </w:tc>
      </w:tr>
      <w:tr w:rsidR="00E31D25" w:rsidRPr="00CA4D4D" w14:paraId="5FC2A29B"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5DC3E9F0"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08220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3FF28756"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Mbeshtetja e veprimtarise kinematografike</w:t>
            </w:r>
          </w:p>
        </w:tc>
        <w:tc>
          <w:tcPr>
            <w:tcW w:w="659" w:type="pct"/>
            <w:tcBorders>
              <w:top w:val="nil"/>
              <w:left w:val="nil"/>
              <w:bottom w:val="single" w:sz="4" w:space="0" w:color="auto"/>
              <w:right w:val="single" w:sz="4" w:space="0" w:color="auto"/>
            </w:tcBorders>
            <w:shd w:val="clear" w:color="000000" w:fill="FFFFFF"/>
            <w:noWrap/>
            <w:vAlign w:val="bottom"/>
            <w:hideMark/>
          </w:tcPr>
          <w:p w14:paraId="563EBE5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156,120</w:t>
            </w:r>
          </w:p>
        </w:tc>
        <w:tc>
          <w:tcPr>
            <w:tcW w:w="584" w:type="pct"/>
            <w:tcBorders>
              <w:top w:val="nil"/>
              <w:left w:val="nil"/>
              <w:bottom w:val="single" w:sz="4" w:space="0" w:color="auto"/>
              <w:right w:val="dashed" w:sz="4" w:space="0" w:color="auto"/>
            </w:tcBorders>
            <w:shd w:val="clear" w:color="000000" w:fill="FFFFFF"/>
            <w:noWrap/>
            <w:vAlign w:val="bottom"/>
            <w:hideMark/>
          </w:tcPr>
          <w:p w14:paraId="4018F01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52" w:type="pct"/>
            <w:tcBorders>
              <w:top w:val="nil"/>
              <w:left w:val="nil"/>
              <w:bottom w:val="single" w:sz="4" w:space="0" w:color="auto"/>
              <w:right w:val="dashed" w:sz="4" w:space="0" w:color="auto"/>
            </w:tcBorders>
            <w:shd w:val="clear" w:color="000000" w:fill="FFFFFF"/>
            <w:noWrap/>
            <w:vAlign w:val="bottom"/>
            <w:hideMark/>
          </w:tcPr>
          <w:p w14:paraId="17C0609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13,400</w:t>
            </w:r>
          </w:p>
        </w:tc>
        <w:tc>
          <w:tcPr>
            <w:tcW w:w="668" w:type="pct"/>
            <w:tcBorders>
              <w:top w:val="nil"/>
              <w:left w:val="nil"/>
              <w:bottom w:val="single" w:sz="4" w:space="0" w:color="auto"/>
              <w:right w:val="single" w:sz="4" w:space="0" w:color="auto"/>
            </w:tcBorders>
            <w:shd w:val="clear" w:color="000000" w:fill="FFFFFF"/>
            <w:noWrap/>
            <w:vAlign w:val="bottom"/>
            <w:hideMark/>
          </w:tcPr>
          <w:p w14:paraId="4A45D1A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14,400</w:t>
            </w:r>
          </w:p>
        </w:tc>
        <w:tc>
          <w:tcPr>
            <w:tcW w:w="582" w:type="pct"/>
            <w:tcBorders>
              <w:top w:val="nil"/>
              <w:left w:val="nil"/>
              <w:bottom w:val="single" w:sz="4" w:space="0" w:color="auto"/>
              <w:right w:val="single" w:sz="4" w:space="0" w:color="auto"/>
            </w:tcBorders>
            <w:shd w:val="clear" w:color="000000" w:fill="FFFFFF"/>
            <w:noWrap/>
            <w:vAlign w:val="bottom"/>
            <w:hideMark/>
          </w:tcPr>
          <w:p w14:paraId="7388BCD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170,520</w:t>
            </w:r>
          </w:p>
        </w:tc>
      </w:tr>
      <w:tr w:rsidR="00E31D25" w:rsidRPr="00CA4D4D" w14:paraId="216A8B9D"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48E50E37"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63</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165F4221" w14:textId="77777777"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Institucionet e sistemit te drejtesise</w:t>
            </w:r>
          </w:p>
        </w:tc>
        <w:tc>
          <w:tcPr>
            <w:tcW w:w="659" w:type="pct"/>
            <w:tcBorders>
              <w:top w:val="nil"/>
              <w:left w:val="nil"/>
              <w:bottom w:val="dotted" w:sz="4" w:space="0" w:color="auto"/>
              <w:right w:val="single" w:sz="4" w:space="0" w:color="auto"/>
            </w:tcBorders>
            <w:shd w:val="clear" w:color="000000" w:fill="FFFFFF"/>
            <w:noWrap/>
            <w:vAlign w:val="bottom"/>
            <w:hideMark/>
          </w:tcPr>
          <w:p w14:paraId="5F789FE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470,600</w:t>
            </w:r>
          </w:p>
        </w:tc>
        <w:tc>
          <w:tcPr>
            <w:tcW w:w="584" w:type="pct"/>
            <w:tcBorders>
              <w:top w:val="nil"/>
              <w:left w:val="nil"/>
              <w:bottom w:val="dotted" w:sz="4" w:space="0" w:color="auto"/>
              <w:right w:val="dashed" w:sz="4" w:space="0" w:color="auto"/>
            </w:tcBorders>
            <w:shd w:val="clear" w:color="000000" w:fill="FFFFFF"/>
            <w:noWrap/>
            <w:vAlign w:val="bottom"/>
            <w:hideMark/>
          </w:tcPr>
          <w:p w14:paraId="319BA921"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14,000</w:t>
            </w:r>
          </w:p>
        </w:tc>
        <w:tc>
          <w:tcPr>
            <w:tcW w:w="552" w:type="pct"/>
            <w:tcBorders>
              <w:top w:val="nil"/>
              <w:left w:val="nil"/>
              <w:bottom w:val="dotted" w:sz="4" w:space="0" w:color="auto"/>
              <w:right w:val="dashed" w:sz="4" w:space="0" w:color="auto"/>
            </w:tcBorders>
            <w:shd w:val="clear" w:color="000000" w:fill="FFFFFF"/>
            <w:noWrap/>
            <w:vAlign w:val="bottom"/>
            <w:hideMark/>
          </w:tcPr>
          <w:p w14:paraId="3BB417A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06FC3225"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14,000</w:t>
            </w:r>
          </w:p>
        </w:tc>
        <w:tc>
          <w:tcPr>
            <w:tcW w:w="582" w:type="pct"/>
            <w:tcBorders>
              <w:top w:val="nil"/>
              <w:left w:val="nil"/>
              <w:bottom w:val="dotted" w:sz="4" w:space="0" w:color="auto"/>
              <w:right w:val="single" w:sz="4" w:space="0" w:color="auto"/>
            </w:tcBorders>
            <w:shd w:val="clear" w:color="000000" w:fill="FFFFFF"/>
            <w:noWrap/>
            <w:vAlign w:val="bottom"/>
            <w:hideMark/>
          </w:tcPr>
          <w:p w14:paraId="141C6C11"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484,600</w:t>
            </w:r>
          </w:p>
        </w:tc>
      </w:tr>
      <w:tr w:rsidR="00E31D25" w:rsidRPr="00CA4D4D" w14:paraId="4C527AC2"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0F7ACBCC"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03320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74E908B4"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Veprimtaria e Inspektoriatit te Larte te Drejtesise</w:t>
            </w:r>
          </w:p>
        </w:tc>
        <w:tc>
          <w:tcPr>
            <w:tcW w:w="659" w:type="pct"/>
            <w:tcBorders>
              <w:top w:val="nil"/>
              <w:left w:val="nil"/>
              <w:bottom w:val="dotted" w:sz="4" w:space="0" w:color="auto"/>
              <w:right w:val="single" w:sz="4" w:space="0" w:color="auto"/>
            </w:tcBorders>
            <w:shd w:val="clear" w:color="000000" w:fill="FFFFFF"/>
            <w:noWrap/>
            <w:vAlign w:val="bottom"/>
            <w:hideMark/>
          </w:tcPr>
          <w:p w14:paraId="2AFFD90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93,200</w:t>
            </w:r>
          </w:p>
        </w:tc>
        <w:tc>
          <w:tcPr>
            <w:tcW w:w="584" w:type="pct"/>
            <w:tcBorders>
              <w:top w:val="nil"/>
              <w:left w:val="nil"/>
              <w:bottom w:val="dotted" w:sz="4" w:space="0" w:color="auto"/>
              <w:right w:val="dashed" w:sz="4" w:space="0" w:color="auto"/>
            </w:tcBorders>
            <w:shd w:val="clear" w:color="000000" w:fill="FFFFFF"/>
            <w:noWrap/>
            <w:vAlign w:val="bottom"/>
            <w:hideMark/>
          </w:tcPr>
          <w:p w14:paraId="3436A4B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7,000</w:t>
            </w:r>
          </w:p>
        </w:tc>
        <w:tc>
          <w:tcPr>
            <w:tcW w:w="552" w:type="pct"/>
            <w:tcBorders>
              <w:top w:val="nil"/>
              <w:left w:val="nil"/>
              <w:bottom w:val="dotted" w:sz="4" w:space="0" w:color="auto"/>
              <w:right w:val="dashed" w:sz="4" w:space="0" w:color="auto"/>
            </w:tcBorders>
            <w:shd w:val="clear" w:color="000000" w:fill="FFFFFF"/>
            <w:noWrap/>
            <w:vAlign w:val="bottom"/>
            <w:hideMark/>
          </w:tcPr>
          <w:p w14:paraId="2F599D8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1BFE165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7,000</w:t>
            </w:r>
          </w:p>
        </w:tc>
        <w:tc>
          <w:tcPr>
            <w:tcW w:w="582" w:type="pct"/>
            <w:tcBorders>
              <w:top w:val="nil"/>
              <w:left w:val="nil"/>
              <w:bottom w:val="dotted" w:sz="4" w:space="0" w:color="auto"/>
              <w:right w:val="single" w:sz="4" w:space="0" w:color="auto"/>
            </w:tcBorders>
            <w:shd w:val="clear" w:color="000000" w:fill="FFFFFF"/>
            <w:noWrap/>
            <w:vAlign w:val="bottom"/>
            <w:hideMark/>
          </w:tcPr>
          <w:p w14:paraId="7DAC0BE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100,200</w:t>
            </w:r>
          </w:p>
        </w:tc>
      </w:tr>
      <w:tr w:rsidR="00E31D25" w:rsidRPr="00CA4D4D" w14:paraId="657511B6"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133C4177"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03330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09A835AB"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Veprimtaria e rivlerësimit kalimtar të magjistratit</w:t>
            </w:r>
          </w:p>
        </w:tc>
        <w:tc>
          <w:tcPr>
            <w:tcW w:w="659" w:type="pct"/>
            <w:tcBorders>
              <w:top w:val="nil"/>
              <w:left w:val="nil"/>
              <w:bottom w:val="dotted" w:sz="4" w:space="0" w:color="auto"/>
              <w:right w:val="single" w:sz="4" w:space="0" w:color="auto"/>
            </w:tcBorders>
            <w:shd w:val="clear" w:color="000000" w:fill="FFFFFF"/>
            <w:noWrap/>
            <w:vAlign w:val="bottom"/>
            <w:hideMark/>
          </w:tcPr>
          <w:p w14:paraId="151FA6E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186,200</w:t>
            </w:r>
          </w:p>
        </w:tc>
        <w:tc>
          <w:tcPr>
            <w:tcW w:w="584" w:type="pct"/>
            <w:tcBorders>
              <w:top w:val="nil"/>
              <w:left w:val="nil"/>
              <w:bottom w:val="dotted" w:sz="4" w:space="0" w:color="auto"/>
              <w:right w:val="dashed" w:sz="4" w:space="0" w:color="auto"/>
            </w:tcBorders>
            <w:shd w:val="clear" w:color="000000" w:fill="FFFFFF"/>
            <w:noWrap/>
            <w:vAlign w:val="bottom"/>
            <w:hideMark/>
          </w:tcPr>
          <w:p w14:paraId="7A51E3B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4,000</w:t>
            </w:r>
          </w:p>
        </w:tc>
        <w:tc>
          <w:tcPr>
            <w:tcW w:w="552" w:type="pct"/>
            <w:tcBorders>
              <w:top w:val="nil"/>
              <w:left w:val="nil"/>
              <w:bottom w:val="dotted" w:sz="4" w:space="0" w:color="auto"/>
              <w:right w:val="dashed" w:sz="4" w:space="0" w:color="auto"/>
            </w:tcBorders>
            <w:shd w:val="clear" w:color="000000" w:fill="FFFFFF"/>
            <w:noWrap/>
            <w:vAlign w:val="bottom"/>
            <w:hideMark/>
          </w:tcPr>
          <w:p w14:paraId="32991B5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36BA1C2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4,000</w:t>
            </w:r>
          </w:p>
        </w:tc>
        <w:tc>
          <w:tcPr>
            <w:tcW w:w="582" w:type="pct"/>
            <w:tcBorders>
              <w:top w:val="nil"/>
              <w:left w:val="nil"/>
              <w:bottom w:val="dotted" w:sz="4" w:space="0" w:color="auto"/>
              <w:right w:val="single" w:sz="4" w:space="0" w:color="auto"/>
            </w:tcBorders>
            <w:shd w:val="clear" w:color="000000" w:fill="FFFFFF"/>
            <w:noWrap/>
            <w:vAlign w:val="bottom"/>
            <w:hideMark/>
          </w:tcPr>
          <w:p w14:paraId="1CD6548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190,200</w:t>
            </w:r>
          </w:p>
        </w:tc>
      </w:tr>
      <w:tr w:rsidR="00E31D25" w:rsidRPr="00CA4D4D" w14:paraId="4BED3F46"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57355114"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03340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3743D90"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Veprimtaria e apelimit të rivlerësimit kalimtar</w:t>
            </w:r>
          </w:p>
        </w:tc>
        <w:tc>
          <w:tcPr>
            <w:tcW w:w="659" w:type="pct"/>
            <w:tcBorders>
              <w:top w:val="nil"/>
              <w:left w:val="nil"/>
              <w:bottom w:val="dotted" w:sz="4" w:space="0" w:color="auto"/>
              <w:right w:val="single" w:sz="4" w:space="0" w:color="auto"/>
            </w:tcBorders>
            <w:shd w:val="clear" w:color="000000" w:fill="FFFFFF"/>
            <w:noWrap/>
            <w:vAlign w:val="bottom"/>
            <w:hideMark/>
          </w:tcPr>
          <w:p w14:paraId="0D6A9A3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125,000</w:t>
            </w:r>
          </w:p>
        </w:tc>
        <w:tc>
          <w:tcPr>
            <w:tcW w:w="584" w:type="pct"/>
            <w:tcBorders>
              <w:top w:val="nil"/>
              <w:left w:val="nil"/>
              <w:bottom w:val="dotted" w:sz="4" w:space="0" w:color="auto"/>
              <w:right w:val="dashed" w:sz="4" w:space="0" w:color="auto"/>
            </w:tcBorders>
            <w:shd w:val="clear" w:color="000000" w:fill="FFFFFF"/>
            <w:noWrap/>
            <w:vAlign w:val="bottom"/>
            <w:hideMark/>
          </w:tcPr>
          <w:p w14:paraId="4DAB5F8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c>
          <w:tcPr>
            <w:tcW w:w="552" w:type="pct"/>
            <w:tcBorders>
              <w:top w:val="nil"/>
              <w:left w:val="nil"/>
              <w:bottom w:val="dotted" w:sz="4" w:space="0" w:color="auto"/>
              <w:right w:val="dashed" w:sz="4" w:space="0" w:color="auto"/>
            </w:tcBorders>
            <w:shd w:val="clear" w:color="000000" w:fill="FFFFFF"/>
            <w:noWrap/>
            <w:vAlign w:val="bottom"/>
            <w:hideMark/>
          </w:tcPr>
          <w:p w14:paraId="427CFB0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4FB67FA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c>
          <w:tcPr>
            <w:tcW w:w="582" w:type="pct"/>
            <w:tcBorders>
              <w:top w:val="nil"/>
              <w:left w:val="nil"/>
              <w:bottom w:val="dotted" w:sz="4" w:space="0" w:color="auto"/>
              <w:right w:val="single" w:sz="4" w:space="0" w:color="auto"/>
            </w:tcBorders>
            <w:shd w:val="clear" w:color="000000" w:fill="FFFFFF"/>
            <w:noWrap/>
            <w:vAlign w:val="bottom"/>
            <w:hideMark/>
          </w:tcPr>
          <w:p w14:paraId="274CE4A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127,000</w:t>
            </w:r>
          </w:p>
        </w:tc>
      </w:tr>
      <w:tr w:rsidR="00E31D25" w:rsidRPr="00CA4D4D" w14:paraId="28C87BB5"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67A14163"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03360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0564E74"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Veprimtaria e komisionerit publik</w:t>
            </w:r>
          </w:p>
        </w:tc>
        <w:tc>
          <w:tcPr>
            <w:tcW w:w="659" w:type="pct"/>
            <w:tcBorders>
              <w:top w:val="nil"/>
              <w:left w:val="nil"/>
              <w:bottom w:val="dotted" w:sz="4" w:space="0" w:color="auto"/>
              <w:right w:val="single" w:sz="4" w:space="0" w:color="auto"/>
            </w:tcBorders>
            <w:shd w:val="clear" w:color="000000" w:fill="FFFFFF"/>
            <w:noWrap/>
            <w:vAlign w:val="bottom"/>
            <w:hideMark/>
          </w:tcPr>
          <w:p w14:paraId="7A0C89A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66,200</w:t>
            </w:r>
          </w:p>
        </w:tc>
        <w:tc>
          <w:tcPr>
            <w:tcW w:w="584" w:type="pct"/>
            <w:tcBorders>
              <w:top w:val="nil"/>
              <w:left w:val="nil"/>
              <w:bottom w:val="dotted" w:sz="4" w:space="0" w:color="auto"/>
              <w:right w:val="dashed" w:sz="4" w:space="0" w:color="auto"/>
            </w:tcBorders>
            <w:shd w:val="clear" w:color="000000" w:fill="FFFFFF"/>
            <w:noWrap/>
            <w:vAlign w:val="bottom"/>
            <w:hideMark/>
          </w:tcPr>
          <w:p w14:paraId="4E0A0A3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52" w:type="pct"/>
            <w:tcBorders>
              <w:top w:val="nil"/>
              <w:left w:val="nil"/>
              <w:bottom w:val="dotted" w:sz="4" w:space="0" w:color="auto"/>
              <w:right w:val="dashed" w:sz="4" w:space="0" w:color="auto"/>
            </w:tcBorders>
            <w:shd w:val="clear" w:color="000000" w:fill="FFFFFF"/>
            <w:noWrap/>
            <w:vAlign w:val="bottom"/>
            <w:hideMark/>
          </w:tcPr>
          <w:p w14:paraId="7236902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324546D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82" w:type="pct"/>
            <w:tcBorders>
              <w:top w:val="nil"/>
              <w:left w:val="nil"/>
              <w:bottom w:val="dotted" w:sz="4" w:space="0" w:color="auto"/>
              <w:right w:val="single" w:sz="4" w:space="0" w:color="auto"/>
            </w:tcBorders>
            <w:shd w:val="clear" w:color="000000" w:fill="FFFFFF"/>
            <w:noWrap/>
            <w:vAlign w:val="bottom"/>
            <w:hideMark/>
          </w:tcPr>
          <w:p w14:paraId="26BC81B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67,200</w:t>
            </w:r>
          </w:p>
        </w:tc>
      </w:tr>
      <w:tr w:rsidR="00E31D25" w:rsidRPr="00CA4D4D" w14:paraId="1C152141"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2E3E93C4"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66</w:t>
            </w:r>
          </w:p>
        </w:tc>
        <w:tc>
          <w:tcPr>
            <w:tcW w:w="160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1B784D8" w14:textId="77777777"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Avokati i Popullit</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6870269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115,500</w:t>
            </w:r>
          </w:p>
        </w:tc>
        <w:tc>
          <w:tcPr>
            <w:tcW w:w="584" w:type="pct"/>
            <w:tcBorders>
              <w:top w:val="single" w:sz="4" w:space="0" w:color="auto"/>
              <w:left w:val="nil"/>
              <w:bottom w:val="dotted" w:sz="4" w:space="0" w:color="auto"/>
              <w:right w:val="single" w:sz="4" w:space="0" w:color="auto"/>
            </w:tcBorders>
            <w:shd w:val="clear" w:color="000000" w:fill="FFFFFF"/>
            <w:noWrap/>
            <w:vAlign w:val="bottom"/>
            <w:hideMark/>
          </w:tcPr>
          <w:p w14:paraId="31862E33"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52" w:type="pct"/>
            <w:tcBorders>
              <w:top w:val="single" w:sz="4" w:space="0" w:color="auto"/>
              <w:left w:val="nil"/>
              <w:bottom w:val="dotted" w:sz="4" w:space="0" w:color="auto"/>
              <w:right w:val="single" w:sz="4" w:space="0" w:color="auto"/>
            </w:tcBorders>
            <w:shd w:val="clear" w:color="000000" w:fill="FFFFFF"/>
            <w:noWrap/>
            <w:vAlign w:val="bottom"/>
            <w:hideMark/>
          </w:tcPr>
          <w:p w14:paraId="03A73A3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417101B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275C542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116,500</w:t>
            </w:r>
          </w:p>
        </w:tc>
      </w:tr>
      <w:tr w:rsidR="00E31D25" w:rsidRPr="00CA4D4D" w14:paraId="2BB96617"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71A98038"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03320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0EA8DABC"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Sherbimi i avokatise</w:t>
            </w:r>
          </w:p>
        </w:tc>
        <w:tc>
          <w:tcPr>
            <w:tcW w:w="659" w:type="pct"/>
            <w:tcBorders>
              <w:top w:val="nil"/>
              <w:left w:val="nil"/>
              <w:bottom w:val="single" w:sz="4" w:space="0" w:color="auto"/>
              <w:right w:val="single" w:sz="4" w:space="0" w:color="auto"/>
            </w:tcBorders>
            <w:shd w:val="clear" w:color="000000" w:fill="FFFFFF"/>
            <w:noWrap/>
            <w:vAlign w:val="bottom"/>
            <w:hideMark/>
          </w:tcPr>
          <w:p w14:paraId="7EDC117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115,500</w:t>
            </w:r>
          </w:p>
        </w:tc>
        <w:tc>
          <w:tcPr>
            <w:tcW w:w="584" w:type="pct"/>
            <w:tcBorders>
              <w:top w:val="nil"/>
              <w:left w:val="nil"/>
              <w:bottom w:val="single" w:sz="4" w:space="0" w:color="auto"/>
              <w:right w:val="dashed" w:sz="4" w:space="0" w:color="auto"/>
            </w:tcBorders>
            <w:shd w:val="clear" w:color="000000" w:fill="FFFFFF"/>
            <w:noWrap/>
            <w:vAlign w:val="bottom"/>
            <w:hideMark/>
          </w:tcPr>
          <w:p w14:paraId="5B972B1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52" w:type="pct"/>
            <w:tcBorders>
              <w:top w:val="nil"/>
              <w:left w:val="nil"/>
              <w:bottom w:val="single" w:sz="4" w:space="0" w:color="auto"/>
              <w:right w:val="dashed" w:sz="4" w:space="0" w:color="auto"/>
            </w:tcBorders>
            <w:shd w:val="clear" w:color="000000" w:fill="FFFFFF"/>
            <w:noWrap/>
            <w:vAlign w:val="bottom"/>
            <w:hideMark/>
          </w:tcPr>
          <w:p w14:paraId="515E07E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single" w:sz="4" w:space="0" w:color="auto"/>
              <w:right w:val="single" w:sz="4" w:space="0" w:color="auto"/>
            </w:tcBorders>
            <w:shd w:val="clear" w:color="000000" w:fill="FFFFFF"/>
            <w:noWrap/>
            <w:vAlign w:val="bottom"/>
            <w:hideMark/>
          </w:tcPr>
          <w:p w14:paraId="1F62C36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82" w:type="pct"/>
            <w:tcBorders>
              <w:top w:val="nil"/>
              <w:left w:val="nil"/>
              <w:bottom w:val="single" w:sz="4" w:space="0" w:color="auto"/>
              <w:right w:val="single" w:sz="4" w:space="0" w:color="auto"/>
            </w:tcBorders>
            <w:shd w:val="clear" w:color="000000" w:fill="FFFFFF"/>
            <w:noWrap/>
            <w:vAlign w:val="bottom"/>
            <w:hideMark/>
          </w:tcPr>
          <w:p w14:paraId="2AEEF1A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116,500</w:t>
            </w:r>
          </w:p>
        </w:tc>
      </w:tr>
      <w:tr w:rsidR="00E31D25" w:rsidRPr="00CA4D4D" w14:paraId="15C56F22"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028E52B5"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67</w:t>
            </w:r>
          </w:p>
        </w:tc>
        <w:tc>
          <w:tcPr>
            <w:tcW w:w="1607" w:type="pct"/>
            <w:tcBorders>
              <w:top w:val="nil"/>
              <w:left w:val="single" w:sz="4" w:space="0" w:color="auto"/>
              <w:bottom w:val="dotted" w:sz="4" w:space="0" w:color="auto"/>
              <w:right w:val="single" w:sz="4" w:space="0" w:color="auto"/>
            </w:tcBorders>
            <w:shd w:val="clear" w:color="auto" w:fill="auto"/>
            <w:vAlign w:val="bottom"/>
            <w:hideMark/>
          </w:tcPr>
          <w:p w14:paraId="29078EC5" w14:textId="662E3321" w:rsidR="00CA4D4D" w:rsidRPr="00CA4D4D" w:rsidRDefault="003C65B5" w:rsidP="00CA4D4D">
            <w:pPr>
              <w:rPr>
                <w:rFonts w:ascii="Garamond" w:hAnsi="Garamond" w:cs="Arial"/>
                <w:b/>
                <w:bCs/>
                <w:color w:val="000000"/>
                <w:sz w:val="16"/>
                <w:szCs w:val="16"/>
              </w:rPr>
            </w:pPr>
            <w:r>
              <w:rPr>
                <w:rFonts w:ascii="Garamond" w:hAnsi="Garamond" w:cs="Arial"/>
                <w:b/>
                <w:bCs/>
                <w:color w:val="000000"/>
                <w:sz w:val="16"/>
                <w:szCs w:val="16"/>
              </w:rPr>
              <w:t>Komisioneri për Mbikqyrjen e Shë</w:t>
            </w:r>
            <w:r w:rsidR="00CA4D4D" w:rsidRPr="00CA4D4D">
              <w:rPr>
                <w:rFonts w:ascii="Garamond" w:hAnsi="Garamond" w:cs="Arial"/>
                <w:b/>
                <w:bCs/>
                <w:color w:val="000000"/>
                <w:sz w:val="16"/>
                <w:szCs w:val="16"/>
              </w:rPr>
              <w:t>rbimit Civil</w:t>
            </w:r>
          </w:p>
        </w:tc>
        <w:tc>
          <w:tcPr>
            <w:tcW w:w="659" w:type="pct"/>
            <w:tcBorders>
              <w:top w:val="nil"/>
              <w:left w:val="nil"/>
              <w:bottom w:val="dotted" w:sz="4" w:space="0" w:color="auto"/>
              <w:right w:val="single" w:sz="4" w:space="0" w:color="auto"/>
            </w:tcBorders>
            <w:shd w:val="clear" w:color="000000" w:fill="FFFFFF"/>
            <w:noWrap/>
            <w:vAlign w:val="bottom"/>
            <w:hideMark/>
          </w:tcPr>
          <w:p w14:paraId="21FCEB12"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55,466</w:t>
            </w:r>
          </w:p>
        </w:tc>
        <w:tc>
          <w:tcPr>
            <w:tcW w:w="584" w:type="pct"/>
            <w:tcBorders>
              <w:top w:val="nil"/>
              <w:left w:val="nil"/>
              <w:bottom w:val="dotted" w:sz="4" w:space="0" w:color="auto"/>
              <w:right w:val="dashed" w:sz="4" w:space="0" w:color="auto"/>
            </w:tcBorders>
            <w:shd w:val="clear" w:color="000000" w:fill="FFFFFF"/>
            <w:noWrap/>
            <w:vAlign w:val="bottom"/>
            <w:hideMark/>
          </w:tcPr>
          <w:p w14:paraId="7ED2D14D"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52" w:type="pct"/>
            <w:tcBorders>
              <w:top w:val="nil"/>
              <w:left w:val="nil"/>
              <w:bottom w:val="dotted" w:sz="4" w:space="0" w:color="auto"/>
              <w:right w:val="dashed" w:sz="4" w:space="0" w:color="auto"/>
            </w:tcBorders>
            <w:shd w:val="clear" w:color="000000" w:fill="FFFFFF"/>
            <w:noWrap/>
            <w:vAlign w:val="bottom"/>
            <w:hideMark/>
          </w:tcPr>
          <w:p w14:paraId="78B466EA"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3BDD073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82" w:type="pct"/>
            <w:tcBorders>
              <w:top w:val="nil"/>
              <w:left w:val="nil"/>
              <w:bottom w:val="dotted" w:sz="4" w:space="0" w:color="auto"/>
              <w:right w:val="single" w:sz="4" w:space="0" w:color="auto"/>
            </w:tcBorders>
            <w:shd w:val="clear" w:color="000000" w:fill="FFFFFF"/>
            <w:noWrap/>
            <w:vAlign w:val="bottom"/>
            <w:hideMark/>
          </w:tcPr>
          <w:p w14:paraId="296B55C0"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56,466</w:t>
            </w:r>
          </w:p>
        </w:tc>
      </w:tr>
      <w:tr w:rsidR="00E31D25" w:rsidRPr="00CA4D4D" w14:paraId="14B1E47F"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524530A9"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43689DE8"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single" w:sz="4" w:space="0" w:color="auto"/>
              <w:right w:val="single" w:sz="4" w:space="0" w:color="auto"/>
            </w:tcBorders>
            <w:shd w:val="clear" w:color="000000" w:fill="FFFFFF"/>
            <w:noWrap/>
            <w:vAlign w:val="bottom"/>
            <w:hideMark/>
          </w:tcPr>
          <w:p w14:paraId="1F7EB74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55,466</w:t>
            </w:r>
          </w:p>
        </w:tc>
        <w:tc>
          <w:tcPr>
            <w:tcW w:w="584" w:type="pct"/>
            <w:tcBorders>
              <w:top w:val="nil"/>
              <w:left w:val="nil"/>
              <w:bottom w:val="single" w:sz="4" w:space="0" w:color="auto"/>
              <w:right w:val="dashed" w:sz="4" w:space="0" w:color="auto"/>
            </w:tcBorders>
            <w:shd w:val="clear" w:color="000000" w:fill="FFFFFF"/>
            <w:noWrap/>
            <w:vAlign w:val="bottom"/>
            <w:hideMark/>
          </w:tcPr>
          <w:p w14:paraId="5B4B05F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52" w:type="pct"/>
            <w:tcBorders>
              <w:top w:val="nil"/>
              <w:left w:val="nil"/>
              <w:bottom w:val="single" w:sz="4" w:space="0" w:color="auto"/>
              <w:right w:val="dashed" w:sz="4" w:space="0" w:color="auto"/>
            </w:tcBorders>
            <w:shd w:val="clear" w:color="000000" w:fill="FFFFFF"/>
            <w:noWrap/>
            <w:vAlign w:val="bottom"/>
            <w:hideMark/>
          </w:tcPr>
          <w:p w14:paraId="6831FF9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single" w:sz="4" w:space="0" w:color="auto"/>
              <w:right w:val="single" w:sz="4" w:space="0" w:color="auto"/>
            </w:tcBorders>
            <w:shd w:val="clear" w:color="000000" w:fill="FFFFFF"/>
            <w:noWrap/>
            <w:vAlign w:val="bottom"/>
            <w:hideMark/>
          </w:tcPr>
          <w:p w14:paraId="6127630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82" w:type="pct"/>
            <w:tcBorders>
              <w:top w:val="nil"/>
              <w:left w:val="nil"/>
              <w:bottom w:val="single" w:sz="4" w:space="0" w:color="auto"/>
              <w:right w:val="single" w:sz="4" w:space="0" w:color="auto"/>
            </w:tcBorders>
            <w:shd w:val="clear" w:color="000000" w:fill="FFFFFF"/>
            <w:noWrap/>
            <w:vAlign w:val="bottom"/>
            <w:hideMark/>
          </w:tcPr>
          <w:p w14:paraId="3F0DEFB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56,466</w:t>
            </w:r>
          </w:p>
        </w:tc>
      </w:tr>
      <w:tr w:rsidR="00E31D25" w:rsidRPr="00CA4D4D" w14:paraId="198AE5E8"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0797ABA4"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73</w:t>
            </w:r>
          </w:p>
        </w:tc>
        <w:tc>
          <w:tcPr>
            <w:tcW w:w="1607" w:type="pct"/>
            <w:tcBorders>
              <w:top w:val="nil"/>
              <w:left w:val="single" w:sz="4" w:space="0" w:color="auto"/>
              <w:bottom w:val="dotted" w:sz="4" w:space="0" w:color="auto"/>
              <w:right w:val="single" w:sz="4" w:space="0" w:color="auto"/>
            </w:tcBorders>
            <w:shd w:val="clear" w:color="auto" w:fill="auto"/>
            <w:vAlign w:val="bottom"/>
            <w:hideMark/>
          </w:tcPr>
          <w:p w14:paraId="60A05B56" w14:textId="77777777"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Komisioni Qendror i Zgjedhjeve</w:t>
            </w:r>
          </w:p>
        </w:tc>
        <w:tc>
          <w:tcPr>
            <w:tcW w:w="659" w:type="pct"/>
            <w:tcBorders>
              <w:top w:val="nil"/>
              <w:left w:val="nil"/>
              <w:bottom w:val="dotted" w:sz="4" w:space="0" w:color="auto"/>
              <w:right w:val="single" w:sz="4" w:space="0" w:color="auto"/>
            </w:tcBorders>
            <w:shd w:val="clear" w:color="000000" w:fill="FFFFFF"/>
            <w:noWrap/>
            <w:vAlign w:val="bottom"/>
            <w:hideMark/>
          </w:tcPr>
          <w:p w14:paraId="02DCEB41"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132,600</w:t>
            </w:r>
          </w:p>
        </w:tc>
        <w:tc>
          <w:tcPr>
            <w:tcW w:w="584" w:type="pct"/>
            <w:tcBorders>
              <w:top w:val="nil"/>
              <w:left w:val="nil"/>
              <w:bottom w:val="dotted" w:sz="4" w:space="0" w:color="auto"/>
              <w:right w:val="dashed" w:sz="4" w:space="0" w:color="auto"/>
            </w:tcBorders>
            <w:shd w:val="clear" w:color="000000" w:fill="FFFFFF"/>
            <w:noWrap/>
            <w:vAlign w:val="bottom"/>
            <w:hideMark/>
          </w:tcPr>
          <w:p w14:paraId="7039DD80"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500</w:t>
            </w:r>
          </w:p>
        </w:tc>
        <w:tc>
          <w:tcPr>
            <w:tcW w:w="552" w:type="pct"/>
            <w:tcBorders>
              <w:top w:val="nil"/>
              <w:left w:val="nil"/>
              <w:bottom w:val="dotted" w:sz="4" w:space="0" w:color="auto"/>
              <w:right w:val="dashed" w:sz="4" w:space="0" w:color="auto"/>
            </w:tcBorders>
            <w:shd w:val="clear" w:color="000000" w:fill="FFFFFF"/>
            <w:noWrap/>
            <w:vAlign w:val="bottom"/>
            <w:hideMark/>
          </w:tcPr>
          <w:p w14:paraId="76F35CE1"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713F0B5D"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500</w:t>
            </w:r>
          </w:p>
        </w:tc>
        <w:tc>
          <w:tcPr>
            <w:tcW w:w="582" w:type="pct"/>
            <w:tcBorders>
              <w:top w:val="nil"/>
              <w:left w:val="nil"/>
              <w:bottom w:val="dotted" w:sz="4" w:space="0" w:color="auto"/>
              <w:right w:val="single" w:sz="4" w:space="0" w:color="auto"/>
            </w:tcBorders>
            <w:shd w:val="clear" w:color="000000" w:fill="FFFFFF"/>
            <w:noWrap/>
            <w:vAlign w:val="bottom"/>
            <w:hideMark/>
          </w:tcPr>
          <w:p w14:paraId="1AA3D0B8"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133,100</w:t>
            </w:r>
          </w:p>
        </w:tc>
      </w:tr>
      <w:tr w:rsidR="00E31D25" w:rsidRPr="00CA4D4D" w14:paraId="5F3B52F9"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00A2BE91"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01610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7E756683"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dotted" w:sz="4" w:space="0" w:color="auto"/>
              <w:right w:val="single" w:sz="4" w:space="0" w:color="auto"/>
            </w:tcBorders>
            <w:shd w:val="clear" w:color="000000" w:fill="FFFFFF"/>
            <w:noWrap/>
            <w:vAlign w:val="bottom"/>
            <w:hideMark/>
          </w:tcPr>
          <w:p w14:paraId="78EAA56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132,600</w:t>
            </w:r>
          </w:p>
        </w:tc>
        <w:tc>
          <w:tcPr>
            <w:tcW w:w="584" w:type="pct"/>
            <w:tcBorders>
              <w:top w:val="nil"/>
              <w:left w:val="nil"/>
              <w:bottom w:val="dotted" w:sz="4" w:space="0" w:color="auto"/>
              <w:right w:val="dashed" w:sz="4" w:space="0" w:color="auto"/>
            </w:tcBorders>
            <w:shd w:val="clear" w:color="000000" w:fill="FFFFFF"/>
            <w:noWrap/>
            <w:vAlign w:val="bottom"/>
            <w:hideMark/>
          </w:tcPr>
          <w:p w14:paraId="5CD74DE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500</w:t>
            </w:r>
          </w:p>
        </w:tc>
        <w:tc>
          <w:tcPr>
            <w:tcW w:w="552" w:type="pct"/>
            <w:tcBorders>
              <w:top w:val="nil"/>
              <w:left w:val="nil"/>
              <w:bottom w:val="dotted" w:sz="4" w:space="0" w:color="auto"/>
              <w:right w:val="dashed" w:sz="4" w:space="0" w:color="auto"/>
            </w:tcBorders>
            <w:shd w:val="clear" w:color="000000" w:fill="FFFFFF"/>
            <w:noWrap/>
            <w:vAlign w:val="bottom"/>
            <w:hideMark/>
          </w:tcPr>
          <w:p w14:paraId="4AD59F9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0059496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500</w:t>
            </w:r>
          </w:p>
        </w:tc>
        <w:tc>
          <w:tcPr>
            <w:tcW w:w="582" w:type="pct"/>
            <w:tcBorders>
              <w:top w:val="nil"/>
              <w:left w:val="nil"/>
              <w:bottom w:val="dotted" w:sz="4" w:space="0" w:color="auto"/>
              <w:right w:val="single" w:sz="4" w:space="0" w:color="auto"/>
            </w:tcBorders>
            <w:shd w:val="clear" w:color="000000" w:fill="FFFFFF"/>
            <w:noWrap/>
            <w:vAlign w:val="bottom"/>
            <w:hideMark/>
          </w:tcPr>
          <w:p w14:paraId="7C62394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133,100</w:t>
            </w:r>
          </w:p>
        </w:tc>
      </w:tr>
      <w:tr w:rsidR="00E31D25" w:rsidRPr="00CA4D4D" w14:paraId="0161C94F"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01EAF2F4"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01620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2D771B9C"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Zgjedhjet e pergjithshme dhe lokale</w:t>
            </w:r>
          </w:p>
        </w:tc>
        <w:tc>
          <w:tcPr>
            <w:tcW w:w="659" w:type="pct"/>
            <w:tcBorders>
              <w:top w:val="nil"/>
              <w:left w:val="nil"/>
              <w:bottom w:val="single" w:sz="4" w:space="0" w:color="auto"/>
              <w:right w:val="single" w:sz="4" w:space="0" w:color="auto"/>
            </w:tcBorders>
            <w:shd w:val="clear" w:color="000000" w:fill="FFFFFF"/>
            <w:noWrap/>
            <w:vAlign w:val="bottom"/>
            <w:hideMark/>
          </w:tcPr>
          <w:p w14:paraId="4D6B068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4" w:type="pct"/>
            <w:tcBorders>
              <w:top w:val="nil"/>
              <w:left w:val="nil"/>
              <w:bottom w:val="single" w:sz="4" w:space="0" w:color="auto"/>
              <w:right w:val="dashed" w:sz="4" w:space="0" w:color="auto"/>
            </w:tcBorders>
            <w:shd w:val="clear" w:color="000000" w:fill="FFFFFF"/>
            <w:noWrap/>
            <w:vAlign w:val="bottom"/>
            <w:hideMark/>
          </w:tcPr>
          <w:p w14:paraId="1DE5D47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52" w:type="pct"/>
            <w:tcBorders>
              <w:top w:val="nil"/>
              <w:left w:val="nil"/>
              <w:bottom w:val="single" w:sz="4" w:space="0" w:color="auto"/>
              <w:right w:val="dashed" w:sz="4" w:space="0" w:color="auto"/>
            </w:tcBorders>
            <w:shd w:val="clear" w:color="000000" w:fill="FFFFFF"/>
            <w:noWrap/>
            <w:vAlign w:val="bottom"/>
            <w:hideMark/>
          </w:tcPr>
          <w:p w14:paraId="1513A86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single" w:sz="4" w:space="0" w:color="auto"/>
              <w:right w:val="single" w:sz="4" w:space="0" w:color="auto"/>
            </w:tcBorders>
            <w:shd w:val="clear" w:color="000000" w:fill="FFFFFF"/>
            <w:noWrap/>
            <w:vAlign w:val="bottom"/>
            <w:hideMark/>
          </w:tcPr>
          <w:p w14:paraId="2E30377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2" w:type="pct"/>
            <w:tcBorders>
              <w:top w:val="nil"/>
              <w:left w:val="nil"/>
              <w:bottom w:val="single" w:sz="4" w:space="0" w:color="auto"/>
              <w:right w:val="single" w:sz="4" w:space="0" w:color="auto"/>
            </w:tcBorders>
            <w:shd w:val="clear" w:color="000000" w:fill="FFFFFF"/>
            <w:noWrap/>
            <w:vAlign w:val="bottom"/>
            <w:hideMark/>
          </w:tcPr>
          <w:p w14:paraId="0ACD4F2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r>
      <w:tr w:rsidR="00E31D25" w:rsidRPr="00CA4D4D" w14:paraId="51C77440"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1F749C24"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76</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5796CCA5" w14:textId="77777777"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Inspektorati i Lartë i Deklarimit dhe Kontrollit të Pasurive dhe Konfliktit të Interesave </w:t>
            </w:r>
          </w:p>
        </w:tc>
        <w:tc>
          <w:tcPr>
            <w:tcW w:w="659" w:type="pct"/>
            <w:tcBorders>
              <w:top w:val="nil"/>
              <w:left w:val="nil"/>
              <w:bottom w:val="dotted" w:sz="4" w:space="0" w:color="auto"/>
              <w:right w:val="single" w:sz="4" w:space="0" w:color="auto"/>
            </w:tcBorders>
            <w:shd w:val="clear" w:color="000000" w:fill="FFFFFF"/>
            <w:noWrap/>
            <w:vAlign w:val="bottom"/>
            <w:hideMark/>
          </w:tcPr>
          <w:p w14:paraId="4F35CACB"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156,500</w:t>
            </w:r>
          </w:p>
        </w:tc>
        <w:tc>
          <w:tcPr>
            <w:tcW w:w="584" w:type="pct"/>
            <w:tcBorders>
              <w:top w:val="nil"/>
              <w:left w:val="nil"/>
              <w:bottom w:val="dotted" w:sz="4" w:space="0" w:color="auto"/>
              <w:right w:val="dashed" w:sz="4" w:space="0" w:color="auto"/>
            </w:tcBorders>
            <w:shd w:val="clear" w:color="000000" w:fill="FFFFFF"/>
            <w:noWrap/>
            <w:vAlign w:val="bottom"/>
            <w:hideMark/>
          </w:tcPr>
          <w:p w14:paraId="5DB19EAB"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2,000</w:t>
            </w:r>
          </w:p>
        </w:tc>
        <w:tc>
          <w:tcPr>
            <w:tcW w:w="552" w:type="pct"/>
            <w:tcBorders>
              <w:top w:val="nil"/>
              <w:left w:val="nil"/>
              <w:bottom w:val="dotted" w:sz="4" w:space="0" w:color="auto"/>
              <w:right w:val="dashed" w:sz="4" w:space="0" w:color="auto"/>
            </w:tcBorders>
            <w:shd w:val="clear" w:color="000000" w:fill="FFFFFF"/>
            <w:noWrap/>
            <w:vAlign w:val="bottom"/>
            <w:hideMark/>
          </w:tcPr>
          <w:p w14:paraId="0220E68F"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4339A6A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2,000</w:t>
            </w:r>
          </w:p>
        </w:tc>
        <w:tc>
          <w:tcPr>
            <w:tcW w:w="582" w:type="pct"/>
            <w:tcBorders>
              <w:top w:val="nil"/>
              <w:left w:val="nil"/>
              <w:bottom w:val="dotted" w:sz="4" w:space="0" w:color="auto"/>
              <w:right w:val="single" w:sz="4" w:space="0" w:color="auto"/>
            </w:tcBorders>
            <w:shd w:val="clear" w:color="000000" w:fill="FFFFFF"/>
            <w:noWrap/>
            <w:vAlign w:val="bottom"/>
            <w:hideMark/>
          </w:tcPr>
          <w:p w14:paraId="15BB6968"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158,500</w:t>
            </w:r>
          </w:p>
        </w:tc>
      </w:tr>
      <w:tr w:rsidR="00E31D25" w:rsidRPr="00CA4D4D" w14:paraId="59DEDEAA"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6BC3A14D"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4B0FEFF2"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single" w:sz="4" w:space="0" w:color="auto"/>
              <w:right w:val="single" w:sz="4" w:space="0" w:color="auto"/>
            </w:tcBorders>
            <w:shd w:val="clear" w:color="000000" w:fill="FFFFFF"/>
            <w:noWrap/>
            <w:vAlign w:val="bottom"/>
            <w:hideMark/>
          </w:tcPr>
          <w:p w14:paraId="3D75033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156,500</w:t>
            </w:r>
          </w:p>
        </w:tc>
        <w:tc>
          <w:tcPr>
            <w:tcW w:w="584" w:type="pct"/>
            <w:tcBorders>
              <w:top w:val="nil"/>
              <w:left w:val="nil"/>
              <w:bottom w:val="single" w:sz="4" w:space="0" w:color="auto"/>
              <w:right w:val="dashed" w:sz="4" w:space="0" w:color="auto"/>
            </w:tcBorders>
            <w:shd w:val="clear" w:color="000000" w:fill="FFFFFF"/>
            <w:noWrap/>
            <w:vAlign w:val="bottom"/>
            <w:hideMark/>
          </w:tcPr>
          <w:p w14:paraId="4D080DF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c>
          <w:tcPr>
            <w:tcW w:w="552" w:type="pct"/>
            <w:tcBorders>
              <w:top w:val="nil"/>
              <w:left w:val="nil"/>
              <w:bottom w:val="single" w:sz="4" w:space="0" w:color="auto"/>
              <w:right w:val="dashed" w:sz="4" w:space="0" w:color="auto"/>
            </w:tcBorders>
            <w:shd w:val="clear" w:color="000000" w:fill="FFFFFF"/>
            <w:noWrap/>
            <w:vAlign w:val="bottom"/>
            <w:hideMark/>
          </w:tcPr>
          <w:p w14:paraId="490CD28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single" w:sz="4" w:space="0" w:color="auto"/>
              <w:right w:val="single" w:sz="4" w:space="0" w:color="auto"/>
            </w:tcBorders>
            <w:shd w:val="clear" w:color="000000" w:fill="FFFFFF"/>
            <w:noWrap/>
            <w:vAlign w:val="bottom"/>
            <w:hideMark/>
          </w:tcPr>
          <w:p w14:paraId="0BF4C94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2,000</w:t>
            </w:r>
          </w:p>
        </w:tc>
        <w:tc>
          <w:tcPr>
            <w:tcW w:w="582" w:type="pct"/>
            <w:tcBorders>
              <w:top w:val="nil"/>
              <w:left w:val="nil"/>
              <w:bottom w:val="single" w:sz="4" w:space="0" w:color="auto"/>
              <w:right w:val="single" w:sz="4" w:space="0" w:color="auto"/>
            </w:tcBorders>
            <w:shd w:val="clear" w:color="000000" w:fill="FFFFFF"/>
            <w:noWrap/>
            <w:vAlign w:val="bottom"/>
            <w:hideMark/>
          </w:tcPr>
          <w:p w14:paraId="48D9780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158,500</w:t>
            </w:r>
          </w:p>
        </w:tc>
      </w:tr>
      <w:tr w:rsidR="00E31D25" w:rsidRPr="00CA4D4D" w14:paraId="3440D429"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56110117"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77</w:t>
            </w:r>
          </w:p>
        </w:tc>
        <w:tc>
          <w:tcPr>
            <w:tcW w:w="1607" w:type="pct"/>
            <w:tcBorders>
              <w:top w:val="nil"/>
              <w:left w:val="single" w:sz="4" w:space="0" w:color="auto"/>
              <w:bottom w:val="dotted" w:sz="4" w:space="0" w:color="auto"/>
              <w:right w:val="single" w:sz="4" w:space="0" w:color="auto"/>
            </w:tcBorders>
            <w:shd w:val="clear" w:color="auto" w:fill="auto"/>
            <w:vAlign w:val="bottom"/>
            <w:hideMark/>
          </w:tcPr>
          <w:p w14:paraId="6563A752" w14:textId="156AF02A" w:rsidR="00CA4D4D" w:rsidRPr="00CA4D4D" w:rsidRDefault="00612C90" w:rsidP="00CA4D4D">
            <w:pPr>
              <w:rPr>
                <w:rFonts w:ascii="Garamond" w:hAnsi="Garamond" w:cs="Arial"/>
                <w:b/>
                <w:bCs/>
                <w:color w:val="000000"/>
                <w:sz w:val="16"/>
                <w:szCs w:val="16"/>
              </w:rPr>
            </w:pPr>
            <w:r>
              <w:rPr>
                <w:rFonts w:ascii="Garamond" w:hAnsi="Garamond" w:cs="Arial"/>
                <w:b/>
                <w:bCs/>
                <w:color w:val="000000"/>
                <w:sz w:val="16"/>
                <w:szCs w:val="16"/>
              </w:rPr>
              <w:t>Autoriteti i Konkurencë</w:t>
            </w:r>
            <w:r w:rsidR="00CA4D4D" w:rsidRPr="00CA4D4D">
              <w:rPr>
                <w:rFonts w:ascii="Garamond" w:hAnsi="Garamond" w:cs="Arial"/>
                <w:b/>
                <w:bCs/>
                <w:color w:val="000000"/>
                <w:sz w:val="16"/>
                <w:szCs w:val="16"/>
              </w:rPr>
              <w:t>s</w:t>
            </w:r>
          </w:p>
        </w:tc>
        <w:tc>
          <w:tcPr>
            <w:tcW w:w="659" w:type="pct"/>
            <w:tcBorders>
              <w:top w:val="nil"/>
              <w:left w:val="nil"/>
              <w:bottom w:val="dotted" w:sz="4" w:space="0" w:color="auto"/>
              <w:right w:val="single" w:sz="4" w:space="0" w:color="auto"/>
            </w:tcBorders>
            <w:shd w:val="clear" w:color="000000" w:fill="FFFFFF"/>
            <w:noWrap/>
            <w:vAlign w:val="bottom"/>
            <w:hideMark/>
          </w:tcPr>
          <w:p w14:paraId="3B16D812"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76,500</w:t>
            </w:r>
          </w:p>
        </w:tc>
        <w:tc>
          <w:tcPr>
            <w:tcW w:w="584" w:type="pct"/>
            <w:tcBorders>
              <w:top w:val="nil"/>
              <w:left w:val="nil"/>
              <w:bottom w:val="dotted" w:sz="4" w:space="0" w:color="auto"/>
              <w:right w:val="single" w:sz="4" w:space="0" w:color="auto"/>
            </w:tcBorders>
            <w:shd w:val="clear" w:color="000000" w:fill="FFFFFF"/>
            <w:noWrap/>
            <w:vAlign w:val="bottom"/>
            <w:hideMark/>
          </w:tcPr>
          <w:p w14:paraId="766BF7DD"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52" w:type="pct"/>
            <w:tcBorders>
              <w:top w:val="nil"/>
              <w:left w:val="nil"/>
              <w:bottom w:val="dotted" w:sz="4" w:space="0" w:color="auto"/>
              <w:right w:val="single" w:sz="4" w:space="0" w:color="auto"/>
            </w:tcBorders>
            <w:shd w:val="clear" w:color="000000" w:fill="FFFFFF"/>
            <w:noWrap/>
            <w:vAlign w:val="bottom"/>
            <w:hideMark/>
          </w:tcPr>
          <w:p w14:paraId="2710C482"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494F865E"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82" w:type="pct"/>
            <w:tcBorders>
              <w:top w:val="nil"/>
              <w:left w:val="nil"/>
              <w:bottom w:val="dotted" w:sz="4" w:space="0" w:color="auto"/>
              <w:right w:val="single" w:sz="4" w:space="0" w:color="auto"/>
            </w:tcBorders>
            <w:shd w:val="clear" w:color="000000" w:fill="FFFFFF"/>
            <w:noWrap/>
            <w:vAlign w:val="bottom"/>
            <w:hideMark/>
          </w:tcPr>
          <w:p w14:paraId="0AE2A782"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77,500</w:t>
            </w:r>
          </w:p>
        </w:tc>
      </w:tr>
      <w:tr w:rsidR="00E31D25" w:rsidRPr="00CA4D4D" w14:paraId="768971DD"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3617E9A2"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04120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4E6AC34B"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Mbikqyrja e tregut &amp; Garantimi i konkurences</w:t>
            </w:r>
          </w:p>
        </w:tc>
        <w:tc>
          <w:tcPr>
            <w:tcW w:w="659" w:type="pct"/>
            <w:tcBorders>
              <w:top w:val="nil"/>
              <w:left w:val="nil"/>
              <w:bottom w:val="single" w:sz="4" w:space="0" w:color="auto"/>
              <w:right w:val="single" w:sz="4" w:space="0" w:color="auto"/>
            </w:tcBorders>
            <w:shd w:val="clear" w:color="000000" w:fill="FFFFFF"/>
            <w:noWrap/>
            <w:vAlign w:val="bottom"/>
            <w:hideMark/>
          </w:tcPr>
          <w:p w14:paraId="70D2ED1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76,500</w:t>
            </w:r>
          </w:p>
        </w:tc>
        <w:tc>
          <w:tcPr>
            <w:tcW w:w="584" w:type="pct"/>
            <w:tcBorders>
              <w:top w:val="nil"/>
              <w:left w:val="nil"/>
              <w:bottom w:val="single" w:sz="4" w:space="0" w:color="auto"/>
              <w:right w:val="dashed" w:sz="4" w:space="0" w:color="auto"/>
            </w:tcBorders>
            <w:shd w:val="clear" w:color="000000" w:fill="FFFFFF"/>
            <w:noWrap/>
            <w:vAlign w:val="bottom"/>
            <w:hideMark/>
          </w:tcPr>
          <w:p w14:paraId="66DF355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52" w:type="pct"/>
            <w:tcBorders>
              <w:top w:val="nil"/>
              <w:left w:val="nil"/>
              <w:bottom w:val="single" w:sz="4" w:space="0" w:color="auto"/>
              <w:right w:val="dashed" w:sz="4" w:space="0" w:color="auto"/>
            </w:tcBorders>
            <w:shd w:val="clear" w:color="000000" w:fill="FFFFFF"/>
            <w:noWrap/>
            <w:vAlign w:val="bottom"/>
            <w:hideMark/>
          </w:tcPr>
          <w:p w14:paraId="1C0E59A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single" w:sz="4" w:space="0" w:color="auto"/>
              <w:right w:val="single" w:sz="4" w:space="0" w:color="auto"/>
            </w:tcBorders>
            <w:shd w:val="clear" w:color="000000" w:fill="FFFFFF"/>
            <w:noWrap/>
            <w:vAlign w:val="bottom"/>
            <w:hideMark/>
          </w:tcPr>
          <w:p w14:paraId="6D91DF4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82" w:type="pct"/>
            <w:tcBorders>
              <w:top w:val="nil"/>
              <w:left w:val="nil"/>
              <w:bottom w:val="single" w:sz="4" w:space="0" w:color="auto"/>
              <w:right w:val="single" w:sz="4" w:space="0" w:color="auto"/>
            </w:tcBorders>
            <w:shd w:val="clear" w:color="000000" w:fill="FFFFFF"/>
            <w:noWrap/>
            <w:vAlign w:val="bottom"/>
            <w:hideMark/>
          </w:tcPr>
          <w:p w14:paraId="102F02C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77,500</w:t>
            </w:r>
          </w:p>
        </w:tc>
      </w:tr>
      <w:tr w:rsidR="00E31D25" w:rsidRPr="00CA4D4D" w14:paraId="183EDB33"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11E21DA1"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82</w:t>
            </w:r>
          </w:p>
        </w:tc>
        <w:tc>
          <w:tcPr>
            <w:tcW w:w="1607" w:type="pct"/>
            <w:tcBorders>
              <w:top w:val="nil"/>
              <w:left w:val="single" w:sz="4" w:space="0" w:color="auto"/>
              <w:bottom w:val="dotted" w:sz="4" w:space="0" w:color="auto"/>
              <w:right w:val="single" w:sz="4" w:space="0" w:color="auto"/>
            </w:tcBorders>
            <w:shd w:val="clear" w:color="auto" w:fill="auto"/>
            <w:vAlign w:val="bottom"/>
            <w:hideMark/>
          </w:tcPr>
          <w:p w14:paraId="2A976429" w14:textId="0E3BC6E8" w:rsidR="00CA4D4D" w:rsidRPr="00CA4D4D" w:rsidRDefault="00612C90" w:rsidP="00CA4D4D">
            <w:pPr>
              <w:rPr>
                <w:rFonts w:ascii="Garamond" w:hAnsi="Garamond" w:cs="Arial"/>
                <w:b/>
                <w:bCs/>
                <w:color w:val="000000"/>
                <w:sz w:val="16"/>
                <w:szCs w:val="16"/>
              </w:rPr>
            </w:pPr>
            <w:r>
              <w:rPr>
                <w:rFonts w:ascii="Garamond" w:hAnsi="Garamond" w:cs="Arial"/>
                <w:b/>
                <w:bCs/>
                <w:color w:val="000000"/>
                <w:sz w:val="16"/>
                <w:szCs w:val="16"/>
              </w:rPr>
              <w:t>Keshilli Kombë</w:t>
            </w:r>
            <w:r w:rsidR="00CA4D4D" w:rsidRPr="00CA4D4D">
              <w:rPr>
                <w:rFonts w:ascii="Garamond" w:hAnsi="Garamond" w:cs="Arial"/>
                <w:b/>
                <w:bCs/>
                <w:color w:val="000000"/>
                <w:sz w:val="16"/>
                <w:szCs w:val="16"/>
              </w:rPr>
              <w:t>tar i Kontabilitetit</w:t>
            </w:r>
          </w:p>
        </w:tc>
        <w:tc>
          <w:tcPr>
            <w:tcW w:w="659" w:type="pct"/>
            <w:tcBorders>
              <w:top w:val="nil"/>
              <w:left w:val="nil"/>
              <w:bottom w:val="dotted" w:sz="4" w:space="0" w:color="auto"/>
              <w:right w:val="single" w:sz="4" w:space="0" w:color="auto"/>
            </w:tcBorders>
            <w:shd w:val="clear" w:color="000000" w:fill="FFFFFF"/>
            <w:noWrap/>
            <w:vAlign w:val="bottom"/>
            <w:hideMark/>
          </w:tcPr>
          <w:p w14:paraId="0CEA34FE"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12,120</w:t>
            </w:r>
          </w:p>
        </w:tc>
        <w:tc>
          <w:tcPr>
            <w:tcW w:w="584" w:type="pct"/>
            <w:tcBorders>
              <w:top w:val="nil"/>
              <w:left w:val="nil"/>
              <w:bottom w:val="dotted" w:sz="4" w:space="0" w:color="auto"/>
              <w:right w:val="dashed" w:sz="4" w:space="0" w:color="auto"/>
            </w:tcBorders>
            <w:shd w:val="clear" w:color="000000" w:fill="FFFFFF"/>
            <w:noWrap/>
            <w:vAlign w:val="bottom"/>
            <w:hideMark/>
          </w:tcPr>
          <w:p w14:paraId="0FFF9B50"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52" w:type="pct"/>
            <w:tcBorders>
              <w:top w:val="nil"/>
              <w:left w:val="nil"/>
              <w:bottom w:val="dotted" w:sz="4" w:space="0" w:color="auto"/>
              <w:right w:val="dashed" w:sz="4" w:space="0" w:color="auto"/>
            </w:tcBorders>
            <w:shd w:val="clear" w:color="000000" w:fill="FFFFFF"/>
            <w:noWrap/>
            <w:vAlign w:val="bottom"/>
            <w:hideMark/>
          </w:tcPr>
          <w:p w14:paraId="5BF617E3"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dotted" w:sz="4" w:space="0" w:color="auto"/>
              <w:right w:val="single" w:sz="4" w:space="0" w:color="auto"/>
            </w:tcBorders>
            <w:shd w:val="clear" w:color="000000" w:fill="FFFFFF"/>
            <w:noWrap/>
            <w:vAlign w:val="bottom"/>
            <w:hideMark/>
          </w:tcPr>
          <w:p w14:paraId="0AFF58C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82" w:type="pct"/>
            <w:tcBorders>
              <w:top w:val="nil"/>
              <w:left w:val="nil"/>
              <w:bottom w:val="dotted" w:sz="4" w:space="0" w:color="auto"/>
              <w:right w:val="single" w:sz="4" w:space="0" w:color="auto"/>
            </w:tcBorders>
            <w:shd w:val="clear" w:color="000000" w:fill="FFFFFF"/>
            <w:noWrap/>
            <w:vAlign w:val="bottom"/>
            <w:hideMark/>
          </w:tcPr>
          <w:p w14:paraId="00FD80B2"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13,120</w:t>
            </w:r>
          </w:p>
        </w:tc>
      </w:tr>
      <w:tr w:rsidR="00E31D25" w:rsidRPr="00CA4D4D" w14:paraId="2C693592"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3E6BDF49"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4B61DBDB"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single" w:sz="4" w:space="0" w:color="auto"/>
              <w:right w:val="single" w:sz="4" w:space="0" w:color="auto"/>
            </w:tcBorders>
            <w:shd w:val="clear" w:color="000000" w:fill="FFFFFF"/>
            <w:noWrap/>
            <w:vAlign w:val="bottom"/>
            <w:hideMark/>
          </w:tcPr>
          <w:p w14:paraId="043C4B1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12,120</w:t>
            </w:r>
          </w:p>
        </w:tc>
        <w:tc>
          <w:tcPr>
            <w:tcW w:w="584" w:type="pct"/>
            <w:tcBorders>
              <w:top w:val="nil"/>
              <w:left w:val="nil"/>
              <w:bottom w:val="single" w:sz="4" w:space="0" w:color="auto"/>
              <w:right w:val="dashed" w:sz="4" w:space="0" w:color="auto"/>
            </w:tcBorders>
            <w:shd w:val="clear" w:color="000000" w:fill="FFFFFF"/>
            <w:noWrap/>
            <w:vAlign w:val="bottom"/>
            <w:hideMark/>
          </w:tcPr>
          <w:p w14:paraId="181A2FE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52" w:type="pct"/>
            <w:tcBorders>
              <w:top w:val="nil"/>
              <w:left w:val="nil"/>
              <w:bottom w:val="single" w:sz="4" w:space="0" w:color="auto"/>
              <w:right w:val="dashed" w:sz="4" w:space="0" w:color="auto"/>
            </w:tcBorders>
            <w:shd w:val="clear" w:color="000000" w:fill="FFFFFF"/>
            <w:noWrap/>
            <w:vAlign w:val="bottom"/>
            <w:hideMark/>
          </w:tcPr>
          <w:p w14:paraId="3FABF29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single" w:sz="4" w:space="0" w:color="auto"/>
              <w:right w:val="single" w:sz="4" w:space="0" w:color="auto"/>
            </w:tcBorders>
            <w:shd w:val="clear" w:color="000000" w:fill="FFFFFF"/>
            <w:noWrap/>
            <w:vAlign w:val="bottom"/>
            <w:hideMark/>
          </w:tcPr>
          <w:p w14:paraId="4285ECC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82" w:type="pct"/>
            <w:tcBorders>
              <w:top w:val="nil"/>
              <w:left w:val="nil"/>
              <w:bottom w:val="single" w:sz="4" w:space="0" w:color="auto"/>
              <w:right w:val="single" w:sz="4" w:space="0" w:color="auto"/>
            </w:tcBorders>
            <w:shd w:val="clear" w:color="000000" w:fill="FFFFFF"/>
            <w:noWrap/>
            <w:vAlign w:val="bottom"/>
            <w:hideMark/>
          </w:tcPr>
          <w:p w14:paraId="26DAA14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13,120</w:t>
            </w:r>
          </w:p>
        </w:tc>
      </w:tr>
      <w:tr w:rsidR="00E31D25" w:rsidRPr="00CA4D4D" w14:paraId="3E1B4F8F"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5B38FEA6"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87</w:t>
            </w:r>
          </w:p>
        </w:tc>
        <w:tc>
          <w:tcPr>
            <w:tcW w:w="1607" w:type="pct"/>
            <w:tcBorders>
              <w:top w:val="nil"/>
              <w:left w:val="single" w:sz="4" w:space="0" w:color="auto"/>
              <w:bottom w:val="dotted" w:sz="4" w:space="0" w:color="auto"/>
              <w:right w:val="single" w:sz="4" w:space="0" w:color="auto"/>
            </w:tcBorders>
            <w:shd w:val="clear" w:color="auto" w:fill="auto"/>
            <w:vAlign w:val="bottom"/>
            <w:hideMark/>
          </w:tcPr>
          <w:p w14:paraId="348E13A0" w14:textId="4BD7E52F" w:rsidR="00CA4D4D" w:rsidRPr="00CA4D4D" w:rsidRDefault="00612C90" w:rsidP="00CA4D4D">
            <w:pPr>
              <w:rPr>
                <w:rFonts w:ascii="Garamond" w:hAnsi="Garamond" w:cs="Arial"/>
                <w:b/>
                <w:bCs/>
                <w:color w:val="000000"/>
                <w:sz w:val="16"/>
                <w:szCs w:val="16"/>
              </w:rPr>
            </w:pPr>
            <w:r>
              <w:rPr>
                <w:rFonts w:ascii="Garamond" w:hAnsi="Garamond" w:cs="Arial"/>
                <w:b/>
                <w:bCs/>
                <w:color w:val="000000"/>
                <w:sz w:val="16"/>
                <w:szCs w:val="16"/>
              </w:rPr>
              <w:t>Institucione të</w:t>
            </w:r>
            <w:r w:rsidR="00CA4D4D" w:rsidRPr="00CA4D4D">
              <w:rPr>
                <w:rFonts w:ascii="Garamond" w:hAnsi="Garamond" w:cs="Arial"/>
                <w:b/>
                <w:bCs/>
                <w:color w:val="000000"/>
                <w:sz w:val="16"/>
                <w:szCs w:val="16"/>
              </w:rPr>
              <w:t xml:space="preserve"> tjera Qeveritare</w:t>
            </w:r>
          </w:p>
        </w:tc>
        <w:tc>
          <w:tcPr>
            <w:tcW w:w="659" w:type="pct"/>
            <w:tcBorders>
              <w:top w:val="nil"/>
              <w:left w:val="nil"/>
              <w:bottom w:val="dotted" w:sz="4" w:space="0" w:color="auto"/>
              <w:right w:val="single" w:sz="4" w:space="0" w:color="auto"/>
            </w:tcBorders>
            <w:shd w:val="clear" w:color="000000" w:fill="FFFFFF"/>
            <w:noWrap/>
            <w:vAlign w:val="bottom"/>
            <w:hideMark/>
          </w:tcPr>
          <w:p w14:paraId="4993BB7D"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4,773,856</w:t>
            </w:r>
          </w:p>
        </w:tc>
        <w:tc>
          <w:tcPr>
            <w:tcW w:w="584" w:type="pct"/>
            <w:tcBorders>
              <w:top w:val="nil"/>
              <w:left w:val="nil"/>
              <w:bottom w:val="dotted" w:sz="4" w:space="0" w:color="auto"/>
              <w:right w:val="dashed" w:sz="4" w:space="0" w:color="auto"/>
            </w:tcBorders>
            <w:shd w:val="clear" w:color="000000" w:fill="FFFFFF"/>
            <w:noWrap/>
            <w:vAlign w:val="bottom"/>
            <w:hideMark/>
          </w:tcPr>
          <w:p w14:paraId="438C867F"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1,682,864</w:t>
            </w:r>
          </w:p>
        </w:tc>
        <w:tc>
          <w:tcPr>
            <w:tcW w:w="552" w:type="pct"/>
            <w:tcBorders>
              <w:top w:val="nil"/>
              <w:left w:val="nil"/>
              <w:bottom w:val="dotted" w:sz="4" w:space="0" w:color="auto"/>
              <w:right w:val="dashed" w:sz="4" w:space="0" w:color="auto"/>
            </w:tcBorders>
            <w:shd w:val="clear" w:color="000000" w:fill="FFFFFF"/>
            <w:noWrap/>
            <w:vAlign w:val="bottom"/>
            <w:hideMark/>
          </w:tcPr>
          <w:p w14:paraId="0110990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250,800</w:t>
            </w:r>
          </w:p>
        </w:tc>
        <w:tc>
          <w:tcPr>
            <w:tcW w:w="668" w:type="pct"/>
            <w:tcBorders>
              <w:top w:val="nil"/>
              <w:left w:val="nil"/>
              <w:bottom w:val="dotted" w:sz="4" w:space="0" w:color="auto"/>
              <w:right w:val="single" w:sz="4" w:space="0" w:color="auto"/>
            </w:tcBorders>
            <w:shd w:val="clear" w:color="000000" w:fill="FFFFFF"/>
            <w:noWrap/>
            <w:vAlign w:val="bottom"/>
            <w:hideMark/>
          </w:tcPr>
          <w:p w14:paraId="74CC0BD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1,933,664</w:t>
            </w:r>
          </w:p>
        </w:tc>
        <w:tc>
          <w:tcPr>
            <w:tcW w:w="582" w:type="pct"/>
            <w:tcBorders>
              <w:top w:val="nil"/>
              <w:left w:val="nil"/>
              <w:bottom w:val="dotted" w:sz="4" w:space="0" w:color="auto"/>
              <w:right w:val="single" w:sz="4" w:space="0" w:color="auto"/>
            </w:tcBorders>
            <w:shd w:val="clear" w:color="000000" w:fill="FFFFFF"/>
            <w:noWrap/>
            <w:vAlign w:val="bottom"/>
            <w:hideMark/>
          </w:tcPr>
          <w:p w14:paraId="52EF36EF"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6,707,520</w:t>
            </w:r>
          </w:p>
        </w:tc>
      </w:tr>
      <w:tr w:rsidR="00E31D25" w:rsidRPr="00CA4D4D" w14:paraId="1D025C9D"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38C7E788"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01320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680A2A4A"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Sherbime Qeveritare</w:t>
            </w:r>
          </w:p>
        </w:tc>
        <w:tc>
          <w:tcPr>
            <w:tcW w:w="659" w:type="pct"/>
            <w:tcBorders>
              <w:top w:val="nil"/>
              <w:left w:val="nil"/>
              <w:bottom w:val="nil"/>
              <w:right w:val="single" w:sz="4" w:space="0" w:color="auto"/>
            </w:tcBorders>
            <w:shd w:val="clear" w:color="000000" w:fill="FFFFFF"/>
            <w:noWrap/>
            <w:vAlign w:val="bottom"/>
            <w:hideMark/>
          </w:tcPr>
          <w:p w14:paraId="6905499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250,000</w:t>
            </w:r>
          </w:p>
        </w:tc>
        <w:tc>
          <w:tcPr>
            <w:tcW w:w="584" w:type="pct"/>
            <w:tcBorders>
              <w:top w:val="nil"/>
              <w:left w:val="nil"/>
              <w:bottom w:val="nil"/>
              <w:right w:val="dashed" w:sz="4" w:space="0" w:color="auto"/>
            </w:tcBorders>
            <w:shd w:val="clear" w:color="000000" w:fill="FFFFFF"/>
            <w:noWrap/>
            <w:vAlign w:val="bottom"/>
            <w:hideMark/>
          </w:tcPr>
          <w:p w14:paraId="0AE46D7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30,000</w:t>
            </w:r>
          </w:p>
        </w:tc>
        <w:tc>
          <w:tcPr>
            <w:tcW w:w="552" w:type="pct"/>
            <w:tcBorders>
              <w:top w:val="nil"/>
              <w:left w:val="nil"/>
              <w:bottom w:val="nil"/>
              <w:right w:val="dashed" w:sz="4" w:space="0" w:color="auto"/>
            </w:tcBorders>
            <w:shd w:val="clear" w:color="000000" w:fill="FFFFFF"/>
            <w:noWrap/>
            <w:vAlign w:val="bottom"/>
            <w:hideMark/>
          </w:tcPr>
          <w:p w14:paraId="78471DC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nil"/>
              <w:right w:val="single" w:sz="4" w:space="0" w:color="auto"/>
            </w:tcBorders>
            <w:shd w:val="clear" w:color="000000" w:fill="FFFFFF"/>
            <w:noWrap/>
            <w:vAlign w:val="bottom"/>
            <w:hideMark/>
          </w:tcPr>
          <w:p w14:paraId="5B4E4F0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30,000</w:t>
            </w:r>
          </w:p>
        </w:tc>
        <w:tc>
          <w:tcPr>
            <w:tcW w:w="582" w:type="pct"/>
            <w:tcBorders>
              <w:top w:val="nil"/>
              <w:left w:val="nil"/>
              <w:bottom w:val="nil"/>
              <w:right w:val="single" w:sz="4" w:space="0" w:color="auto"/>
            </w:tcBorders>
            <w:shd w:val="clear" w:color="000000" w:fill="FFFFFF"/>
            <w:noWrap/>
            <w:vAlign w:val="bottom"/>
            <w:hideMark/>
          </w:tcPr>
          <w:p w14:paraId="663BBE5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280,000</w:t>
            </w:r>
          </w:p>
        </w:tc>
      </w:tr>
      <w:tr w:rsidR="00E31D25" w:rsidRPr="00CA4D4D" w14:paraId="0093A351" w14:textId="77777777" w:rsidTr="005D69A0">
        <w:trPr>
          <w:trHeight w:val="139"/>
        </w:trPr>
        <w:tc>
          <w:tcPr>
            <w:tcW w:w="348" w:type="pct"/>
            <w:tcBorders>
              <w:top w:val="nil"/>
              <w:left w:val="double" w:sz="6" w:space="0" w:color="auto"/>
              <w:bottom w:val="dotted" w:sz="4" w:space="0" w:color="auto"/>
              <w:right w:val="nil"/>
            </w:tcBorders>
            <w:shd w:val="clear" w:color="auto" w:fill="auto"/>
            <w:noWrap/>
            <w:vAlign w:val="bottom"/>
            <w:hideMark/>
          </w:tcPr>
          <w:p w14:paraId="7EA7A54F"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01130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007DC356"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Sherbimi i Prokurimit Publik</w:t>
            </w:r>
          </w:p>
        </w:tc>
        <w:tc>
          <w:tcPr>
            <w:tcW w:w="659" w:type="pct"/>
            <w:tcBorders>
              <w:top w:val="dotted" w:sz="4" w:space="0" w:color="auto"/>
              <w:left w:val="nil"/>
              <w:bottom w:val="dotted" w:sz="4" w:space="0" w:color="auto"/>
              <w:right w:val="single" w:sz="4" w:space="0" w:color="auto"/>
            </w:tcBorders>
            <w:shd w:val="clear" w:color="000000" w:fill="FFFFFF"/>
            <w:noWrap/>
            <w:vAlign w:val="bottom"/>
            <w:hideMark/>
          </w:tcPr>
          <w:p w14:paraId="73BB62A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58,300</w:t>
            </w:r>
          </w:p>
        </w:tc>
        <w:tc>
          <w:tcPr>
            <w:tcW w:w="584" w:type="pct"/>
            <w:tcBorders>
              <w:top w:val="dotted" w:sz="4" w:space="0" w:color="auto"/>
              <w:left w:val="nil"/>
              <w:bottom w:val="dotted" w:sz="4" w:space="0" w:color="auto"/>
              <w:right w:val="dashed" w:sz="4" w:space="0" w:color="auto"/>
            </w:tcBorders>
            <w:shd w:val="clear" w:color="000000" w:fill="FFFFFF"/>
            <w:noWrap/>
            <w:vAlign w:val="bottom"/>
            <w:hideMark/>
          </w:tcPr>
          <w:p w14:paraId="76C390A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52" w:type="pct"/>
            <w:tcBorders>
              <w:top w:val="dotted" w:sz="4" w:space="0" w:color="auto"/>
              <w:left w:val="nil"/>
              <w:bottom w:val="dotted" w:sz="4" w:space="0" w:color="auto"/>
              <w:right w:val="dashed" w:sz="4" w:space="0" w:color="auto"/>
            </w:tcBorders>
            <w:shd w:val="clear" w:color="000000" w:fill="FFFFFF"/>
            <w:noWrap/>
            <w:vAlign w:val="bottom"/>
            <w:hideMark/>
          </w:tcPr>
          <w:p w14:paraId="47915E1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dotted" w:sz="4" w:space="0" w:color="auto"/>
              <w:left w:val="nil"/>
              <w:bottom w:val="dotted" w:sz="4" w:space="0" w:color="auto"/>
              <w:right w:val="single" w:sz="4" w:space="0" w:color="auto"/>
            </w:tcBorders>
            <w:shd w:val="clear" w:color="000000" w:fill="FFFFFF"/>
            <w:noWrap/>
            <w:vAlign w:val="bottom"/>
            <w:hideMark/>
          </w:tcPr>
          <w:p w14:paraId="2ED26E5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82" w:type="pct"/>
            <w:tcBorders>
              <w:top w:val="dotted" w:sz="4" w:space="0" w:color="auto"/>
              <w:left w:val="nil"/>
              <w:bottom w:val="dotted" w:sz="4" w:space="0" w:color="auto"/>
              <w:right w:val="single" w:sz="4" w:space="0" w:color="auto"/>
            </w:tcBorders>
            <w:shd w:val="clear" w:color="000000" w:fill="FFFFFF"/>
            <w:noWrap/>
            <w:vAlign w:val="bottom"/>
            <w:hideMark/>
          </w:tcPr>
          <w:p w14:paraId="59DFFA5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59,300</w:t>
            </w:r>
          </w:p>
        </w:tc>
      </w:tr>
      <w:tr w:rsidR="00E31D25" w:rsidRPr="00CA4D4D" w14:paraId="0BF6D2CF" w14:textId="77777777" w:rsidTr="005D69A0">
        <w:trPr>
          <w:trHeight w:val="139"/>
        </w:trPr>
        <w:tc>
          <w:tcPr>
            <w:tcW w:w="348" w:type="pct"/>
            <w:tcBorders>
              <w:top w:val="nil"/>
              <w:left w:val="double" w:sz="6" w:space="0" w:color="auto"/>
              <w:bottom w:val="nil"/>
              <w:right w:val="nil"/>
            </w:tcBorders>
            <w:shd w:val="clear" w:color="auto" w:fill="auto"/>
            <w:noWrap/>
            <w:vAlign w:val="bottom"/>
            <w:hideMark/>
          </w:tcPr>
          <w:p w14:paraId="3AED0762"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01120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24113D8"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Sherbimi per diasporen</w:t>
            </w:r>
          </w:p>
        </w:tc>
        <w:tc>
          <w:tcPr>
            <w:tcW w:w="659" w:type="pct"/>
            <w:tcBorders>
              <w:top w:val="nil"/>
              <w:left w:val="nil"/>
              <w:bottom w:val="dotted" w:sz="4" w:space="0" w:color="auto"/>
              <w:right w:val="single" w:sz="4" w:space="0" w:color="auto"/>
            </w:tcBorders>
            <w:shd w:val="clear" w:color="000000" w:fill="FFFFFF"/>
            <w:noWrap/>
            <w:vAlign w:val="bottom"/>
            <w:hideMark/>
          </w:tcPr>
          <w:p w14:paraId="05A3113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145,500</w:t>
            </w:r>
          </w:p>
        </w:tc>
        <w:tc>
          <w:tcPr>
            <w:tcW w:w="584" w:type="pct"/>
            <w:tcBorders>
              <w:top w:val="nil"/>
              <w:left w:val="nil"/>
              <w:bottom w:val="dotted" w:sz="4" w:space="0" w:color="auto"/>
              <w:right w:val="dashed" w:sz="4" w:space="0" w:color="auto"/>
            </w:tcBorders>
            <w:shd w:val="clear" w:color="000000" w:fill="FFFFFF"/>
            <w:noWrap/>
            <w:vAlign w:val="bottom"/>
            <w:hideMark/>
          </w:tcPr>
          <w:p w14:paraId="5BD883A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76,750</w:t>
            </w:r>
          </w:p>
        </w:tc>
        <w:tc>
          <w:tcPr>
            <w:tcW w:w="552" w:type="pct"/>
            <w:tcBorders>
              <w:top w:val="nil"/>
              <w:left w:val="nil"/>
              <w:bottom w:val="dotted" w:sz="4" w:space="0" w:color="auto"/>
              <w:right w:val="dashed" w:sz="4" w:space="0" w:color="auto"/>
            </w:tcBorders>
            <w:shd w:val="clear" w:color="000000" w:fill="FFFFFF"/>
            <w:noWrap/>
            <w:vAlign w:val="bottom"/>
            <w:hideMark/>
          </w:tcPr>
          <w:p w14:paraId="1C40B17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nil"/>
              <w:right w:val="single" w:sz="4" w:space="0" w:color="auto"/>
            </w:tcBorders>
            <w:shd w:val="clear" w:color="000000" w:fill="FFFFFF"/>
            <w:noWrap/>
            <w:vAlign w:val="bottom"/>
            <w:hideMark/>
          </w:tcPr>
          <w:p w14:paraId="78E4AA0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76,750</w:t>
            </w:r>
          </w:p>
        </w:tc>
        <w:tc>
          <w:tcPr>
            <w:tcW w:w="582" w:type="pct"/>
            <w:tcBorders>
              <w:top w:val="nil"/>
              <w:left w:val="nil"/>
              <w:bottom w:val="nil"/>
              <w:right w:val="single" w:sz="4" w:space="0" w:color="auto"/>
            </w:tcBorders>
            <w:shd w:val="clear" w:color="000000" w:fill="FFFFFF"/>
            <w:noWrap/>
            <w:vAlign w:val="bottom"/>
            <w:hideMark/>
          </w:tcPr>
          <w:p w14:paraId="775B7DD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222,250</w:t>
            </w:r>
          </w:p>
        </w:tc>
      </w:tr>
      <w:tr w:rsidR="00E31D25" w:rsidRPr="00CA4D4D" w14:paraId="0D4EA138" w14:textId="77777777" w:rsidTr="005D69A0">
        <w:trPr>
          <w:trHeight w:val="139"/>
        </w:trPr>
        <w:tc>
          <w:tcPr>
            <w:tcW w:w="348" w:type="pct"/>
            <w:tcBorders>
              <w:top w:val="dotted" w:sz="4" w:space="0" w:color="auto"/>
              <w:left w:val="double" w:sz="6" w:space="0" w:color="auto"/>
              <w:bottom w:val="nil"/>
              <w:right w:val="nil"/>
            </w:tcBorders>
            <w:shd w:val="clear" w:color="auto" w:fill="auto"/>
            <w:noWrap/>
            <w:vAlign w:val="bottom"/>
            <w:hideMark/>
          </w:tcPr>
          <w:p w14:paraId="170209DF"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05640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44416C1B"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Administrimi I ujrave</w:t>
            </w:r>
          </w:p>
        </w:tc>
        <w:tc>
          <w:tcPr>
            <w:tcW w:w="659" w:type="pct"/>
            <w:tcBorders>
              <w:top w:val="nil"/>
              <w:left w:val="nil"/>
              <w:bottom w:val="dotted" w:sz="4" w:space="0" w:color="auto"/>
              <w:right w:val="single" w:sz="4" w:space="0" w:color="auto"/>
            </w:tcBorders>
            <w:shd w:val="clear" w:color="000000" w:fill="FFFFFF"/>
            <w:noWrap/>
            <w:vAlign w:val="bottom"/>
            <w:hideMark/>
          </w:tcPr>
          <w:p w14:paraId="1CDD153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103,000</w:t>
            </w:r>
          </w:p>
        </w:tc>
        <w:tc>
          <w:tcPr>
            <w:tcW w:w="584" w:type="pct"/>
            <w:tcBorders>
              <w:top w:val="nil"/>
              <w:left w:val="nil"/>
              <w:bottom w:val="dotted" w:sz="4" w:space="0" w:color="auto"/>
              <w:right w:val="dashed" w:sz="4" w:space="0" w:color="auto"/>
            </w:tcBorders>
            <w:shd w:val="clear" w:color="000000" w:fill="FFFFFF"/>
            <w:noWrap/>
            <w:vAlign w:val="bottom"/>
            <w:hideMark/>
          </w:tcPr>
          <w:p w14:paraId="6883847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7,000</w:t>
            </w:r>
          </w:p>
        </w:tc>
        <w:tc>
          <w:tcPr>
            <w:tcW w:w="552" w:type="pct"/>
            <w:tcBorders>
              <w:top w:val="nil"/>
              <w:left w:val="nil"/>
              <w:bottom w:val="dotted" w:sz="4" w:space="0" w:color="auto"/>
              <w:right w:val="dashed" w:sz="4" w:space="0" w:color="auto"/>
            </w:tcBorders>
            <w:shd w:val="clear" w:color="000000" w:fill="FFFFFF"/>
            <w:noWrap/>
            <w:vAlign w:val="bottom"/>
            <w:hideMark/>
          </w:tcPr>
          <w:p w14:paraId="187CDC5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93,000</w:t>
            </w:r>
          </w:p>
        </w:tc>
        <w:tc>
          <w:tcPr>
            <w:tcW w:w="668" w:type="pct"/>
            <w:tcBorders>
              <w:top w:val="dotted" w:sz="4" w:space="0" w:color="auto"/>
              <w:left w:val="nil"/>
              <w:bottom w:val="nil"/>
              <w:right w:val="single" w:sz="4" w:space="0" w:color="auto"/>
            </w:tcBorders>
            <w:shd w:val="clear" w:color="000000" w:fill="FFFFFF"/>
            <w:noWrap/>
            <w:vAlign w:val="bottom"/>
            <w:hideMark/>
          </w:tcPr>
          <w:p w14:paraId="091E923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100,000</w:t>
            </w:r>
          </w:p>
        </w:tc>
        <w:tc>
          <w:tcPr>
            <w:tcW w:w="582" w:type="pct"/>
            <w:tcBorders>
              <w:top w:val="dotted" w:sz="4" w:space="0" w:color="auto"/>
              <w:left w:val="nil"/>
              <w:bottom w:val="nil"/>
              <w:right w:val="single" w:sz="4" w:space="0" w:color="auto"/>
            </w:tcBorders>
            <w:shd w:val="clear" w:color="000000" w:fill="FFFFFF"/>
            <w:noWrap/>
            <w:vAlign w:val="bottom"/>
            <w:hideMark/>
          </w:tcPr>
          <w:p w14:paraId="74DAE9F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203,000</w:t>
            </w:r>
          </w:p>
        </w:tc>
      </w:tr>
      <w:tr w:rsidR="00E31D25" w:rsidRPr="00CA4D4D" w14:paraId="78099F72" w14:textId="77777777" w:rsidTr="005D69A0">
        <w:trPr>
          <w:trHeight w:val="139"/>
        </w:trPr>
        <w:tc>
          <w:tcPr>
            <w:tcW w:w="348" w:type="pct"/>
            <w:tcBorders>
              <w:top w:val="dotted" w:sz="4" w:space="0" w:color="auto"/>
              <w:left w:val="double" w:sz="6" w:space="0" w:color="auto"/>
              <w:bottom w:val="nil"/>
              <w:right w:val="nil"/>
            </w:tcBorders>
            <w:shd w:val="clear" w:color="auto" w:fill="auto"/>
            <w:noWrap/>
            <w:vAlign w:val="bottom"/>
            <w:hideMark/>
          </w:tcPr>
          <w:p w14:paraId="1C8B97D2"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03310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24C08CA"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Sherbimi i Avokatise Shteterore</w:t>
            </w:r>
          </w:p>
        </w:tc>
        <w:tc>
          <w:tcPr>
            <w:tcW w:w="659" w:type="pct"/>
            <w:tcBorders>
              <w:top w:val="nil"/>
              <w:left w:val="nil"/>
              <w:bottom w:val="dotted" w:sz="4" w:space="0" w:color="auto"/>
              <w:right w:val="single" w:sz="4" w:space="0" w:color="auto"/>
            </w:tcBorders>
            <w:shd w:val="clear" w:color="000000" w:fill="FFFFFF"/>
            <w:noWrap/>
            <w:vAlign w:val="bottom"/>
            <w:hideMark/>
          </w:tcPr>
          <w:p w14:paraId="29F9FB6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216,000</w:t>
            </w:r>
          </w:p>
        </w:tc>
        <w:tc>
          <w:tcPr>
            <w:tcW w:w="584" w:type="pct"/>
            <w:tcBorders>
              <w:top w:val="nil"/>
              <w:left w:val="nil"/>
              <w:bottom w:val="dotted" w:sz="4" w:space="0" w:color="auto"/>
              <w:right w:val="dashed" w:sz="4" w:space="0" w:color="auto"/>
            </w:tcBorders>
            <w:shd w:val="clear" w:color="000000" w:fill="FFFFFF"/>
            <w:noWrap/>
            <w:vAlign w:val="bottom"/>
            <w:hideMark/>
          </w:tcPr>
          <w:p w14:paraId="762DBBC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52" w:type="pct"/>
            <w:tcBorders>
              <w:top w:val="nil"/>
              <w:left w:val="nil"/>
              <w:bottom w:val="dotted" w:sz="4" w:space="0" w:color="auto"/>
              <w:right w:val="dashed" w:sz="4" w:space="0" w:color="auto"/>
            </w:tcBorders>
            <w:shd w:val="clear" w:color="000000" w:fill="FFFFFF"/>
            <w:noWrap/>
            <w:vAlign w:val="bottom"/>
            <w:hideMark/>
          </w:tcPr>
          <w:p w14:paraId="538AF2E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dotted" w:sz="4" w:space="0" w:color="auto"/>
              <w:left w:val="nil"/>
              <w:bottom w:val="nil"/>
              <w:right w:val="single" w:sz="4" w:space="0" w:color="auto"/>
            </w:tcBorders>
            <w:shd w:val="clear" w:color="000000" w:fill="FFFFFF"/>
            <w:noWrap/>
            <w:vAlign w:val="bottom"/>
            <w:hideMark/>
          </w:tcPr>
          <w:p w14:paraId="149567C1"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82" w:type="pct"/>
            <w:tcBorders>
              <w:top w:val="dotted" w:sz="4" w:space="0" w:color="auto"/>
              <w:left w:val="nil"/>
              <w:bottom w:val="nil"/>
              <w:right w:val="single" w:sz="4" w:space="0" w:color="auto"/>
            </w:tcBorders>
            <w:shd w:val="clear" w:color="000000" w:fill="FFFFFF"/>
            <w:noWrap/>
            <w:vAlign w:val="bottom"/>
            <w:hideMark/>
          </w:tcPr>
          <w:p w14:paraId="42BA16CD"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217,000</w:t>
            </w:r>
          </w:p>
        </w:tc>
      </w:tr>
      <w:tr w:rsidR="00E31D25" w:rsidRPr="00CA4D4D" w14:paraId="163BAA1B" w14:textId="77777777" w:rsidTr="005D69A0">
        <w:trPr>
          <w:trHeight w:val="139"/>
        </w:trPr>
        <w:tc>
          <w:tcPr>
            <w:tcW w:w="348" w:type="pct"/>
            <w:tcBorders>
              <w:top w:val="dotted" w:sz="4" w:space="0" w:color="auto"/>
              <w:left w:val="double" w:sz="6" w:space="0" w:color="auto"/>
              <w:bottom w:val="nil"/>
              <w:right w:val="nil"/>
            </w:tcBorders>
            <w:shd w:val="clear" w:color="auto" w:fill="auto"/>
            <w:noWrap/>
            <w:vAlign w:val="bottom"/>
            <w:hideMark/>
          </w:tcPr>
          <w:p w14:paraId="2436C49D"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01150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64217999"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Sherbime te tjera</w:t>
            </w:r>
          </w:p>
        </w:tc>
        <w:tc>
          <w:tcPr>
            <w:tcW w:w="659" w:type="pct"/>
            <w:tcBorders>
              <w:top w:val="nil"/>
              <w:left w:val="nil"/>
              <w:bottom w:val="dotted" w:sz="4" w:space="0" w:color="auto"/>
              <w:right w:val="single" w:sz="4" w:space="0" w:color="auto"/>
            </w:tcBorders>
            <w:shd w:val="clear" w:color="000000" w:fill="FFFFFF"/>
            <w:noWrap/>
            <w:vAlign w:val="bottom"/>
            <w:hideMark/>
          </w:tcPr>
          <w:p w14:paraId="7342D61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408,589</w:t>
            </w:r>
          </w:p>
        </w:tc>
        <w:tc>
          <w:tcPr>
            <w:tcW w:w="584" w:type="pct"/>
            <w:tcBorders>
              <w:top w:val="nil"/>
              <w:left w:val="nil"/>
              <w:bottom w:val="dotted" w:sz="4" w:space="0" w:color="auto"/>
              <w:right w:val="dashed" w:sz="4" w:space="0" w:color="auto"/>
            </w:tcBorders>
            <w:shd w:val="clear" w:color="000000" w:fill="FFFFFF"/>
            <w:noWrap/>
            <w:vAlign w:val="bottom"/>
            <w:hideMark/>
          </w:tcPr>
          <w:p w14:paraId="661D408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36,500</w:t>
            </w:r>
          </w:p>
        </w:tc>
        <w:tc>
          <w:tcPr>
            <w:tcW w:w="552" w:type="pct"/>
            <w:tcBorders>
              <w:top w:val="nil"/>
              <w:left w:val="nil"/>
              <w:bottom w:val="dotted" w:sz="4" w:space="0" w:color="auto"/>
              <w:right w:val="dashed" w:sz="4" w:space="0" w:color="auto"/>
            </w:tcBorders>
            <w:shd w:val="clear" w:color="000000" w:fill="FFFFFF"/>
            <w:noWrap/>
            <w:vAlign w:val="bottom"/>
            <w:hideMark/>
          </w:tcPr>
          <w:p w14:paraId="0B421A3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dotted" w:sz="4" w:space="0" w:color="auto"/>
              <w:left w:val="nil"/>
              <w:bottom w:val="nil"/>
              <w:right w:val="single" w:sz="4" w:space="0" w:color="auto"/>
            </w:tcBorders>
            <w:shd w:val="clear" w:color="000000" w:fill="FFFFFF"/>
            <w:noWrap/>
            <w:vAlign w:val="bottom"/>
            <w:hideMark/>
          </w:tcPr>
          <w:p w14:paraId="01F59F2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36,500</w:t>
            </w:r>
          </w:p>
        </w:tc>
        <w:tc>
          <w:tcPr>
            <w:tcW w:w="582" w:type="pct"/>
            <w:tcBorders>
              <w:top w:val="dotted" w:sz="4" w:space="0" w:color="auto"/>
              <w:left w:val="nil"/>
              <w:bottom w:val="nil"/>
              <w:right w:val="single" w:sz="4" w:space="0" w:color="auto"/>
            </w:tcBorders>
            <w:shd w:val="clear" w:color="000000" w:fill="FFFFFF"/>
            <w:noWrap/>
            <w:vAlign w:val="bottom"/>
            <w:hideMark/>
          </w:tcPr>
          <w:p w14:paraId="46E6905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445,089</w:t>
            </w:r>
          </w:p>
        </w:tc>
      </w:tr>
      <w:tr w:rsidR="00E31D25" w:rsidRPr="00CA4D4D" w14:paraId="78944B17" w14:textId="77777777" w:rsidTr="005D69A0">
        <w:trPr>
          <w:trHeight w:val="139"/>
        </w:trPr>
        <w:tc>
          <w:tcPr>
            <w:tcW w:w="348" w:type="pct"/>
            <w:tcBorders>
              <w:top w:val="dotted" w:sz="4" w:space="0" w:color="auto"/>
              <w:left w:val="double" w:sz="6" w:space="0" w:color="auto"/>
              <w:bottom w:val="nil"/>
              <w:right w:val="nil"/>
            </w:tcBorders>
            <w:shd w:val="clear" w:color="auto" w:fill="auto"/>
            <w:noWrap/>
            <w:vAlign w:val="bottom"/>
            <w:hideMark/>
          </w:tcPr>
          <w:p w14:paraId="09F99226"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01140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46686218"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e-Qeverisja</w:t>
            </w:r>
          </w:p>
        </w:tc>
        <w:tc>
          <w:tcPr>
            <w:tcW w:w="659" w:type="pct"/>
            <w:tcBorders>
              <w:top w:val="nil"/>
              <w:left w:val="nil"/>
              <w:bottom w:val="dotted" w:sz="4" w:space="0" w:color="auto"/>
              <w:right w:val="single" w:sz="4" w:space="0" w:color="auto"/>
            </w:tcBorders>
            <w:shd w:val="clear" w:color="000000" w:fill="FFFFFF"/>
            <w:noWrap/>
            <w:vAlign w:val="bottom"/>
            <w:hideMark/>
          </w:tcPr>
          <w:p w14:paraId="2D88059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3,099,567</w:t>
            </w:r>
          </w:p>
        </w:tc>
        <w:tc>
          <w:tcPr>
            <w:tcW w:w="584" w:type="pct"/>
            <w:tcBorders>
              <w:top w:val="nil"/>
              <w:left w:val="nil"/>
              <w:bottom w:val="dotted" w:sz="4" w:space="0" w:color="auto"/>
              <w:right w:val="dashed" w:sz="4" w:space="0" w:color="auto"/>
            </w:tcBorders>
            <w:shd w:val="clear" w:color="000000" w:fill="FFFFFF"/>
            <w:noWrap/>
            <w:vAlign w:val="bottom"/>
            <w:hideMark/>
          </w:tcPr>
          <w:p w14:paraId="564B47A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1,456,614</w:t>
            </w:r>
          </w:p>
        </w:tc>
        <w:tc>
          <w:tcPr>
            <w:tcW w:w="552" w:type="pct"/>
            <w:tcBorders>
              <w:top w:val="nil"/>
              <w:left w:val="nil"/>
              <w:bottom w:val="dotted" w:sz="4" w:space="0" w:color="auto"/>
              <w:right w:val="dashed" w:sz="4" w:space="0" w:color="auto"/>
            </w:tcBorders>
            <w:shd w:val="clear" w:color="000000" w:fill="FFFFFF"/>
            <w:noWrap/>
            <w:vAlign w:val="bottom"/>
            <w:hideMark/>
          </w:tcPr>
          <w:p w14:paraId="2108845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7,800</w:t>
            </w:r>
          </w:p>
        </w:tc>
        <w:tc>
          <w:tcPr>
            <w:tcW w:w="668" w:type="pct"/>
            <w:tcBorders>
              <w:top w:val="dotted" w:sz="4" w:space="0" w:color="auto"/>
              <w:left w:val="nil"/>
              <w:bottom w:val="dotted" w:sz="4" w:space="0" w:color="auto"/>
              <w:right w:val="single" w:sz="4" w:space="0" w:color="auto"/>
            </w:tcBorders>
            <w:shd w:val="clear" w:color="000000" w:fill="FFFFFF"/>
            <w:noWrap/>
            <w:vAlign w:val="bottom"/>
            <w:hideMark/>
          </w:tcPr>
          <w:p w14:paraId="5EC90F8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1,464,414</w:t>
            </w:r>
          </w:p>
        </w:tc>
        <w:tc>
          <w:tcPr>
            <w:tcW w:w="582" w:type="pct"/>
            <w:tcBorders>
              <w:top w:val="dotted" w:sz="4" w:space="0" w:color="auto"/>
              <w:left w:val="nil"/>
              <w:bottom w:val="dotted" w:sz="4" w:space="0" w:color="auto"/>
              <w:right w:val="single" w:sz="4" w:space="0" w:color="auto"/>
            </w:tcBorders>
            <w:shd w:val="clear" w:color="000000" w:fill="FFFFFF"/>
            <w:noWrap/>
            <w:vAlign w:val="bottom"/>
            <w:hideMark/>
          </w:tcPr>
          <w:p w14:paraId="6265DB2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4,563,981</w:t>
            </w:r>
          </w:p>
        </w:tc>
      </w:tr>
      <w:tr w:rsidR="00E31D25" w:rsidRPr="00CA4D4D" w14:paraId="5F0E3043" w14:textId="77777777" w:rsidTr="005D69A0">
        <w:trPr>
          <w:trHeight w:val="139"/>
        </w:trPr>
        <w:tc>
          <w:tcPr>
            <w:tcW w:w="348" w:type="pct"/>
            <w:tcBorders>
              <w:top w:val="dotted" w:sz="4" w:space="0" w:color="auto"/>
              <w:left w:val="double" w:sz="6" w:space="0" w:color="auto"/>
              <w:bottom w:val="nil"/>
              <w:right w:val="nil"/>
            </w:tcBorders>
            <w:shd w:val="clear" w:color="auto" w:fill="auto"/>
            <w:noWrap/>
            <w:vAlign w:val="bottom"/>
            <w:hideMark/>
          </w:tcPr>
          <w:p w14:paraId="6C11A3D8"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01330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7BC78449"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Menaxhimi dhe Zhvillimi i Administrates Publike</w:t>
            </w:r>
          </w:p>
        </w:tc>
        <w:tc>
          <w:tcPr>
            <w:tcW w:w="659" w:type="pct"/>
            <w:tcBorders>
              <w:top w:val="nil"/>
              <w:left w:val="nil"/>
              <w:bottom w:val="dotted" w:sz="4" w:space="0" w:color="auto"/>
              <w:right w:val="single" w:sz="4" w:space="0" w:color="auto"/>
            </w:tcBorders>
            <w:shd w:val="clear" w:color="000000" w:fill="FFFFFF"/>
            <w:noWrap/>
            <w:vAlign w:val="bottom"/>
            <w:hideMark/>
          </w:tcPr>
          <w:p w14:paraId="302AD73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361,500</w:t>
            </w:r>
          </w:p>
        </w:tc>
        <w:tc>
          <w:tcPr>
            <w:tcW w:w="584" w:type="pct"/>
            <w:tcBorders>
              <w:top w:val="nil"/>
              <w:left w:val="nil"/>
              <w:bottom w:val="dotted" w:sz="4" w:space="0" w:color="auto"/>
              <w:right w:val="dashed" w:sz="4" w:space="0" w:color="auto"/>
            </w:tcBorders>
            <w:shd w:val="clear" w:color="000000" w:fill="FFFFFF"/>
            <w:noWrap/>
            <w:vAlign w:val="bottom"/>
            <w:hideMark/>
          </w:tcPr>
          <w:p w14:paraId="768FF63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74,000</w:t>
            </w:r>
          </w:p>
        </w:tc>
        <w:tc>
          <w:tcPr>
            <w:tcW w:w="552" w:type="pct"/>
            <w:tcBorders>
              <w:top w:val="nil"/>
              <w:left w:val="nil"/>
              <w:bottom w:val="dotted" w:sz="4" w:space="0" w:color="auto"/>
              <w:right w:val="dashed" w:sz="4" w:space="0" w:color="auto"/>
            </w:tcBorders>
            <w:shd w:val="clear" w:color="000000" w:fill="FFFFFF"/>
            <w:noWrap/>
            <w:vAlign w:val="bottom"/>
            <w:hideMark/>
          </w:tcPr>
          <w:p w14:paraId="0BE622A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150,000</w:t>
            </w:r>
          </w:p>
        </w:tc>
        <w:tc>
          <w:tcPr>
            <w:tcW w:w="668" w:type="pct"/>
            <w:tcBorders>
              <w:top w:val="nil"/>
              <w:left w:val="nil"/>
              <w:bottom w:val="nil"/>
              <w:right w:val="single" w:sz="4" w:space="0" w:color="auto"/>
            </w:tcBorders>
            <w:shd w:val="clear" w:color="000000" w:fill="FFFFFF"/>
            <w:noWrap/>
            <w:vAlign w:val="bottom"/>
            <w:hideMark/>
          </w:tcPr>
          <w:p w14:paraId="16CD40C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224,000</w:t>
            </w:r>
          </w:p>
        </w:tc>
        <w:tc>
          <w:tcPr>
            <w:tcW w:w="582" w:type="pct"/>
            <w:tcBorders>
              <w:top w:val="nil"/>
              <w:left w:val="nil"/>
              <w:bottom w:val="nil"/>
              <w:right w:val="single" w:sz="4" w:space="0" w:color="auto"/>
            </w:tcBorders>
            <w:shd w:val="clear" w:color="000000" w:fill="FFFFFF"/>
            <w:noWrap/>
            <w:vAlign w:val="bottom"/>
            <w:hideMark/>
          </w:tcPr>
          <w:p w14:paraId="5B3A1A4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585,500</w:t>
            </w:r>
          </w:p>
        </w:tc>
      </w:tr>
      <w:tr w:rsidR="00E31D25" w:rsidRPr="00CA4D4D" w14:paraId="2F2591A7" w14:textId="77777777" w:rsidTr="005D69A0">
        <w:trPr>
          <w:trHeight w:val="139"/>
        </w:trPr>
        <w:tc>
          <w:tcPr>
            <w:tcW w:w="348" w:type="pct"/>
            <w:tcBorders>
              <w:top w:val="dotted" w:sz="4" w:space="0" w:color="auto"/>
              <w:left w:val="double" w:sz="6" w:space="0" w:color="auto"/>
              <w:bottom w:val="nil"/>
              <w:right w:val="nil"/>
            </w:tcBorders>
            <w:shd w:val="clear" w:color="auto" w:fill="auto"/>
            <w:noWrap/>
            <w:vAlign w:val="bottom"/>
            <w:hideMark/>
          </w:tcPr>
          <w:p w14:paraId="3E5E75D2"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08480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48DAE051"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Mbeshtetje per Kultet Fetare</w:t>
            </w:r>
          </w:p>
        </w:tc>
        <w:tc>
          <w:tcPr>
            <w:tcW w:w="659" w:type="pct"/>
            <w:tcBorders>
              <w:top w:val="nil"/>
              <w:left w:val="nil"/>
              <w:bottom w:val="dotted" w:sz="4" w:space="0" w:color="auto"/>
              <w:right w:val="single" w:sz="4" w:space="0" w:color="auto"/>
            </w:tcBorders>
            <w:shd w:val="clear" w:color="000000" w:fill="FFFFFF"/>
            <w:noWrap/>
            <w:vAlign w:val="bottom"/>
            <w:hideMark/>
          </w:tcPr>
          <w:p w14:paraId="0FDC53E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131,400</w:t>
            </w:r>
          </w:p>
        </w:tc>
        <w:tc>
          <w:tcPr>
            <w:tcW w:w="584" w:type="pct"/>
            <w:tcBorders>
              <w:top w:val="nil"/>
              <w:left w:val="nil"/>
              <w:bottom w:val="dotted" w:sz="4" w:space="0" w:color="auto"/>
              <w:right w:val="dashed" w:sz="4" w:space="0" w:color="auto"/>
            </w:tcBorders>
            <w:shd w:val="clear" w:color="000000" w:fill="FFFFFF"/>
            <w:noWrap/>
            <w:vAlign w:val="bottom"/>
            <w:hideMark/>
          </w:tcPr>
          <w:p w14:paraId="128B7B8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52" w:type="pct"/>
            <w:tcBorders>
              <w:top w:val="nil"/>
              <w:left w:val="nil"/>
              <w:bottom w:val="dotted" w:sz="4" w:space="0" w:color="auto"/>
              <w:right w:val="dashed" w:sz="4" w:space="0" w:color="auto"/>
            </w:tcBorders>
            <w:shd w:val="clear" w:color="000000" w:fill="FFFFFF"/>
            <w:noWrap/>
            <w:vAlign w:val="bottom"/>
            <w:hideMark/>
          </w:tcPr>
          <w:p w14:paraId="0C0F46E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dotted" w:sz="4" w:space="0" w:color="auto"/>
              <w:left w:val="nil"/>
              <w:bottom w:val="dotted" w:sz="4" w:space="0" w:color="auto"/>
              <w:right w:val="single" w:sz="4" w:space="0" w:color="auto"/>
            </w:tcBorders>
            <w:shd w:val="clear" w:color="000000" w:fill="FFFFFF"/>
            <w:noWrap/>
            <w:vAlign w:val="bottom"/>
            <w:hideMark/>
          </w:tcPr>
          <w:p w14:paraId="4121049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582" w:type="pct"/>
            <w:tcBorders>
              <w:top w:val="dotted" w:sz="4" w:space="0" w:color="auto"/>
              <w:left w:val="nil"/>
              <w:bottom w:val="dotted" w:sz="4" w:space="0" w:color="auto"/>
              <w:right w:val="single" w:sz="4" w:space="0" w:color="auto"/>
            </w:tcBorders>
            <w:shd w:val="clear" w:color="000000" w:fill="FFFFFF"/>
            <w:noWrap/>
            <w:vAlign w:val="bottom"/>
            <w:hideMark/>
          </w:tcPr>
          <w:p w14:paraId="2AB9A61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131,400</w:t>
            </w:r>
          </w:p>
        </w:tc>
      </w:tr>
      <w:tr w:rsidR="00E31D25" w:rsidRPr="00CA4D4D" w14:paraId="1ECE9912" w14:textId="77777777" w:rsidTr="005D69A0">
        <w:trPr>
          <w:trHeight w:val="139"/>
        </w:trPr>
        <w:tc>
          <w:tcPr>
            <w:tcW w:w="348" w:type="pct"/>
            <w:tcBorders>
              <w:top w:val="single" w:sz="4" w:space="0" w:color="auto"/>
              <w:left w:val="double" w:sz="6" w:space="0" w:color="auto"/>
              <w:bottom w:val="dotted" w:sz="4" w:space="0" w:color="auto"/>
              <w:right w:val="nil"/>
            </w:tcBorders>
            <w:shd w:val="clear" w:color="auto" w:fill="auto"/>
            <w:vAlign w:val="bottom"/>
            <w:hideMark/>
          </w:tcPr>
          <w:p w14:paraId="4F519094"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88</w:t>
            </w:r>
          </w:p>
        </w:tc>
        <w:tc>
          <w:tcPr>
            <w:tcW w:w="1607"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724609A" w14:textId="7AB62CFE" w:rsidR="00CA4D4D" w:rsidRPr="00CA4D4D" w:rsidRDefault="00612C90" w:rsidP="00CA4D4D">
            <w:pPr>
              <w:rPr>
                <w:rFonts w:ascii="Garamond" w:hAnsi="Garamond" w:cs="Arial"/>
                <w:b/>
                <w:bCs/>
                <w:color w:val="000000"/>
                <w:sz w:val="16"/>
                <w:szCs w:val="16"/>
              </w:rPr>
            </w:pPr>
            <w:r>
              <w:rPr>
                <w:rFonts w:ascii="Garamond" w:hAnsi="Garamond" w:cs="Arial"/>
                <w:b/>
                <w:bCs/>
                <w:color w:val="000000"/>
                <w:sz w:val="16"/>
                <w:szCs w:val="16"/>
              </w:rPr>
              <w:t>Mbështetje për Shoqërinë</w:t>
            </w:r>
            <w:r w:rsidR="00CA4D4D" w:rsidRPr="00CA4D4D">
              <w:rPr>
                <w:rFonts w:ascii="Garamond" w:hAnsi="Garamond" w:cs="Arial"/>
                <w:b/>
                <w:bCs/>
                <w:color w:val="000000"/>
                <w:sz w:val="16"/>
                <w:szCs w:val="16"/>
              </w:rPr>
              <w:t xml:space="preserve"> Civile</w:t>
            </w:r>
          </w:p>
        </w:tc>
        <w:tc>
          <w:tcPr>
            <w:tcW w:w="659" w:type="pct"/>
            <w:tcBorders>
              <w:top w:val="single" w:sz="4" w:space="0" w:color="auto"/>
              <w:left w:val="nil"/>
              <w:bottom w:val="dotted" w:sz="4" w:space="0" w:color="auto"/>
              <w:right w:val="single" w:sz="4" w:space="0" w:color="auto"/>
            </w:tcBorders>
            <w:shd w:val="clear" w:color="000000" w:fill="FFFFFF"/>
            <w:noWrap/>
            <w:vAlign w:val="bottom"/>
            <w:hideMark/>
          </w:tcPr>
          <w:p w14:paraId="199A977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122,500</w:t>
            </w:r>
          </w:p>
        </w:tc>
        <w:tc>
          <w:tcPr>
            <w:tcW w:w="584" w:type="pct"/>
            <w:tcBorders>
              <w:top w:val="single" w:sz="4" w:space="0" w:color="auto"/>
              <w:left w:val="nil"/>
              <w:bottom w:val="dotted" w:sz="4" w:space="0" w:color="auto"/>
              <w:right w:val="dashed" w:sz="4" w:space="0" w:color="auto"/>
            </w:tcBorders>
            <w:shd w:val="clear" w:color="000000" w:fill="FFFFFF"/>
            <w:noWrap/>
            <w:vAlign w:val="bottom"/>
            <w:hideMark/>
          </w:tcPr>
          <w:p w14:paraId="5AB16774"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52" w:type="pct"/>
            <w:tcBorders>
              <w:top w:val="single" w:sz="4" w:space="0" w:color="auto"/>
              <w:left w:val="nil"/>
              <w:bottom w:val="dotted" w:sz="4" w:space="0" w:color="auto"/>
              <w:right w:val="dashed" w:sz="4" w:space="0" w:color="auto"/>
            </w:tcBorders>
            <w:shd w:val="clear" w:color="000000" w:fill="FFFFFF"/>
            <w:noWrap/>
            <w:vAlign w:val="bottom"/>
            <w:hideMark/>
          </w:tcPr>
          <w:p w14:paraId="62DAA1F5"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single" w:sz="4" w:space="0" w:color="auto"/>
              <w:left w:val="nil"/>
              <w:bottom w:val="dotted" w:sz="4" w:space="0" w:color="auto"/>
              <w:right w:val="single" w:sz="4" w:space="0" w:color="auto"/>
            </w:tcBorders>
            <w:shd w:val="clear" w:color="000000" w:fill="FFFFFF"/>
            <w:noWrap/>
            <w:vAlign w:val="bottom"/>
            <w:hideMark/>
          </w:tcPr>
          <w:p w14:paraId="78842584"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82" w:type="pct"/>
            <w:tcBorders>
              <w:top w:val="single" w:sz="4" w:space="0" w:color="auto"/>
              <w:left w:val="nil"/>
              <w:bottom w:val="dotted" w:sz="4" w:space="0" w:color="auto"/>
              <w:right w:val="single" w:sz="4" w:space="0" w:color="auto"/>
            </w:tcBorders>
            <w:shd w:val="clear" w:color="000000" w:fill="FFFFFF"/>
            <w:noWrap/>
            <w:vAlign w:val="bottom"/>
            <w:hideMark/>
          </w:tcPr>
          <w:p w14:paraId="00A0404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123,500</w:t>
            </w:r>
          </w:p>
        </w:tc>
      </w:tr>
      <w:tr w:rsidR="00E31D25" w:rsidRPr="00CA4D4D" w14:paraId="11D7460A"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76D300A2"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17CC3BEE"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nil"/>
              <w:left w:val="nil"/>
              <w:bottom w:val="single" w:sz="4" w:space="0" w:color="auto"/>
              <w:right w:val="single" w:sz="4" w:space="0" w:color="auto"/>
            </w:tcBorders>
            <w:shd w:val="clear" w:color="000000" w:fill="FFFFFF"/>
            <w:noWrap/>
            <w:vAlign w:val="bottom"/>
            <w:hideMark/>
          </w:tcPr>
          <w:p w14:paraId="1123D91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122,500</w:t>
            </w:r>
          </w:p>
        </w:tc>
        <w:tc>
          <w:tcPr>
            <w:tcW w:w="584" w:type="pct"/>
            <w:tcBorders>
              <w:top w:val="nil"/>
              <w:left w:val="nil"/>
              <w:bottom w:val="single" w:sz="4" w:space="0" w:color="auto"/>
              <w:right w:val="dashed" w:sz="4" w:space="0" w:color="auto"/>
            </w:tcBorders>
            <w:shd w:val="clear" w:color="000000" w:fill="FFFFFF"/>
            <w:noWrap/>
            <w:vAlign w:val="bottom"/>
            <w:hideMark/>
          </w:tcPr>
          <w:p w14:paraId="274B8FE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52" w:type="pct"/>
            <w:tcBorders>
              <w:top w:val="nil"/>
              <w:left w:val="nil"/>
              <w:bottom w:val="single" w:sz="4" w:space="0" w:color="auto"/>
              <w:right w:val="dashed" w:sz="4" w:space="0" w:color="auto"/>
            </w:tcBorders>
            <w:shd w:val="clear" w:color="000000" w:fill="FFFFFF"/>
            <w:noWrap/>
            <w:vAlign w:val="bottom"/>
            <w:hideMark/>
          </w:tcPr>
          <w:p w14:paraId="18DCA79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nil"/>
              <w:left w:val="nil"/>
              <w:bottom w:val="single" w:sz="4" w:space="0" w:color="auto"/>
              <w:right w:val="single" w:sz="4" w:space="0" w:color="auto"/>
            </w:tcBorders>
            <w:shd w:val="clear" w:color="000000" w:fill="FFFFFF"/>
            <w:noWrap/>
            <w:vAlign w:val="bottom"/>
            <w:hideMark/>
          </w:tcPr>
          <w:p w14:paraId="64167D2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82" w:type="pct"/>
            <w:tcBorders>
              <w:top w:val="nil"/>
              <w:left w:val="nil"/>
              <w:bottom w:val="single" w:sz="4" w:space="0" w:color="auto"/>
              <w:right w:val="single" w:sz="4" w:space="0" w:color="auto"/>
            </w:tcBorders>
            <w:shd w:val="clear" w:color="000000" w:fill="FFFFFF"/>
            <w:noWrap/>
            <w:vAlign w:val="bottom"/>
            <w:hideMark/>
          </w:tcPr>
          <w:p w14:paraId="4DCB786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123,500</w:t>
            </w:r>
          </w:p>
        </w:tc>
      </w:tr>
      <w:tr w:rsidR="00E31D25" w:rsidRPr="00CA4D4D" w14:paraId="308CBEC6"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0AA6A4B5"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89</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36097AA3" w14:textId="79692380" w:rsidR="00CA4D4D" w:rsidRPr="00CA4D4D" w:rsidRDefault="00612C90" w:rsidP="00CA4D4D">
            <w:pPr>
              <w:rPr>
                <w:rFonts w:ascii="Garamond" w:hAnsi="Garamond" w:cs="Arial"/>
                <w:b/>
                <w:bCs/>
                <w:color w:val="000000"/>
                <w:sz w:val="16"/>
                <w:szCs w:val="16"/>
              </w:rPr>
            </w:pPr>
            <w:r>
              <w:rPr>
                <w:rFonts w:ascii="Garamond" w:hAnsi="Garamond" w:cs="Arial"/>
                <w:b/>
                <w:bCs/>
                <w:color w:val="000000"/>
                <w:sz w:val="16"/>
                <w:szCs w:val="16"/>
              </w:rPr>
              <w:t>Komisioneri për të Drejtë</w:t>
            </w:r>
            <w:r w:rsidR="00CA4D4D" w:rsidRPr="00CA4D4D">
              <w:rPr>
                <w:rFonts w:ascii="Garamond" w:hAnsi="Garamond" w:cs="Arial"/>
                <w:b/>
                <w:bCs/>
                <w:color w:val="000000"/>
                <w:sz w:val="16"/>
                <w:szCs w:val="16"/>
              </w:rPr>
              <w:t>n e Informimit dhe  Mbrojtjen e të Dhënave Personale</w:t>
            </w:r>
          </w:p>
        </w:tc>
        <w:tc>
          <w:tcPr>
            <w:tcW w:w="659" w:type="pct"/>
            <w:tcBorders>
              <w:top w:val="nil"/>
              <w:left w:val="nil"/>
              <w:bottom w:val="nil"/>
              <w:right w:val="single" w:sz="4" w:space="0" w:color="auto"/>
            </w:tcBorders>
            <w:shd w:val="clear" w:color="000000" w:fill="FFFFFF"/>
            <w:noWrap/>
            <w:vAlign w:val="bottom"/>
            <w:hideMark/>
          </w:tcPr>
          <w:p w14:paraId="24B2929D"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68,626</w:t>
            </w:r>
          </w:p>
        </w:tc>
        <w:tc>
          <w:tcPr>
            <w:tcW w:w="584" w:type="pct"/>
            <w:tcBorders>
              <w:top w:val="nil"/>
              <w:left w:val="nil"/>
              <w:bottom w:val="nil"/>
              <w:right w:val="dashed" w:sz="4" w:space="0" w:color="auto"/>
            </w:tcBorders>
            <w:shd w:val="clear" w:color="000000" w:fill="FFFFFF"/>
            <w:noWrap/>
            <w:vAlign w:val="bottom"/>
            <w:hideMark/>
          </w:tcPr>
          <w:p w14:paraId="71AF4AE1"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52" w:type="pct"/>
            <w:tcBorders>
              <w:top w:val="nil"/>
              <w:left w:val="nil"/>
              <w:bottom w:val="nil"/>
              <w:right w:val="dashed" w:sz="4" w:space="0" w:color="auto"/>
            </w:tcBorders>
            <w:shd w:val="clear" w:color="000000" w:fill="FFFFFF"/>
            <w:noWrap/>
            <w:vAlign w:val="bottom"/>
            <w:hideMark/>
          </w:tcPr>
          <w:p w14:paraId="6CD87C44"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nil"/>
              <w:right w:val="single" w:sz="4" w:space="0" w:color="auto"/>
            </w:tcBorders>
            <w:shd w:val="clear" w:color="000000" w:fill="FFFFFF"/>
            <w:noWrap/>
            <w:vAlign w:val="bottom"/>
            <w:hideMark/>
          </w:tcPr>
          <w:p w14:paraId="48243783"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82" w:type="pct"/>
            <w:tcBorders>
              <w:top w:val="nil"/>
              <w:left w:val="nil"/>
              <w:bottom w:val="nil"/>
              <w:right w:val="single" w:sz="4" w:space="0" w:color="auto"/>
            </w:tcBorders>
            <w:shd w:val="clear" w:color="000000" w:fill="FFFFFF"/>
            <w:noWrap/>
            <w:vAlign w:val="bottom"/>
            <w:hideMark/>
          </w:tcPr>
          <w:p w14:paraId="30726B57"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69,626</w:t>
            </w:r>
          </w:p>
        </w:tc>
      </w:tr>
      <w:tr w:rsidR="00E31D25" w:rsidRPr="00CA4D4D" w14:paraId="787B4206"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227F876D"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117B1DBE"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dotted" w:sz="4" w:space="0" w:color="auto"/>
              <w:left w:val="nil"/>
              <w:bottom w:val="single" w:sz="4" w:space="0" w:color="auto"/>
              <w:right w:val="single" w:sz="4" w:space="0" w:color="auto"/>
            </w:tcBorders>
            <w:shd w:val="clear" w:color="000000" w:fill="FFFFFF"/>
            <w:noWrap/>
            <w:vAlign w:val="bottom"/>
            <w:hideMark/>
          </w:tcPr>
          <w:p w14:paraId="3B30BDE4"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68,626</w:t>
            </w:r>
          </w:p>
        </w:tc>
        <w:tc>
          <w:tcPr>
            <w:tcW w:w="584" w:type="pct"/>
            <w:tcBorders>
              <w:top w:val="dotted" w:sz="4" w:space="0" w:color="auto"/>
              <w:left w:val="nil"/>
              <w:bottom w:val="single" w:sz="4" w:space="0" w:color="auto"/>
              <w:right w:val="dashed" w:sz="4" w:space="0" w:color="auto"/>
            </w:tcBorders>
            <w:shd w:val="clear" w:color="000000" w:fill="FFFFFF"/>
            <w:noWrap/>
            <w:vAlign w:val="bottom"/>
            <w:hideMark/>
          </w:tcPr>
          <w:p w14:paraId="57F1B2B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52"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6E60E22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15CFDDD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82"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627D3586"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69,626</w:t>
            </w:r>
          </w:p>
        </w:tc>
      </w:tr>
      <w:tr w:rsidR="00E31D25" w:rsidRPr="00CA4D4D" w14:paraId="7136729B"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2BA0D30C"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90</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53CD385E" w14:textId="4FEAA4CF" w:rsidR="00CA4D4D" w:rsidRPr="00CA4D4D" w:rsidRDefault="00612C90" w:rsidP="00CA4D4D">
            <w:pPr>
              <w:rPr>
                <w:rFonts w:ascii="Garamond" w:hAnsi="Garamond" w:cs="Arial"/>
                <w:b/>
                <w:bCs/>
                <w:color w:val="000000"/>
                <w:sz w:val="16"/>
                <w:szCs w:val="16"/>
              </w:rPr>
            </w:pPr>
            <w:r>
              <w:rPr>
                <w:rFonts w:ascii="Garamond" w:hAnsi="Garamond" w:cs="Arial"/>
                <w:b/>
                <w:bCs/>
                <w:color w:val="000000"/>
                <w:sz w:val="16"/>
                <w:szCs w:val="16"/>
              </w:rPr>
              <w:t xml:space="preserve">Komisioni I </w:t>
            </w:r>
            <w:r w:rsidR="00CA4D4D" w:rsidRPr="00CA4D4D">
              <w:rPr>
                <w:rFonts w:ascii="Garamond" w:hAnsi="Garamond" w:cs="Arial"/>
                <w:b/>
                <w:bCs/>
                <w:color w:val="000000"/>
                <w:sz w:val="16"/>
                <w:szCs w:val="16"/>
              </w:rPr>
              <w:t>Prokurimit Publik</w:t>
            </w:r>
          </w:p>
        </w:tc>
        <w:tc>
          <w:tcPr>
            <w:tcW w:w="659" w:type="pct"/>
            <w:tcBorders>
              <w:top w:val="nil"/>
              <w:left w:val="nil"/>
              <w:bottom w:val="nil"/>
              <w:right w:val="single" w:sz="4" w:space="0" w:color="auto"/>
            </w:tcBorders>
            <w:shd w:val="clear" w:color="000000" w:fill="FFFFFF"/>
            <w:noWrap/>
            <w:vAlign w:val="bottom"/>
            <w:hideMark/>
          </w:tcPr>
          <w:p w14:paraId="02F85328"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72,000</w:t>
            </w:r>
          </w:p>
        </w:tc>
        <w:tc>
          <w:tcPr>
            <w:tcW w:w="584" w:type="pct"/>
            <w:tcBorders>
              <w:top w:val="nil"/>
              <w:left w:val="nil"/>
              <w:bottom w:val="nil"/>
              <w:right w:val="dashed" w:sz="4" w:space="0" w:color="auto"/>
            </w:tcBorders>
            <w:shd w:val="clear" w:color="000000" w:fill="FFFFFF"/>
            <w:noWrap/>
            <w:vAlign w:val="bottom"/>
            <w:hideMark/>
          </w:tcPr>
          <w:p w14:paraId="0B9AD351"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52" w:type="pct"/>
            <w:tcBorders>
              <w:top w:val="nil"/>
              <w:left w:val="nil"/>
              <w:bottom w:val="nil"/>
              <w:right w:val="dashed" w:sz="4" w:space="0" w:color="auto"/>
            </w:tcBorders>
            <w:shd w:val="clear" w:color="000000" w:fill="FFFFFF"/>
            <w:noWrap/>
            <w:vAlign w:val="bottom"/>
            <w:hideMark/>
          </w:tcPr>
          <w:p w14:paraId="4DA97D3B"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nil"/>
              <w:right w:val="single" w:sz="4" w:space="0" w:color="auto"/>
            </w:tcBorders>
            <w:shd w:val="clear" w:color="000000" w:fill="FFFFFF"/>
            <w:noWrap/>
            <w:vAlign w:val="bottom"/>
            <w:hideMark/>
          </w:tcPr>
          <w:p w14:paraId="7A3610BE"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82" w:type="pct"/>
            <w:tcBorders>
              <w:top w:val="nil"/>
              <w:left w:val="nil"/>
              <w:bottom w:val="nil"/>
              <w:right w:val="single" w:sz="4" w:space="0" w:color="auto"/>
            </w:tcBorders>
            <w:shd w:val="clear" w:color="000000" w:fill="FFFFFF"/>
            <w:noWrap/>
            <w:vAlign w:val="bottom"/>
            <w:hideMark/>
          </w:tcPr>
          <w:p w14:paraId="072D5585"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73,000</w:t>
            </w:r>
          </w:p>
        </w:tc>
      </w:tr>
      <w:tr w:rsidR="00E31D25" w:rsidRPr="00CA4D4D" w14:paraId="224A98CF"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50D7935A"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793CC506"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dotted" w:sz="4" w:space="0" w:color="auto"/>
              <w:left w:val="nil"/>
              <w:bottom w:val="single" w:sz="4" w:space="0" w:color="auto"/>
              <w:right w:val="single" w:sz="4" w:space="0" w:color="auto"/>
            </w:tcBorders>
            <w:shd w:val="clear" w:color="000000" w:fill="FFFFFF"/>
            <w:noWrap/>
            <w:vAlign w:val="bottom"/>
            <w:hideMark/>
          </w:tcPr>
          <w:p w14:paraId="2B5F758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72,000</w:t>
            </w:r>
          </w:p>
        </w:tc>
        <w:tc>
          <w:tcPr>
            <w:tcW w:w="584" w:type="pct"/>
            <w:tcBorders>
              <w:top w:val="dotted" w:sz="4" w:space="0" w:color="auto"/>
              <w:left w:val="nil"/>
              <w:bottom w:val="single" w:sz="4" w:space="0" w:color="auto"/>
              <w:right w:val="dashed" w:sz="4" w:space="0" w:color="auto"/>
            </w:tcBorders>
            <w:shd w:val="clear" w:color="000000" w:fill="FFFFFF"/>
            <w:noWrap/>
            <w:vAlign w:val="bottom"/>
            <w:hideMark/>
          </w:tcPr>
          <w:p w14:paraId="082BDFA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52"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16300B4C"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4C2E1F3A"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82"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2070CBE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73,000</w:t>
            </w:r>
          </w:p>
        </w:tc>
      </w:tr>
      <w:tr w:rsidR="00E31D25" w:rsidRPr="00CA4D4D" w14:paraId="6009A69C"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22D512C5"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91</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633DD3AD" w14:textId="77777777"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Komisioneri per Mbrojtjen nga Diskriminimi</w:t>
            </w:r>
          </w:p>
        </w:tc>
        <w:tc>
          <w:tcPr>
            <w:tcW w:w="659" w:type="pct"/>
            <w:tcBorders>
              <w:top w:val="nil"/>
              <w:left w:val="nil"/>
              <w:bottom w:val="nil"/>
              <w:right w:val="single" w:sz="4" w:space="0" w:color="auto"/>
            </w:tcBorders>
            <w:shd w:val="clear" w:color="000000" w:fill="FFFFFF"/>
            <w:noWrap/>
            <w:vAlign w:val="bottom"/>
            <w:hideMark/>
          </w:tcPr>
          <w:p w14:paraId="55EE71F5"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51,700</w:t>
            </w:r>
          </w:p>
        </w:tc>
        <w:tc>
          <w:tcPr>
            <w:tcW w:w="584" w:type="pct"/>
            <w:tcBorders>
              <w:top w:val="nil"/>
              <w:left w:val="nil"/>
              <w:bottom w:val="nil"/>
              <w:right w:val="dashed" w:sz="4" w:space="0" w:color="auto"/>
            </w:tcBorders>
            <w:shd w:val="clear" w:color="000000" w:fill="FFFFFF"/>
            <w:noWrap/>
            <w:vAlign w:val="bottom"/>
            <w:hideMark/>
          </w:tcPr>
          <w:p w14:paraId="3796A33D"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52" w:type="pct"/>
            <w:tcBorders>
              <w:top w:val="nil"/>
              <w:left w:val="nil"/>
              <w:bottom w:val="nil"/>
              <w:right w:val="dashed" w:sz="4" w:space="0" w:color="auto"/>
            </w:tcBorders>
            <w:shd w:val="clear" w:color="000000" w:fill="FFFFFF"/>
            <w:noWrap/>
            <w:vAlign w:val="bottom"/>
            <w:hideMark/>
          </w:tcPr>
          <w:p w14:paraId="29012FD5"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nil"/>
              <w:right w:val="single" w:sz="4" w:space="0" w:color="auto"/>
            </w:tcBorders>
            <w:shd w:val="clear" w:color="000000" w:fill="FFFFFF"/>
            <w:noWrap/>
            <w:vAlign w:val="bottom"/>
            <w:hideMark/>
          </w:tcPr>
          <w:p w14:paraId="2D94BB9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82" w:type="pct"/>
            <w:tcBorders>
              <w:top w:val="nil"/>
              <w:left w:val="nil"/>
              <w:bottom w:val="nil"/>
              <w:right w:val="single" w:sz="4" w:space="0" w:color="auto"/>
            </w:tcBorders>
            <w:shd w:val="clear" w:color="000000" w:fill="FFFFFF"/>
            <w:noWrap/>
            <w:vAlign w:val="bottom"/>
            <w:hideMark/>
          </w:tcPr>
          <w:p w14:paraId="3DED9F6B"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52,700</w:t>
            </w:r>
          </w:p>
        </w:tc>
      </w:tr>
      <w:tr w:rsidR="00E31D25" w:rsidRPr="00CA4D4D" w14:paraId="0AF4945F"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6D49873C"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38D5FD76"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dotted" w:sz="4" w:space="0" w:color="auto"/>
              <w:left w:val="nil"/>
              <w:bottom w:val="single" w:sz="4" w:space="0" w:color="auto"/>
              <w:right w:val="single" w:sz="4" w:space="0" w:color="auto"/>
            </w:tcBorders>
            <w:shd w:val="clear" w:color="000000" w:fill="FFFFFF"/>
            <w:noWrap/>
            <w:vAlign w:val="bottom"/>
            <w:hideMark/>
          </w:tcPr>
          <w:p w14:paraId="04696AA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51,700</w:t>
            </w:r>
          </w:p>
        </w:tc>
        <w:tc>
          <w:tcPr>
            <w:tcW w:w="584" w:type="pct"/>
            <w:tcBorders>
              <w:top w:val="dotted" w:sz="4" w:space="0" w:color="auto"/>
              <w:left w:val="nil"/>
              <w:bottom w:val="single" w:sz="4" w:space="0" w:color="auto"/>
              <w:right w:val="dashed" w:sz="4" w:space="0" w:color="auto"/>
            </w:tcBorders>
            <w:shd w:val="clear" w:color="000000" w:fill="FFFFFF"/>
            <w:noWrap/>
            <w:vAlign w:val="bottom"/>
            <w:hideMark/>
          </w:tcPr>
          <w:p w14:paraId="5B2DCA9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52"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06C19345"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4B3B6913"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82"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413AE1C8"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52,700</w:t>
            </w:r>
          </w:p>
        </w:tc>
      </w:tr>
      <w:tr w:rsidR="00E31D25" w:rsidRPr="00CA4D4D" w14:paraId="1EA9843B"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63ECA467"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92</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086BDD7C" w14:textId="4B8F3E3E" w:rsidR="00CA4D4D" w:rsidRPr="00CA4D4D" w:rsidRDefault="00CA4D4D" w:rsidP="00CA4D4D">
            <w:pPr>
              <w:rPr>
                <w:rFonts w:ascii="Garamond" w:hAnsi="Garamond" w:cs="Arial"/>
                <w:b/>
                <w:bCs/>
                <w:color w:val="000000"/>
                <w:sz w:val="16"/>
                <w:szCs w:val="16"/>
              </w:rPr>
            </w:pPr>
            <w:r w:rsidRPr="00CA4D4D">
              <w:rPr>
                <w:rFonts w:ascii="Garamond" w:hAnsi="Garamond" w:cs="Arial"/>
                <w:b/>
                <w:bCs/>
                <w:color w:val="000000"/>
                <w:sz w:val="16"/>
                <w:szCs w:val="16"/>
              </w:rPr>
              <w:t>Instituti i Studimeve</w:t>
            </w:r>
            <w:r w:rsidR="00612C90">
              <w:rPr>
                <w:rFonts w:ascii="Garamond" w:hAnsi="Garamond" w:cs="Arial"/>
                <w:b/>
                <w:bCs/>
                <w:color w:val="000000"/>
                <w:sz w:val="16"/>
                <w:szCs w:val="16"/>
              </w:rPr>
              <w:t xml:space="preserve"> të Krimeve të </w:t>
            </w:r>
            <w:r w:rsidRPr="00CA4D4D">
              <w:rPr>
                <w:rFonts w:ascii="Garamond" w:hAnsi="Garamond" w:cs="Arial"/>
                <w:b/>
                <w:bCs/>
                <w:color w:val="000000"/>
                <w:sz w:val="16"/>
                <w:szCs w:val="16"/>
              </w:rPr>
              <w:t>Komunizmit</w:t>
            </w:r>
          </w:p>
        </w:tc>
        <w:tc>
          <w:tcPr>
            <w:tcW w:w="659" w:type="pct"/>
            <w:tcBorders>
              <w:top w:val="nil"/>
              <w:left w:val="nil"/>
              <w:bottom w:val="nil"/>
              <w:right w:val="single" w:sz="4" w:space="0" w:color="auto"/>
            </w:tcBorders>
            <w:shd w:val="clear" w:color="000000" w:fill="FFFFFF"/>
            <w:noWrap/>
            <w:vAlign w:val="bottom"/>
            <w:hideMark/>
          </w:tcPr>
          <w:p w14:paraId="2D1C9E43"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34,500</w:t>
            </w:r>
          </w:p>
        </w:tc>
        <w:tc>
          <w:tcPr>
            <w:tcW w:w="584" w:type="pct"/>
            <w:tcBorders>
              <w:top w:val="nil"/>
              <w:left w:val="nil"/>
              <w:bottom w:val="nil"/>
              <w:right w:val="dashed" w:sz="4" w:space="0" w:color="auto"/>
            </w:tcBorders>
            <w:shd w:val="clear" w:color="000000" w:fill="FFFFFF"/>
            <w:noWrap/>
            <w:vAlign w:val="bottom"/>
            <w:hideMark/>
          </w:tcPr>
          <w:p w14:paraId="3DF03D5E"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52" w:type="pct"/>
            <w:tcBorders>
              <w:top w:val="nil"/>
              <w:left w:val="single" w:sz="4" w:space="0" w:color="auto"/>
              <w:bottom w:val="nil"/>
              <w:right w:val="dashed" w:sz="4" w:space="0" w:color="auto"/>
            </w:tcBorders>
            <w:shd w:val="clear" w:color="000000" w:fill="FFFFFF"/>
            <w:noWrap/>
            <w:vAlign w:val="bottom"/>
            <w:hideMark/>
          </w:tcPr>
          <w:p w14:paraId="446F0E7F"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nil"/>
              <w:right w:val="single" w:sz="4" w:space="0" w:color="auto"/>
            </w:tcBorders>
            <w:shd w:val="clear" w:color="000000" w:fill="FFFFFF"/>
            <w:noWrap/>
            <w:vAlign w:val="bottom"/>
            <w:hideMark/>
          </w:tcPr>
          <w:p w14:paraId="738C05AF"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82" w:type="pct"/>
            <w:tcBorders>
              <w:top w:val="nil"/>
              <w:left w:val="nil"/>
              <w:bottom w:val="nil"/>
              <w:right w:val="single" w:sz="4" w:space="0" w:color="auto"/>
            </w:tcBorders>
            <w:shd w:val="clear" w:color="000000" w:fill="FFFFFF"/>
            <w:noWrap/>
            <w:vAlign w:val="bottom"/>
            <w:hideMark/>
          </w:tcPr>
          <w:p w14:paraId="5DC30BD3"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35,500</w:t>
            </w:r>
          </w:p>
        </w:tc>
      </w:tr>
      <w:tr w:rsidR="00E31D25" w:rsidRPr="00CA4D4D" w14:paraId="2DF2B42B" w14:textId="77777777" w:rsidTr="005D69A0">
        <w:trPr>
          <w:trHeight w:val="139"/>
        </w:trPr>
        <w:tc>
          <w:tcPr>
            <w:tcW w:w="348" w:type="pct"/>
            <w:tcBorders>
              <w:top w:val="nil"/>
              <w:left w:val="double" w:sz="6" w:space="0" w:color="auto"/>
              <w:bottom w:val="single" w:sz="4" w:space="0" w:color="auto"/>
              <w:right w:val="nil"/>
            </w:tcBorders>
            <w:shd w:val="clear" w:color="auto" w:fill="auto"/>
            <w:noWrap/>
            <w:vAlign w:val="bottom"/>
            <w:hideMark/>
          </w:tcPr>
          <w:p w14:paraId="68429875"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single" w:sz="4" w:space="0" w:color="auto"/>
              <w:right w:val="single" w:sz="4" w:space="0" w:color="auto"/>
            </w:tcBorders>
            <w:shd w:val="clear" w:color="auto" w:fill="auto"/>
            <w:noWrap/>
            <w:vAlign w:val="bottom"/>
            <w:hideMark/>
          </w:tcPr>
          <w:p w14:paraId="5DDFB637"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dotted" w:sz="4" w:space="0" w:color="auto"/>
              <w:left w:val="nil"/>
              <w:bottom w:val="single" w:sz="4" w:space="0" w:color="auto"/>
              <w:right w:val="single" w:sz="4" w:space="0" w:color="auto"/>
            </w:tcBorders>
            <w:shd w:val="clear" w:color="000000" w:fill="FFFFFF"/>
            <w:noWrap/>
            <w:vAlign w:val="bottom"/>
            <w:hideMark/>
          </w:tcPr>
          <w:p w14:paraId="6A5E4387"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34,500</w:t>
            </w:r>
          </w:p>
        </w:tc>
        <w:tc>
          <w:tcPr>
            <w:tcW w:w="584" w:type="pct"/>
            <w:tcBorders>
              <w:top w:val="dotted" w:sz="4" w:space="0" w:color="auto"/>
              <w:left w:val="nil"/>
              <w:bottom w:val="single" w:sz="4" w:space="0" w:color="auto"/>
              <w:right w:val="dashed" w:sz="4" w:space="0" w:color="auto"/>
            </w:tcBorders>
            <w:shd w:val="clear" w:color="000000" w:fill="FFFFFF"/>
            <w:noWrap/>
            <w:vAlign w:val="bottom"/>
            <w:hideMark/>
          </w:tcPr>
          <w:p w14:paraId="3D51934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52"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D8C8AB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13B3ADD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82"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6F1FB1BE"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35,500</w:t>
            </w:r>
          </w:p>
        </w:tc>
      </w:tr>
      <w:tr w:rsidR="00E31D25" w:rsidRPr="00CA4D4D" w14:paraId="3015CD5D" w14:textId="77777777" w:rsidTr="005D69A0">
        <w:trPr>
          <w:trHeight w:val="139"/>
        </w:trPr>
        <w:tc>
          <w:tcPr>
            <w:tcW w:w="348" w:type="pct"/>
            <w:tcBorders>
              <w:top w:val="nil"/>
              <w:left w:val="double" w:sz="6" w:space="0" w:color="auto"/>
              <w:bottom w:val="dotted" w:sz="4" w:space="0" w:color="auto"/>
              <w:right w:val="nil"/>
            </w:tcBorders>
            <w:shd w:val="clear" w:color="auto" w:fill="auto"/>
            <w:vAlign w:val="bottom"/>
            <w:hideMark/>
          </w:tcPr>
          <w:p w14:paraId="52F6B00F" w14:textId="77777777" w:rsidR="00CA4D4D" w:rsidRPr="00CA4D4D" w:rsidRDefault="00CA4D4D" w:rsidP="00CA4D4D">
            <w:pPr>
              <w:jc w:val="center"/>
              <w:rPr>
                <w:rFonts w:ascii="Garamond" w:hAnsi="Garamond" w:cs="Arial"/>
                <w:b/>
                <w:bCs/>
                <w:color w:val="000000"/>
                <w:sz w:val="16"/>
                <w:szCs w:val="16"/>
              </w:rPr>
            </w:pPr>
            <w:r w:rsidRPr="00CA4D4D">
              <w:rPr>
                <w:rFonts w:ascii="Garamond" w:hAnsi="Garamond" w:cs="Arial"/>
                <w:b/>
                <w:bCs/>
                <w:color w:val="000000"/>
                <w:sz w:val="16"/>
                <w:szCs w:val="16"/>
              </w:rPr>
              <w:t>95</w:t>
            </w:r>
          </w:p>
        </w:tc>
        <w:tc>
          <w:tcPr>
            <w:tcW w:w="1607" w:type="pct"/>
            <w:tcBorders>
              <w:top w:val="nil"/>
              <w:left w:val="single" w:sz="4" w:space="0" w:color="auto"/>
              <w:bottom w:val="dotted" w:sz="4" w:space="0" w:color="auto"/>
              <w:right w:val="single" w:sz="4" w:space="0" w:color="auto"/>
            </w:tcBorders>
            <w:shd w:val="clear" w:color="auto" w:fill="auto"/>
            <w:noWrap/>
            <w:vAlign w:val="bottom"/>
            <w:hideMark/>
          </w:tcPr>
          <w:p w14:paraId="5CCD1281" w14:textId="6DA66D9A" w:rsidR="00CA4D4D" w:rsidRPr="00CA4D4D" w:rsidRDefault="00612C90" w:rsidP="00CA4D4D">
            <w:pPr>
              <w:rPr>
                <w:rFonts w:ascii="Garamond" w:hAnsi="Garamond" w:cs="Arial"/>
                <w:b/>
                <w:bCs/>
                <w:color w:val="000000"/>
                <w:sz w:val="16"/>
                <w:szCs w:val="16"/>
              </w:rPr>
            </w:pPr>
            <w:r>
              <w:rPr>
                <w:rFonts w:ascii="Garamond" w:hAnsi="Garamond" w:cs="Arial"/>
                <w:b/>
                <w:bCs/>
                <w:color w:val="000000"/>
                <w:sz w:val="16"/>
                <w:szCs w:val="16"/>
              </w:rPr>
              <w:t>Autoriteti për të Drejtë</w:t>
            </w:r>
            <w:r w:rsidR="00CA4D4D" w:rsidRPr="00CA4D4D">
              <w:rPr>
                <w:rFonts w:ascii="Garamond" w:hAnsi="Garamond" w:cs="Arial"/>
                <w:b/>
                <w:bCs/>
                <w:color w:val="000000"/>
                <w:sz w:val="16"/>
                <w:szCs w:val="16"/>
              </w:rPr>
              <w:t>n e Informimit</w:t>
            </w:r>
          </w:p>
        </w:tc>
        <w:tc>
          <w:tcPr>
            <w:tcW w:w="659" w:type="pct"/>
            <w:tcBorders>
              <w:top w:val="nil"/>
              <w:left w:val="nil"/>
              <w:bottom w:val="nil"/>
              <w:right w:val="single" w:sz="4" w:space="0" w:color="auto"/>
            </w:tcBorders>
            <w:shd w:val="clear" w:color="000000" w:fill="FFFFFF"/>
            <w:noWrap/>
            <w:vAlign w:val="bottom"/>
            <w:hideMark/>
          </w:tcPr>
          <w:p w14:paraId="424BBDA6"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82,000</w:t>
            </w:r>
          </w:p>
        </w:tc>
        <w:tc>
          <w:tcPr>
            <w:tcW w:w="584" w:type="pct"/>
            <w:tcBorders>
              <w:top w:val="nil"/>
              <w:left w:val="nil"/>
              <w:bottom w:val="nil"/>
              <w:right w:val="dashed" w:sz="4" w:space="0" w:color="auto"/>
            </w:tcBorders>
            <w:shd w:val="clear" w:color="000000" w:fill="FFFFFF"/>
            <w:noWrap/>
            <w:vAlign w:val="bottom"/>
            <w:hideMark/>
          </w:tcPr>
          <w:p w14:paraId="6EB75A86"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52" w:type="pct"/>
            <w:tcBorders>
              <w:top w:val="nil"/>
              <w:left w:val="single" w:sz="4" w:space="0" w:color="auto"/>
              <w:bottom w:val="nil"/>
              <w:right w:val="dashed" w:sz="4" w:space="0" w:color="auto"/>
            </w:tcBorders>
            <w:shd w:val="clear" w:color="000000" w:fill="FFFFFF"/>
            <w:noWrap/>
            <w:vAlign w:val="bottom"/>
            <w:hideMark/>
          </w:tcPr>
          <w:p w14:paraId="0B18C2FD"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0</w:t>
            </w:r>
          </w:p>
        </w:tc>
        <w:tc>
          <w:tcPr>
            <w:tcW w:w="668" w:type="pct"/>
            <w:tcBorders>
              <w:top w:val="nil"/>
              <w:left w:val="nil"/>
              <w:bottom w:val="nil"/>
              <w:right w:val="single" w:sz="4" w:space="0" w:color="auto"/>
            </w:tcBorders>
            <w:shd w:val="clear" w:color="000000" w:fill="FFFFFF"/>
            <w:noWrap/>
            <w:vAlign w:val="bottom"/>
            <w:hideMark/>
          </w:tcPr>
          <w:p w14:paraId="4FFD2493"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1,000</w:t>
            </w:r>
          </w:p>
        </w:tc>
        <w:tc>
          <w:tcPr>
            <w:tcW w:w="582" w:type="pct"/>
            <w:tcBorders>
              <w:top w:val="nil"/>
              <w:left w:val="nil"/>
              <w:bottom w:val="nil"/>
              <w:right w:val="single" w:sz="4" w:space="0" w:color="auto"/>
            </w:tcBorders>
            <w:shd w:val="clear" w:color="000000" w:fill="FFFFFF"/>
            <w:noWrap/>
            <w:vAlign w:val="bottom"/>
            <w:hideMark/>
          </w:tcPr>
          <w:p w14:paraId="3D70EBE0"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83,000</w:t>
            </w:r>
          </w:p>
        </w:tc>
      </w:tr>
      <w:tr w:rsidR="00E31D25" w:rsidRPr="00CA4D4D" w14:paraId="03BA0C87" w14:textId="77777777" w:rsidTr="005D69A0">
        <w:trPr>
          <w:trHeight w:val="139"/>
        </w:trPr>
        <w:tc>
          <w:tcPr>
            <w:tcW w:w="348" w:type="pct"/>
            <w:tcBorders>
              <w:top w:val="nil"/>
              <w:left w:val="double" w:sz="6" w:space="0" w:color="auto"/>
              <w:bottom w:val="nil"/>
              <w:right w:val="nil"/>
            </w:tcBorders>
            <w:shd w:val="clear" w:color="auto" w:fill="auto"/>
            <w:noWrap/>
            <w:vAlign w:val="bottom"/>
            <w:hideMark/>
          </w:tcPr>
          <w:p w14:paraId="4F742C38" w14:textId="77777777" w:rsidR="00CA4D4D" w:rsidRPr="00CA4D4D" w:rsidRDefault="00CA4D4D" w:rsidP="00CA4D4D">
            <w:pPr>
              <w:jc w:val="center"/>
              <w:rPr>
                <w:rFonts w:ascii="Garamond" w:hAnsi="Garamond" w:cs="Arial"/>
                <w:sz w:val="16"/>
                <w:szCs w:val="16"/>
              </w:rPr>
            </w:pPr>
            <w:r w:rsidRPr="00CA4D4D">
              <w:rPr>
                <w:rFonts w:ascii="Garamond" w:hAnsi="Garamond" w:cs="Arial"/>
                <w:sz w:val="16"/>
                <w:szCs w:val="16"/>
              </w:rPr>
              <w:t>01110</w:t>
            </w:r>
          </w:p>
        </w:tc>
        <w:tc>
          <w:tcPr>
            <w:tcW w:w="1607" w:type="pct"/>
            <w:tcBorders>
              <w:top w:val="nil"/>
              <w:left w:val="single" w:sz="4" w:space="0" w:color="auto"/>
              <w:bottom w:val="nil"/>
              <w:right w:val="single" w:sz="4" w:space="0" w:color="auto"/>
            </w:tcBorders>
            <w:shd w:val="clear" w:color="auto" w:fill="auto"/>
            <w:noWrap/>
            <w:vAlign w:val="bottom"/>
            <w:hideMark/>
          </w:tcPr>
          <w:p w14:paraId="36D14C77" w14:textId="77777777" w:rsidR="00CA4D4D" w:rsidRPr="00CA4D4D" w:rsidRDefault="00CA4D4D" w:rsidP="00CA4D4D">
            <w:pPr>
              <w:rPr>
                <w:rFonts w:ascii="Garamond" w:hAnsi="Garamond" w:cs="Arial"/>
                <w:sz w:val="16"/>
                <w:szCs w:val="16"/>
              </w:rPr>
            </w:pPr>
            <w:r w:rsidRPr="00CA4D4D">
              <w:rPr>
                <w:rFonts w:ascii="Garamond" w:hAnsi="Garamond" w:cs="Arial"/>
                <w:sz w:val="16"/>
                <w:szCs w:val="16"/>
              </w:rPr>
              <w:t>Planifikimi, Menaxhimi dhe Administrimi</w:t>
            </w:r>
          </w:p>
        </w:tc>
        <w:tc>
          <w:tcPr>
            <w:tcW w:w="659" w:type="pct"/>
            <w:tcBorders>
              <w:top w:val="dotted" w:sz="4" w:space="0" w:color="auto"/>
              <w:left w:val="nil"/>
              <w:bottom w:val="nil"/>
              <w:right w:val="single" w:sz="4" w:space="0" w:color="auto"/>
            </w:tcBorders>
            <w:shd w:val="clear" w:color="000000" w:fill="FFFFFF"/>
            <w:noWrap/>
            <w:vAlign w:val="bottom"/>
            <w:hideMark/>
          </w:tcPr>
          <w:p w14:paraId="166F4F32"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82,000</w:t>
            </w:r>
          </w:p>
        </w:tc>
        <w:tc>
          <w:tcPr>
            <w:tcW w:w="584" w:type="pct"/>
            <w:tcBorders>
              <w:top w:val="dotted" w:sz="4" w:space="0" w:color="auto"/>
              <w:left w:val="nil"/>
              <w:bottom w:val="nil"/>
              <w:right w:val="dashed" w:sz="4" w:space="0" w:color="auto"/>
            </w:tcBorders>
            <w:shd w:val="clear" w:color="000000" w:fill="FFFFFF"/>
            <w:noWrap/>
            <w:vAlign w:val="bottom"/>
            <w:hideMark/>
          </w:tcPr>
          <w:p w14:paraId="473DDC19"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52" w:type="pct"/>
            <w:tcBorders>
              <w:top w:val="dotted" w:sz="4" w:space="0" w:color="auto"/>
              <w:left w:val="nil"/>
              <w:bottom w:val="nil"/>
              <w:right w:val="dashed" w:sz="4" w:space="0" w:color="auto"/>
            </w:tcBorders>
            <w:shd w:val="clear" w:color="000000" w:fill="FFFFFF"/>
            <w:noWrap/>
            <w:vAlign w:val="bottom"/>
            <w:hideMark/>
          </w:tcPr>
          <w:p w14:paraId="2B3187FF"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0</w:t>
            </w:r>
          </w:p>
        </w:tc>
        <w:tc>
          <w:tcPr>
            <w:tcW w:w="668" w:type="pct"/>
            <w:tcBorders>
              <w:top w:val="dotted" w:sz="4" w:space="0" w:color="auto"/>
              <w:left w:val="nil"/>
              <w:bottom w:val="nil"/>
              <w:right w:val="single" w:sz="4" w:space="0" w:color="auto"/>
            </w:tcBorders>
            <w:shd w:val="clear" w:color="000000" w:fill="FFFFFF"/>
            <w:noWrap/>
            <w:vAlign w:val="bottom"/>
            <w:hideMark/>
          </w:tcPr>
          <w:p w14:paraId="263AFE1B"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1,000</w:t>
            </w:r>
          </w:p>
        </w:tc>
        <w:tc>
          <w:tcPr>
            <w:tcW w:w="582" w:type="pct"/>
            <w:tcBorders>
              <w:top w:val="dotted" w:sz="4" w:space="0" w:color="auto"/>
              <w:left w:val="nil"/>
              <w:bottom w:val="nil"/>
              <w:right w:val="single" w:sz="4" w:space="0" w:color="auto"/>
            </w:tcBorders>
            <w:shd w:val="clear" w:color="000000" w:fill="FFFFFF"/>
            <w:noWrap/>
            <w:vAlign w:val="bottom"/>
            <w:hideMark/>
          </w:tcPr>
          <w:p w14:paraId="40331BB0" w14:textId="77777777" w:rsidR="00CA4D4D" w:rsidRPr="00CA4D4D" w:rsidRDefault="00CA4D4D" w:rsidP="00CA4D4D">
            <w:pPr>
              <w:jc w:val="right"/>
              <w:rPr>
                <w:rFonts w:ascii="Garamond" w:hAnsi="Garamond" w:cs="Arial"/>
                <w:sz w:val="16"/>
                <w:szCs w:val="16"/>
              </w:rPr>
            </w:pPr>
            <w:r w:rsidRPr="00CA4D4D">
              <w:rPr>
                <w:rFonts w:ascii="Garamond" w:hAnsi="Garamond" w:cs="Arial"/>
                <w:sz w:val="16"/>
                <w:szCs w:val="16"/>
              </w:rPr>
              <w:t>83,000</w:t>
            </w:r>
          </w:p>
        </w:tc>
      </w:tr>
      <w:tr w:rsidR="00CA4D4D" w:rsidRPr="00CA4D4D" w14:paraId="6AC15EA5" w14:textId="77777777" w:rsidTr="005D69A0">
        <w:trPr>
          <w:trHeight w:val="139"/>
        </w:trPr>
        <w:tc>
          <w:tcPr>
            <w:tcW w:w="1955"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137F4580" w14:textId="77777777" w:rsidR="00CA4D4D" w:rsidRPr="00CA4D4D" w:rsidRDefault="00CA4D4D" w:rsidP="00CA4D4D">
            <w:pPr>
              <w:jc w:val="center"/>
              <w:rPr>
                <w:rFonts w:ascii="Garamond" w:hAnsi="Garamond" w:cs="Arial"/>
                <w:b/>
                <w:bCs/>
                <w:sz w:val="16"/>
                <w:szCs w:val="16"/>
              </w:rPr>
            </w:pPr>
            <w:r w:rsidRPr="00CA4D4D">
              <w:rPr>
                <w:rFonts w:ascii="Garamond" w:hAnsi="Garamond" w:cs="Arial"/>
                <w:b/>
                <w:bCs/>
                <w:sz w:val="16"/>
                <w:szCs w:val="16"/>
              </w:rPr>
              <w:t>TOTALI</w:t>
            </w:r>
          </w:p>
        </w:tc>
        <w:tc>
          <w:tcPr>
            <w:tcW w:w="659" w:type="pct"/>
            <w:tcBorders>
              <w:top w:val="single" w:sz="8" w:space="0" w:color="auto"/>
              <w:left w:val="nil"/>
              <w:bottom w:val="single" w:sz="8" w:space="0" w:color="auto"/>
              <w:right w:val="single" w:sz="4" w:space="0" w:color="auto"/>
            </w:tcBorders>
            <w:shd w:val="clear" w:color="000000" w:fill="FFFFFF"/>
            <w:noWrap/>
            <w:vAlign w:val="bottom"/>
            <w:hideMark/>
          </w:tcPr>
          <w:p w14:paraId="149A0AA8" w14:textId="0BDA21AC" w:rsidR="00CA4D4D" w:rsidRPr="00CA4D4D" w:rsidRDefault="00E31D25" w:rsidP="00CA4D4D">
            <w:pPr>
              <w:jc w:val="center"/>
              <w:rPr>
                <w:rFonts w:ascii="Garamond" w:hAnsi="Garamond" w:cs="Arial"/>
                <w:b/>
                <w:bCs/>
                <w:sz w:val="16"/>
                <w:szCs w:val="16"/>
              </w:rPr>
            </w:pPr>
            <w:r>
              <w:rPr>
                <w:rFonts w:ascii="Garamond" w:hAnsi="Garamond" w:cs="Arial"/>
                <w:b/>
                <w:bCs/>
                <w:sz w:val="16"/>
                <w:szCs w:val="16"/>
              </w:rPr>
              <w:t>238,186,446</w:t>
            </w:r>
          </w:p>
        </w:tc>
        <w:tc>
          <w:tcPr>
            <w:tcW w:w="584" w:type="pct"/>
            <w:tcBorders>
              <w:top w:val="single" w:sz="8" w:space="0" w:color="auto"/>
              <w:left w:val="nil"/>
              <w:bottom w:val="single" w:sz="8" w:space="0" w:color="auto"/>
              <w:right w:val="dashed" w:sz="4" w:space="0" w:color="auto"/>
            </w:tcBorders>
            <w:shd w:val="clear" w:color="000000" w:fill="FFFFFF"/>
            <w:noWrap/>
            <w:vAlign w:val="bottom"/>
            <w:hideMark/>
          </w:tcPr>
          <w:p w14:paraId="7497899F"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50,521,000</w:t>
            </w:r>
          </w:p>
        </w:tc>
        <w:tc>
          <w:tcPr>
            <w:tcW w:w="552" w:type="pct"/>
            <w:tcBorders>
              <w:top w:val="single" w:sz="8" w:space="0" w:color="auto"/>
              <w:left w:val="nil"/>
              <w:bottom w:val="single" w:sz="8" w:space="0" w:color="auto"/>
              <w:right w:val="dashed" w:sz="4" w:space="0" w:color="auto"/>
            </w:tcBorders>
            <w:shd w:val="clear" w:color="000000" w:fill="FFFFFF"/>
            <w:noWrap/>
            <w:vAlign w:val="bottom"/>
            <w:hideMark/>
          </w:tcPr>
          <w:p w14:paraId="74879A9C"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29,318,000</w:t>
            </w:r>
          </w:p>
        </w:tc>
        <w:tc>
          <w:tcPr>
            <w:tcW w:w="668" w:type="pct"/>
            <w:tcBorders>
              <w:top w:val="single" w:sz="8" w:space="0" w:color="auto"/>
              <w:left w:val="nil"/>
              <w:bottom w:val="single" w:sz="8" w:space="0" w:color="auto"/>
              <w:right w:val="single" w:sz="4" w:space="0" w:color="auto"/>
            </w:tcBorders>
            <w:shd w:val="clear" w:color="000000" w:fill="FFFFFF"/>
            <w:noWrap/>
            <w:vAlign w:val="bottom"/>
            <w:hideMark/>
          </w:tcPr>
          <w:p w14:paraId="11434AA3"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79,839,000</w:t>
            </w:r>
          </w:p>
        </w:tc>
        <w:tc>
          <w:tcPr>
            <w:tcW w:w="582" w:type="pct"/>
            <w:tcBorders>
              <w:top w:val="single" w:sz="8" w:space="0" w:color="auto"/>
              <w:left w:val="nil"/>
              <w:bottom w:val="single" w:sz="8" w:space="0" w:color="auto"/>
              <w:right w:val="single" w:sz="4" w:space="0" w:color="auto"/>
            </w:tcBorders>
            <w:shd w:val="clear" w:color="000000" w:fill="FFFFFF"/>
            <w:noWrap/>
            <w:vAlign w:val="bottom"/>
            <w:hideMark/>
          </w:tcPr>
          <w:p w14:paraId="5D92FB59" w14:textId="77777777" w:rsidR="00CA4D4D" w:rsidRPr="00CA4D4D" w:rsidRDefault="00CA4D4D" w:rsidP="00CA4D4D">
            <w:pPr>
              <w:jc w:val="right"/>
              <w:rPr>
                <w:rFonts w:ascii="Garamond" w:hAnsi="Garamond" w:cs="Arial"/>
                <w:b/>
                <w:bCs/>
                <w:sz w:val="16"/>
                <w:szCs w:val="16"/>
              </w:rPr>
            </w:pPr>
            <w:r w:rsidRPr="00CA4D4D">
              <w:rPr>
                <w:rFonts w:ascii="Garamond" w:hAnsi="Garamond" w:cs="Arial"/>
                <w:b/>
                <w:bCs/>
                <w:sz w:val="16"/>
                <w:szCs w:val="16"/>
              </w:rPr>
              <w:t>318,025,446</w:t>
            </w:r>
          </w:p>
        </w:tc>
      </w:tr>
      <w:tr w:rsidR="00E31D25" w:rsidRPr="00CA4D4D" w14:paraId="7D28EECE" w14:textId="77777777" w:rsidTr="005D69A0">
        <w:trPr>
          <w:trHeight w:val="255"/>
        </w:trPr>
        <w:tc>
          <w:tcPr>
            <w:tcW w:w="348" w:type="pct"/>
            <w:tcBorders>
              <w:top w:val="nil"/>
              <w:left w:val="nil"/>
              <w:bottom w:val="nil"/>
              <w:right w:val="nil"/>
            </w:tcBorders>
            <w:shd w:val="clear" w:color="auto" w:fill="auto"/>
            <w:noWrap/>
            <w:vAlign w:val="bottom"/>
            <w:hideMark/>
          </w:tcPr>
          <w:p w14:paraId="1758CD90" w14:textId="77777777" w:rsidR="00CA4D4D" w:rsidRPr="00CA4D4D" w:rsidRDefault="00CA4D4D" w:rsidP="00CA4D4D">
            <w:pPr>
              <w:rPr>
                <w:rFonts w:ascii="Garamond" w:hAnsi="Garamond" w:cs="Arial"/>
                <w:sz w:val="16"/>
                <w:szCs w:val="16"/>
              </w:rPr>
            </w:pPr>
          </w:p>
        </w:tc>
        <w:tc>
          <w:tcPr>
            <w:tcW w:w="1607" w:type="pct"/>
            <w:tcBorders>
              <w:top w:val="nil"/>
              <w:left w:val="nil"/>
              <w:bottom w:val="nil"/>
              <w:right w:val="nil"/>
            </w:tcBorders>
            <w:shd w:val="clear" w:color="auto" w:fill="auto"/>
            <w:noWrap/>
            <w:vAlign w:val="bottom"/>
            <w:hideMark/>
          </w:tcPr>
          <w:p w14:paraId="44D2DD30" w14:textId="77777777" w:rsidR="00CA4D4D" w:rsidRPr="00CA4D4D" w:rsidRDefault="00CA4D4D" w:rsidP="00CA4D4D">
            <w:pPr>
              <w:rPr>
                <w:rFonts w:ascii="Garamond" w:hAnsi="Garamond" w:cs="Arial"/>
                <w:sz w:val="16"/>
                <w:szCs w:val="16"/>
              </w:rPr>
            </w:pPr>
          </w:p>
        </w:tc>
        <w:tc>
          <w:tcPr>
            <w:tcW w:w="659" w:type="pct"/>
            <w:tcBorders>
              <w:top w:val="nil"/>
              <w:left w:val="nil"/>
              <w:bottom w:val="nil"/>
              <w:right w:val="nil"/>
            </w:tcBorders>
            <w:shd w:val="clear" w:color="auto" w:fill="auto"/>
            <w:noWrap/>
            <w:vAlign w:val="bottom"/>
            <w:hideMark/>
          </w:tcPr>
          <w:p w14:paraId="687C460A" w14:textId="77777777" w:rsidR="00CA4D4D" w:rsidRPr="00CA4D4D" w:rsidRDefault="00CA4D4D" w:rsidP="00CA4D4D">
            <w:pPr>
              <w:rPr>
                <w:rFonts w:ascii="Garamond" w:hAnsi="Garamond" w:cs="Arial"/>
                <w:sz w:val="16"/>
                <w:szCs w:val="16"/>
              </w:rPr>
            </w:pPr>
          </w:p>
        </w:tc>
        <w:tc>
          <w:tcPr>
            <w:tcW w:w="584" w:type="pct"/>
            <w:tcBorders>
              <w:top w:val="nil"/>
              <w:left w:val="nil"/>
              <w:bottom w:val="nil"/>
              <w:right w:val="nil"/>
            </w:tcBorders>
            <w:shd w:val="clear" w:color="auto" w:fill="auto"/>
            <w:noWrap/>
            <w:vAlign w:val="bottom"/>
            <w:hideMark/>
          </w:tcPr>
          <w:p w14:paraId="0297D20A" w14:textId="77777777" w:rsidR="00CA4D4D" w:rsidRPr="00CA4D4D" w:rsidRDefault="00CA4D4D" w:rsidP="00CA4D4D">
            <w:pPr>
              <w:rPr>
                <w:rFonts w:ascii="Garamond" w:hAnsi="Garamond" w:cs="Arial"/>
                <w:sz w:val="16"/>
                <w:szCs w:val="16"/>
              </w:rPr>
            </w:pPr>
          </w:p>
        </w:tc>
        <w:tc>
          <w:tcPr>
            <w:tcW w:w="552" w:type="pct"/>
            <w:tcBorders>
              <w:top w:val="nil"/>
              <w:left w:val="nil"/>
              <w:bottom w:val="nil"/>
              <w:right w:val="nil"/>
            </w:tcBorders>
            <w:shd w:val="clear" w:color="auto" w:fill="auto"/>
            <w:noWrap/>
            <w:vAlign w:val="bottom"/>
            <w:hideMark/>
          </w:tcPr>
          <w:p w14:paraId="15618C66" w14:textId="77777777" w:rsidR="00CA4D4D" w:rsidRPr="00CA4D4D" w:rsidRDefault="00CA4D4D" w:rsidP="00CA4D4D">
            <w:pPr>
              <w:rPr>
                <w:rFonts w:ascii="Garamond" w:hAnsi="Garamond" w:cs="Arial"/>
                <w:sz w:val="16"/>
                <w:szCs w:val="16"/>
              </w:rPr>
            </w:pPr>
          </w:p>
        </w:tc>
        <w:tc>
          <w:tcPr>
            <w:tcW w:w="668" w:type="pct"/>
            <w:tcBorders>
              <w:top w:val="nil"/>
              <w:left w:val="nil"/>
              <w:bottom w:val="nil"/>
              <w:right w:val="nil"/>
            </w:tcBorders>
            <w:shd w:val="clear" w:color="auto" w:fill="auto"/>
            <w:noWrap/>
            <w:vAlign w:val="bottom"/>
            <w:hideMark/>
          </w:tcPr>
          <w:p w14:paraId="5A53D276" w14:textId="77777777" w:rsidR="00CA4D4D" w:rsidRPr="00CA4D4D" w:rsidRDefault="00CA4D4D" w:rsidP="00CA4D4D">
            <w:pPr>
              <w:rPr>
                <w:rFonts w:ascii="Garamond" w:hAnsi="Garamond" w:cs="Arial"/>
                <w:sz w:val="16"/>
                <w:szCs w:val="16"/>
              </w:rPr>
            </w:pPr>
          </w:p>
        </w:tc>
        <w:tc>
          <w:tcPr>
            <w:tcW w:w="582" w:type="pct"/>
            <w:tcBorders>
              <w:top w:val="nil"/>
              <w:left w:val="nil"/>
              <w:bottom w:val="nil"/>
              <w:right w:val="nil"/>
            </w:tcBorders>
            <w:shd w:val="clear" w:color="auto" w:fill="auto"/>
            <w:noWrap/>
            <w:vAlign w:val="bottom"/>
            <w:hideMark/>
          </w:tcPr>
          <w:p w14:paraId="5CBDEC8E" w14:textId="77777777" w:rsidR="00CA4D4D" w:rsidRPr="00CA4D4D" w:rsidRDefault="00CA4D4D" w:rsidP="00CA4D4D">
            <w:pPr>
              <w:rPr>
                <w:rFonts w:ascii="Garamond" w:hAnsi="Garamond" w:cs="Arial"/>
                <w:sz w:val="16"/>
                <w:szCs w:val="16"/>
              </w:rPr>
            </w:pPr>
          </w:p>
        </w:tc>
      </w:tr>
    </w:tbl>
    <w:p w14:paraId="3AE6CC42" w14:textId="77777777" w:rsidR="00CA4D4D" w:rsidRPr="007F0F98" w:rsidRDefault="00CA4D4D" w:rsidP="007F0F98"/>
    <w:sectPr w:rsidR="00CA4D4D" w:rsidRPr="007F0F98" w:rsidSect="00ED26CE">
      <w:headerReference w:type="default" r:id="rId14"/>
      <w:footerReference w:type="even" r:id="rId15"/>
      <w:footerReference w:type="default" r:id="rId16"/>
      <w:footerReference w:type="first" r:id="rId17"/>
      <w:pgSz w:w="11907" w:h="16840" w:code="9"/>
      <w:pgMar w:top="990" w:right="1440" w:bottom="1350" w:left="1440" w:header="720" w:footer="539"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499EB8" w14:textId="77777777" w:rsidR="00C207DF" w:rsidRDefault="00C207DF">
      <w:r>
        <w:separator/>
      </w:r>
    </w:p>
  </w:endnote>
  <w:endnote w:type="continuationSeparator" w:id="0">
    <w:p w14:paraId="290EE15A" w14:textId="77777777" w:rsidR="00C207DF" w:rsidRDefault="00C207DF">
      <w:r>
        <w:continuationSeparator/>
      </w:r>
    </w:p>
  </w:endnote>
  <w:endnote w:type="continuationNotice" w:id="1">
    <w:p w14:paraId="728A743A" w14:textId="77777777" w:rsidR="00C207DF" w:rsidRDefault="00C207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D43D47" w14:textId="77777777" w:rsidR="00C207DF" w:rsidRDefault="00C207DF" w:rsidP="000344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D43D48" w14:textId="77777777" w:rsidR="00C207DF" w:rsidRDefault="00C207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4735764"/>
      <w:docPartObj>
        <w:docPartGallery w:val="Page Numbers (Bottom of Page)"/>
        <w:docPartUnique/>
      </w:docPartObj>
    </w:sdtPr>
    <w:sdtEndPr>
      <w:rPr>
        <w:noProof/>
      </w:rPr>
    </w:sdtEndPr>
    <w:sdtContent>
      <w:p w14:paraId="26D43D49" w14:textId="77777777" w:rsidR="00C207DF" w:rsidRDefault="00C207DF" w:rsidP="002E0E45">
        <w:pPr>
          <w:pStyle w:val="Footer"/>
          <w:jc w:val="right"/>
        </w:pPr>
        <w:r>
          <w:fldChar w:fldCharType="begin"/>
        </w:r>
        <w:r>
          <w:instrText xml:space="preserve"> PAGE   \* MERGEFORMAT </w:instrText>
        </w:r>
        <w:r>
          <w:fldChar w:fldCharType="separate"/>
        </w:r>
        <w:r w:rsidR="00A17B92">
          <w:rPr>
            <w:noProof/>
          </w:rPr>
          <w:t>10</w:t>
        </w:r>
        <w:r>
          <w:rPr>
            <w:noProof/>
          </w:rPr>
          <w:fldChar w:fldCharType="end"/>
        </w:r>
      </w:p>
    </w:sdtContent>
  </w:sdt>
  <w:p w14:paraId="26D43D4A" w14:textId="77777777" w:rsidR="00C207DF" w:rsidRDefault="00C207D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D43D4B" w14:textId="77777777" w:rsidR="00C207DF" w:rsidRDefault="00C207DF">
    <w:pPr>
      <w:pStyle w:val="Footer"/>
      <w:jc w:val="center"/>
    </w:pPr>
  </w:p>
  <w:p w14:paraId="26D43D4C" w14:textId="77777777" w:rsidR="00C207DF" w:rsidRDefault="00C207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27A73E" w14:textId="77777777" w:rsidR="00C207DF" w:rsidRDefault="00C207DF">
      <w:r>
        <w:separator/>
      </w:r>
    </w:p>
  </w:footnote>
  <w:footnote w:type="continuationSeparator" w:id="0">
    <w:p w14:paraId="2D0119E0" w14:textId="77777777" w:rsidR="00C207DF" w:rsidRDefault="00C207DF">
      <w:r>
        <w:continuationSeparator/>
      </w:r>
    </w:p>
  </w:footnote>
  <w:footnote w:type="continuationNotice" w:id="1">
    <w:p w14:paraId="2745DC46" w14:textId="77777777" w:rsidR="00C207DF" w:rsidRDefault="00C207D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945C7F" w14:textId="77777777" w:rsidR="00C207DF" w:rsidRDefault="00C207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265FE"/>
    <w:multiLevelType w:val="hybridMultilevel"/>
    <w:tmpl w:val="380C8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450C05"/>
    <w:multiLevelType w:val="hybridMultilevel"/>
    <w:tmpl w:val="8C424D46"/>
    <w:lvl w:ilvl="0" w:tplc="04090001">
      <w:start w:val="1"/>
      <w:numFmt w:val="bullet"/>
      <w:lvlText w:val=""/>
      <w:lvlJc w:val="left"/>
      <w:pPr>
        <w:ind w:left="1011" w:hanging="360"/>
      </w:pPr>
      <w:rPr>
        <w:rFonts w:ascii="Symbol" w:hAnsi="Symbol" w:hint="default"/>
      </w:rPr>
    </w:lvl>
    <w:lvl w:ilvl="1" w:tplc="04090003" w:tentative="1">
      <w:start w:val="1"/>
      <w:numFmt w:val="bullet"/>
      <w:lvlText w:val="o"/>
      <w:lvlJc w:val="left"/>
      <w:pPr>
        <w:ind w:left="1731" w:hanging="360"/>
      </w:pPr>
      <w:rPr>
        <w:rFonts w:ascii="Courier New" w:hAnsi="Courier New" w:cs="Courier New" w:hint="default"/>
      </w:rPr>
    </w:lvl>
    <w:lvl w:ilvl="2" w:tplc="04090005" w:tentative="1">
      <w:start w:val="1"/>
      <w:numFmt w:val="bullet"/>
      <w:lvlText w:val=""/>
      <w:lvlJc w:val="left"/>
      <w:pPr>
        <w:ind w:left="2451" w:hanging="360"/>
      </w:pPr>
      <w:rPr>
        <w:rFonts w:ascii="Wingdings" w:hAnsi="Wingdings" w:hint="default"/>
      </w:rPr>
    </w:lvl>
    <w:lvl w:ilvl="3" w:tplc="04090001" w:tentative="1">
      <w:start w:val="1"/>
      <w:numFmt w:val="bullet"/>
      <w:lvlText w:val=""/>
      <w:lvlJc w:val="left"/>
      <w:pPr>
        <w:ind w:left="3171" w:hanging="360"/>
      </w:pPr>
      <w:rPr>
        <w:rFonts w:ascii="Symbol" w:hAnsi="Symbol" w:hint="default"/>
      </w:rPr>
    </w:lvl>
    <w:lvl w:ilvl="4" w:tplc="04090003" w:tentative="1">
      <w:start w:val="1"/>
      <w:numFmt w:val="bullet"/>
      <w:lvlText w:val="o"/>
      <w:lvlJc w:val="left"/>
      <w:pPr>
        <w:ind w:left="3891" w:hanging="360"/>
      </w:pPr>
      <w:rPr>
        <w:rFonts w:ascii="Courier New" w:hAnsi="Courier New" w:cs="Courier New" w:hint="default"/>
      </w:rPr>
    </w:lvl>
    <w:lvl w:ilvl="5" w:tplc="04090005" w:tentative="1">
      <w:start w:val="1"/>
      <w:numFmt w:val="bullet"/>
      <w:lvlText w:val=""/>
      <w:lvlJc w:val="left"/>
      <w:pPr>
        <w:ind w:left="4611" w:hanging="360"/>
      </w:pPr>
      <w:rPr>
        <w:rFonts w:ascii="Wingdings" w:hAnsi="Wingdings" w:hint="default"/>
      </w:rPr>
    </w:lvl>
    <w:lvl w:ilvl="6" w:tplc="04090001" w:tentative="1">
      <w:start w:val="1"/>
      <w:numFmt w:val="bullet"/>
      <w:lvlText w:val=""/>
      <w:lvlJc w:val="left"/>
      <w:pPr>
        <w:ind w:left="5331" w:hanging="360"/>
      </w:pPr>
      <w:rPr>
        <w:rFonts w:ascii="Symbol" w:hAnsi="Symbol" w:hint="default"/>
      </w:rPr>
    </w:lvl>
    <w:lvl w:ilvl="7" w:tplc="04090003" w:tentative="1">
      <w:start w:val="1"/>
      <w:numFmt w:val="bullet"/>
      <w:lvlText w:val="o"/>
      <w:lvlJc w:val="left"/>
      <w:pPr>
        <w:ind w:left="6051" w:hanging="360"/>
      </w:pPr>
      <w:rPr>
        <w:rFonts w:ascii="Courier New" w:hAnsi="Courier New" w:cs="Courier New" w:hint="default"/>
      </w:rPr>
    </w:lvl>
    <w:lvl w:ilvl="8" w:tplc="04090005" w:tentative="1">
      <w:start w:val="1"/>
      <w:numFmt w:val="bullet"/>
      <w:lvlText w:val=""/>
      <w:lvlJc w:val="left"/>
      <w:pPr>
        <w:ind w:left="6771" w:hanging="360"/>
      </w:pPr>
      <w:rPr>
        <w:rFonts w:ascii="Wingdings" w:hAnsi="Wingdings" w:hint="default"/>
      </w:rPr>
    </w:lvl>
  </w:abstractNum>
  <w:abstractNum w:abstractNumId="2">
    <w:nsid w:val="049E563E"/>
    <w:multiLevelType w:val="hybridMultilevel"/>
    <w:tmpl w:val="0E040C3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4C0736E"/>
    <w:multiLevelType w:val="hybridMultilevel"/>
    <w:tmpl w:val="1BEA66C4"/>
    <w:lvl w:ilvl="0" w:tplc="CA2C714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C93865"/>
    <w:multiLevelType w:val="hybridMultilevel"/>
    <w:tmpl w:val="86C81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0A770A"/>
    <w:multiLevelType w:val="hybridMultilevel"/>
    <w:tmpl w:val="2F2066A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14B51FEA"/>
    <w:multiLevelType w:val="hybridMultilevel"/>
    <w:tmpl w:val="8CF2C834"/>
    <w:lvl w:ilvl="0" w:tplc="BCCEAE7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CD25DD"/>
    <w:multiLevelType w:val="hybridMultilevel"/>
    <w:tmpl w:val="A336EBAE"/>
    <w:lvl w:ilvl="0" w:tplc="041C0001">
      <w:start w:val="1"/>
      <w:numFmt w:val="bullet"/>
      <w:lvlText w:val=""/>
      <w:lvlJc w:val="left"/>
      <w:pPr>
        <w:ind w:left="700" w:hanging="36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8">
    <w:nsid w:val="15A45E4D"/>
    <w:multiLevelType w:val="multilevel"/>
    <w:tmpl w:val="E82203F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2AF3C25"/>
    <w:multiLevelType w:val="hybridMultilevel"/>
    <w:tmpl w:val="485411A2"/>
    <w:lvl w:ilvl="0" w:tplc="041C0001">
      <w:start w:val="1"/>
      <w:numFmt w:val="bullet"/>
      <w:lvlText w:val=""/>
      <w:lvlJc w:val="left"/>
      <w:pPr>
        <w:ind w:left="700" w:hanging="360"/>
      </w:pPr>
      <w:rPr>
        <w:rFonts w:ascii="Symbol" w:hAnsi="Symbol"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10">
    <w:nsid w:val="2D4B5CC8"/>
    <w:multiLevelType w:val="hybridMultilevel"/>
    <w:tmpl w:val="F216D7A6"/>
    <w:lvl w:ilvl="0" w:tplc="0409000F">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72D7C6B"/>
    <w:multiLevelType w:val="hybridMultilevel"/>
    <w:tmpl w:val="E94A64C4"/>
    <w:lvl w:ilvl="0" w:tplc="30D4858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2">
    <w:nsid w:val="42197CF7"/>
    <w:multiLevelType w:val="hybridMultilevel"/>
    <w:tmpl w:val="B016AB6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3">
    <w:nsid w:val="421D0CD7"/>
    <w:multiLevelType w:val="hybridMultilevel"/>
    <w:tmpl w:val="DB284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7874412"/>
    <w:multiLevelType w:val="hybridMultilevel"/>
    <w:tmpl w:val="451008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A42797E"/>
    <w:multiLevelType w:val="hybridMultilevel"/>
    <w:tmpl w:val="BDC60E4C"/>
    <w:lvl w:ilvl="0" w:tplc="CA2C714A">
      <w:start w:val="2"/>
      <w:numFmt w:val="bullet"/>
      <w:lvlText w:val="-"/>
      <w:lvlJc w:val="left"/>
      <w:pPr>
        <w:ind w:left="705" w:hanging="360"/>
      </w:pPr>
      <w:rPr>
        <w:rFonts w:ascii="Times New Roman" w:eastAsia="Times New Roman" w:hAnsi="Times New Roman" w:cs="Times New Roman"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6">
    <w:nsid w:val="4BDD2A40"/>
    <w:multiLevelType w:val="hybridMultilevel"/>
    <w:tmpl w:val="1C4E4324"/>
    <w:lvl w:ilvl="0" w:tplc="090C69EC">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F641E5"/>
    <w:multiLevelType w:val="hybridMultilevel"/>
    <w:tmpl w:val="78746A4E"/>
    <w:lvl w:ilvl="0" w:tplc="04090001">
      <w:start w:val="1"/>
      <w:numFmt w:val="bullet"/>
      <w:lvlText w:val=""/>
      <w:lvlJc w:val="left"/>
      <w:pPr>
        <w:ind w:left="2120" w:hanging="360"/>
      </w:pPr>
      <w:rPr>
        <w:rFonts w:ascii="Symbol" w:hAnsi="Symbol" w:hint="default"/>
      </w:rPr>
    </w:lvl>
    <w:lvl w:ilvl="1" w:tplc="04090019">
      <w:start w:val="1"/>
      <w:numFmt w:val="lowerLetter"/>
      <w:lvlText w:val="%2."/>
      <w:lvlJc w:val="left"/>
      <w:pPr>
        <w:ind w:left="2840" w:hanging="360"/>
      </w:pPr>
    </w:lvl>
    <w:lvl w:ilvl="2" w:tplc="0409001B" w:tentative="1">
      <w:start w:val="1"/>
      <w:numFmt w:val="lowerRoman"/>
      <w:lvlText w:val="%3."/>
      <w:lvlJc w:val="right"/>
      <w:pPr>
        <w:ind w:left="3560" w:hanging="180"/>
      </w:pPr>
    </w:lvl>
    <w:lvl w:ilvl="3" w:tplc="0409000F" w:tentative="1">
      <w:start w:val="1"/>
      <w:numFmt w:val="decimal"/>
      <w:lvlText w:val="%4."/>
      <w:lvlJc w:val="left"/>
      <w:pPr>
        <w:ind w:left="4280" w:hanging="360"/>
      </w:pPr>
    </w:lvl>
    <w:lvl w:ilvl="4" w:tplc="04090019" w:tentative="1">
      <w:start w:val="1"/>
      <w:numFmt w:val="lowerLetter"/>
      <w:lvlText w:val="%5."/>
      <w:lvlJc w:val="left"/>
      <w:pPr>
        <w:ind w:left="5000" w:hanging="360"/>
      </w:pPr>
    </w:lvl>
    <w:lvl w:ilvl="5" w:tplc="0409001B" w:tentative="1">
      <w:start w:val="1"/>
      <w:numFmt w:val="lowerRoman"/>
      <w:lvlText w:val="%6."/>
      <w:lvlJc w:val="right"/>
      <w:pPr>
        <w:ind w:left="5720" w:hanging="180"/>
      </w:pPr>
    </w:lvl>
    <w:lvl w:ilvl="6" w:tplc="0409000F" w:tentative="1">
      <w:start w:val="1"/>
      <w:numFmt w:val="decimal"/>
      <w:lvlText w:val="%7."/>
      <w:lvlJc w:val="left"/>
      <w:pPr>
        <w:ind w:left="6440" w:hanging="360"/>
      </w:pPr>
    </w:lvl>
    <w:lvl w:ilvl="7" w:tplc="04090019" w:tentative="1">
      <w:start w:val="1"/>
      <w:numFmt w:val="lowerLetter"/>
      <w:lvlText w:val="%8."/>
      <w:lvlJc w:val="left"/>
      <w:pPr>
        <w:ind w:left="7160" w:hanging="360"/>
      </w:pPr>
    </w:lvl>
    <w:lvl w:ilvl="8" w:tplc="0409001B" w:tentative="1">
      <w:start w:val="1"/>
      <w:numFmt w:val="lowerRoman"/>
      <w:lvlText w:val="%9."/>
      <w:lvlJc w:val="right"/>
      <w:pPr>
        <w:ind w:left="7880" w:hanging="180"/>
      </w:pPr>
    </w:lvl>
  </w:abstractNum>
  <w:abstractNum w:abstractNumId="18">
    <w:nsid w:val="5C9C0679"/>
    <w:multiLevelType w:val="hybridMultilevel"/>
    <w:tmpl w:val="5AD4D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23013F4"/>
    <w:multiLevelType w:val="hybridMultilevel"/>
    <w:tmpl w:val="749CF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63406D4B"/>
    <w:multiLevelType w:val="hybridMultilevel"/>
    <w:tmpl w:val="AB78B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9C02A24"/>
    <w:multiLevelType w:val="hybridMultilevel"/>
    <w:tmpl w:val="692057DE"/>
    <w:lvl w:ilvl="0" w:tplc="04090001">
      <w:start w:val="1"/>
      <w:numFmt w:val="bullet"/>
      <w:lvlText w:val=""/>
      <w:lvlJc w:val="left"/>
      <w:pPr>
        <w:ind w:left="1060" w:hanging="360"/>
      </w:pPr>
      <w:rPr>
        <w:rFonts w:ascii="Symbol" w:hAnsi="Symbol"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2">
    <w:nsid w:val="6AA05B54"/>
    <w:multiLevelType w:val="hybridMultilevel"/>
    <w:tmpl w:val="D4660D3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7EFF43B0"/>
    <w:multiLevelType w:val="hybridMultilevel"/>
    <w:tmpl w:val="594C4F00"/>
    <w:lvl w:ilvl="0" w:tplc="CA2C71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22"/>
  </w:num>
  <w:num w:numId="4">
    <w:abstractNumId w:val="14"/>
  </w:num>
  <w:num w:numId="5">
    <w:abstractNumId w:val="8"/>
  </w:num>
  <w:num w:numId="6">
    <w:abstractNumId w:val="0"/>
  </w:num>
  <w:num w:numId="7">
    <w:abstractNumId w:val="21"/>
  </w:num>
  <w:num w:numId="8">
    <w:abstractNumId w:val="17"/>
  </w:num>
  <w:num w:numId="9">
    <w:abstractNumId w:val="11"/>
  </w:num>
  <w:num w:numId="10">
    <w:abstractNumId w:val="7"/>
  </w:num>
  <w:num w:numId="11">
    <w:abstractNumId w:val="9"/>
  </w:num>
  <w:num w:numId="12">
    <w:abstractNumId w:val="2"/>
  </w:num>
  <w:num w:numId="13">
    <w:abstractNumId w:val="20"/>
  </w:num>
  <w:num w:numId="14">
    <w:abstractNumId w:val="15"/>
  </w:num>
  <w:num w:numId="15">
    <w:abstractNumId w:val="9"/>
  </w:num>
  <w:num w:numId="16">
    <w:abstractNumId w:val="13"/>
  </w:num>
  <w:num w:numId="17">
    <w:abstractNumId w:val="19"/>
  </w:num>
  <w:num w:numId="18">
    <w:abstractNumId w:val="1"/>
  </w:num>
  <w:num w:numId="19">
    <w:abstractNumId w:val="12"/>
  </w:num>
  <w:num w:numId="20">
    <w:abstractNumId w:val="4"/>
  </w:num>
  <w:num w:numId="21">
    <w:abstractNumId w:val="6"/>
  </w:num>
  <w:num w:numId="22">
    <w:abstractNumId w:val="3"/>
  </w:num>
  <w:num w:numId="23">
    <w:abstractNumId w:val="23"/>
  </w:num>
  <w:num w:numId="24">
    <w:abstractNumId w:val="1"/>
  </w:num>
  <w:num w:numId="25">
    <w:abstractNumId w:val="12"/>
  </w:num>
  <w:num w:numId="26">
    <w:abstractNumId w:val="4"/>
  </w:num>
  <w:num w:numId="27">
    <w:abstractNumId w:val="1"/>
  </w:num>
  <w:num w:numId="28">
    <w:abstractNumId w:val="12"/>
  </w:num>
  <w:num w:numId="29">
    <w:abstractNumId w:val="16"/>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940"/>
    <w:rsid w:val="000031C8"/>
    <w:rsid w:val="00004538"/>
    <w:rsid w:val="00004825"/>
    <w:rsid w:val="000063E2"/>
    <w:rsid w:val="00007B8A"/>
    <w:rsid w:val="0001146C"/>
    <w:rsid w:val="000138D8"/>
    <w:rsid w:val="00013BDD"/>
    <w:rsid w:val="000143AB"/>
    <w:rsid w:val="000178F1"/>
    <w:rsid w:val="00020749"/>
    <w:rsid w:val="000213BA"/>
    <w:rsid w:val="000214AE"/>
    <w:rsid w:val="00021D21"/>
    <w:rsid w:val="00024AC3"/>
    <w:rsid w:val="0002598A"/>
    <w:rsid w:val="000329B0"/>
    <w:rsid w:val="000344DB"/>
    <w:rsid w:val="000347BF"/>
    <w:rsid w:val="000356B3"/>
    <w:rsid w:val="00037599"/>
    <w:rsid w:val="00042523"/>
    <w:rsid w:val="0004366E"/>
    <w:rsid w:val="0004535A"/>
    <w:rsid w:val="00045C29"/>
    <w:rsid w:val="00050071"/>
    <w:rsid w:val="00051A78"/>
    <w:rsid w:val="00054533"/>
    <w:rsid w:val="000578A5"/>
    <w:rsid w:val="00060B7D"/>
    <w:rsid w:val="0006462F"/>
    <w:rsid w:val="0006507C"/>
    <w:rsid w:val="000671C3"/>
    <w:rsid w:val="0007297B"/>
    <w:rsid w:val="00080E83"/>
    <w:rsid w:val="00081775"/>
    <w:rsid w:val="00082415"/>
    <w:rsid w:val="00085491"/>
    <w:rsid w:val="00092D58"/>
    <w:rsid w:val="000A0ECC"/>
    <w:rsid w:val="000A15C6"/>
    <w:rsid w:val="000A6378"/>
    <w:rsid w:val="000A6AA8"/>
    <w:rsid w:val="000B06A0"/>
    <w:rsid w:val="000B0FA6"/>
    <w:rsid w:val="000B2718"/>
    <w:rsid w:val="000B2E83"/>
    <w:rsid w:val="000B3E21"/>
    <w:rsid w:val="000B3F08"/>
    <w:rsid w:val="000B57A1"/>
    <w:rsid w:val="000B5B4B"/>
    <w:rsid w:val="000C04B3"/>
    <w:rsid w:val="000C2242"/>
    <w:rsid w:val="000C2A80"/>
    <w:rsid w:val="000C2D00"/>
    <w:rsid w:val="000C3456"/>
    <w:rsid w:val="000C3E39"/>
    <w:rsid w:val="000D1D86"/>
    <w:rsid w:val="000D479D"/>
    <w:rsid w:val="000D6D83"/>
    <w:rsid w:val="000D724C"/>
    <w:rsid w:val="000D7DF8"/>
    <w:rsid w:val="000E0B2E"/>
    <w:rsid w:val="000E0F02"/>
    <w:rsid w:val="000E1CB1"/>
    <w:rsid w:val="000E4AA6"/>
    <w:rsid w:val="000E59B3"/>
    <w:rsid w:val="000E7ABB"/>
    <w:rsid w:val="000F0153"/>
    <w:rsid w:val="000F05B7"/>
    <w:rsid w:val="000F42EA"/>
    <w:rsid w:val="000F6A60"/>
    <w:rsid w:val="000F6E40"/>
    <w:rsid w:val="000F72D6"/>
    <w:rsid w:val="000F7A1A"/>
    <w:rsid w:val="0010407B"/>
    <w:rsid w:val="00104BA5"/>
    <w:rsid w:val="00105B44"/>
    <w:rsid w:val="00105EBB"/>
    <w:rsid w:val="00105EBD"/>
    <w:rsid w:val="00107B50"/>
    <w:rsid w:val="00113B2D"/>
    <w:rsid w:val="00117633"/>
    <w:rsid w:val="0012060E"/>
    <w:rsid w:val="0012170D"/>
    <w:rsid w:val="001220DE"/>
    <w:rsid w:val="00122939"/>
    <w:rsid w:val="00131B0A"/>
    <w:rsid w:val="00132BBF"/>
    <w:rsid w:val="00132E60"/>
    <w:rsid w:val="001338E2"/>
    <w:rsid w:val="00136A9C"/>
    <w:rsid w:val="0013769F"/>
    <w:rsid w:val="001379DA"/>
    <w:rsid w:val="001401B3"/>
    <w:rsid w:val="001401E0"/>
    <w:rsid w:val="00140AF5"/>
    <w:rsid w:val="00141AAA"/>
    <w:rsid w:val="0014259B"/>
    <w:rsid w:val="00145CD9"/>
    <w:rsid w:val="001476EC"/>
    <w:rsid w:val="00147BC2"/>
    <w:rsid w:val="00151CE2"/>
    <w:rsid w:val="001529EE"/>
    <w:rsid w:val="0015325F"/>
    <w:rsid w:val="00153D61"/>
    <w:rsid w:val="0015675B"/>
    <w:rsid w:val="00160F8B"/>
    <w:rsid w:val="00161085"/>
    <w:rsid w:val="001622C5"/>
    <w:rsid w:val="001625A6"/>
    <w:rsid w:val="001666E6"/>
    <w:rsid w:val="001677A2"/>
    <w:rsid w:val="00167E71"/>
    <w:rsid w:val="00172C00"/>
    <w:rsid w:val="00173194"/>
    <w:rsid w:val="001739E8"/>
    <w:rsid w:val="001747C1"/>
    <w:rsid w:val="0017565D"/>
    <w:rsid w:val="00175C48"/>
    <w:rsid w:val="00176051"/>
    <w:rsid w:val="00177D61"/>
    <w:rsid w:val="00177D83"/>
    <w:rsid w:val="0018079F"/>
    <w:rsid w:val="00183ED7"/>
    <w:rsid w:val="00185D46"/>
    <w:rsid w:val="001874DD"/>
    <w:rsid w:val="00190345"/>
    <w:rsid w:val="001910AA"/>
    <w:rsid w:val="00191FAD"/>
    <w:rsid w:val="00192905"/>
    <w:rsid w:val="00194415"/>
    <w:rsid w:val="00194D9B"/>
    <w:rsid w:val="001A0B43"/>
    <w:rsid w:val="001A2865"/>
    <w:rsid w:val="001A55D4"/>
    <w:rsid w:val="001A66ED"/>
    <w:rsid w:val="001A6F97"/>
    <w:rsid w:val="001A7C67"/>
    <w:rsid w:val="001B1EC0"/>
    <w:rsid w:val="001B2E50"/>
    <w:rsid w:val="001B3CAA"/>
    <w:rsid w:val="001B79A9"/>
    <w:rsid w:val="001C22B0"/>
    <w:rsid w:val="001C2E0D"/>
    <w:rsid w:val="001C3D73"/>
    <w:rsid w:val="001C5E7B"/>
    <w:rsid w:val="001C6885"/>
    <w:rsid w:val="001C778C"/>
    <w:rsid w:val="001C79FB"/>
    <w:rsid w:val="001D0C0C"/>
    <w:rsid w:val="001D1383"/>
    <w:rsid w:val="001D32F0"/>
    <w:rsid w:val="001D3548"/>
    <w:rsid w:val="001D3992"/>
    <w:rsid w:val="001D3ED4"/>
    <w:rsid w:val="001D54FE"/>
    <w:rsid w:val="001D5CC4"/>
    <w:rsid w:val="001D6B7D"/>
    <w:rsid w:val="001D733A"/>
    <w:rsid w:val="001E0152"/>
    <w:rsid w:val="001E1369"/>
    <w:rsid w:val="001E28B3"/>
    <w:rsid w:val="001E3115"/>
    <w:rsid w:val="001E63C5"/>
    <w:rsid w:val="001E658C"/>
    <w:rsid w:val="001E7CD6"/>
    <w:rsid w:val="001F2492"/>
    <w:rsid w:val="001F2AAD"/>
    <w:rsid w:val="001F2CFE"/>
    <w:rsid w:val="001F465E"/>
    <w:rsid w:val="001F4C6C"/>
    <w:rsid w:val="001F7EB8"/>
    <w:rsid w:val="0020093F"/>
    <w:rsid w:val="00201C80"/>
    <w:rsid w:val="0020245C"/>
    <w:rsid w:val="0020250B"/>
    <w:rsid w:val="0020328E"/>
    <w:rsid w:val="0020516C"/>
    <w:rsid w:val="00205E1D"/>
    <w:rsid w:val="00207B5A"/>
    <w:rsid w:val="00207E90"/>
    <w:rsid w:val="00210537"/>
    <w:rsid w:val="0021219A"/>
    <w:rsid w:val="00213667"/>
    <w:rsid w:val="002158AB"/>
    <w:rsid w:val="00215940"/>
    <w:rsid w:val="00217872"/>
    <w:rsid w:val="00221C96"/>
    <w:rsid w:val="00223329"/>
    <w:rsid w:val="002235C5"/>
    <w:rsid w:val="00224BF9"/>
    <w:rsid w:val="00225C18"/>
    <w:rsid w:val="0022633A"/>
    <w:rsid w:val="00226BF4"/>
    <w:rsid w:val="00226D0F"/>
    <w:rsid w:val="00227990"/>
    <w:rsid w:val="00230291"/>
    <w:rsid w:val="002306C2"/>
    <w:rsid w:val="002315E2"/>
    <w:rsid w:val="00231A8D"/>
    <w:rsid w:val="00232878"/>
    <w:rsid w:val="00232FCB"/>
    <w:rsid w:val="0023353C"/>
    <w:rsid w:val="002356E9"/>
    <w:rsid w:val="00235C11"/>
    <w:rsid w:val="00237F35"/>
    <w:rsid w:val="00240264"/>
    <w:rsid w:val="00240C91"/>
    <w:rsid w:val="00241053"/>
    <w:rsid w:val="002433B0"/>
    <w:rsid w:val="00243497"/>
    <w:rsid w:val="00244D93"/>
    <w:rsid w:val="00246148"/>
    <w:rsid w:val="00250BC4"/>
    <w:rsid w:val="00251BCA"/>
    <w:rsid w:val="002569BC"/>
    <w:rsid w:val="00257DB0"/>
    <w:rsid w:val="00260A9F"/>
    <w:rsid w:val="00262A4E"/>
    <w:rsid w:val="0027098F"/>
    <w:rsid w:val="00270C04"/>
    <w:rsid w:val="00272001"/>
    <w:rsid w:val="0027500B"/>
    <w:rsid w:val="00275E3D"/>
    <w:rsid w:val="00277F65"/>
    <w:rsid w:val="00281D85"/>
    <w:rsid w:val="00282FEA"/>
    <w:rsid w:val="00284005"/>
    <w:rsid w:val="00285DC8"/>
    <w:rsid w:val="00286D74"/>
    <w:rsid w:val="002872B8"/>
    <w:rsid w:val="0029289D"/>
    <w:rsid w:val="00292A90"/>
    <w:rsid w:val="00294F95"/>
    <w:rsid w:val="00296947"/>
    <w:rsid w:val="00296ACB"/>
    <w:rsid w:val="00297B0A"/>
    <w:rsid w:val="002A077B"/>
    <w:rsid w:val="002A29BD"/>
    <w:rsid w:val="002A2D55"/>
    <w:rsid w:val="002A47E6"/>
    <w:rsid w:val="002B0F1B"/>
    <w:rsid w:val="002B1FB3"/>
    <w:rsid w:val="002B515F"/>
    <w:rsid w:val="002B67A7"/>
    <w:rsid w:val="002C05AA"/>
    <w:rsid w:val="002C1FA4"/>
    <w:rsid w:val="002C2359"/>
    <w:rsid w:val="002C34C5"/>
    <w:rsid w:val="002C3C40"/>
    <w:rsid w:val="002C66F1"/>
    <w:rsid w:val="002C6D84"/>
    <w:rsid w:val="002D0641"/>
    <w:rsid w:val="002D2414"/>
    <w:rsid w:val="002D3944"/>
    <w:rsid w:val="002D42F2"/>
    <w:rsid w:val="002D4489"/>
    <w:rsid w:val="002D5881"/>
    <w:rsid w:val="002E0AFA"/>
    <w:rsid w:val="002E0E45"/>
    <w:rsid w:val="002E5A03"/>
    <w:rsid w:val="002E6802"/>
    <w:rsid w:val="002E6C9E"/>
    <w:rsid w:val="002E6E73"/>
    <w:rsid w:val="002F04AD"/>
    <w:rsid w:val="002F1FC6"/>
    <w:rsid w:val="002F32ED"/>
    <w:rsid w:val="002F611C"/>
    <w:rsid w:val="002F61A8"/>
    <w:rsid w:val="002F6C70"/>
    <w:rsid w:val="00300195"/>
    <w:rsid w:val="0030074D"/>
    <w:rsid w:val="00301FC8"/>
    <w:rsid w:val="00302BC0"/>
    <w:rsid w:val="00303A1F"/>
    <w:rsid w:val="00303F3F"/>
    <w:rsid w:val="00304123"/>
    <w:rsid w:val="00304DDA"/>
    <w:rsid w:val="00307389"/>
    <w:rsid w:val="00313667"/>
    <w:rsid w:val="003165B1"/>
    <w:rsid w:val="00320321"/>
    <w:rsid w:val="00323B86"/>
    <w:rsid w:val="00324545"/>
    <w:rsid w:val="0032492C"/>
    <w:rsid w:val="00324C24"/>
    <w:rsid w:val="003314B7"/>
    <w:rsid w:val="00332CDF"/>
    <w:rsid w:val="003338C6"/>
    <w:rsid w:val="00333C4D"/>
    <w:rsid w:val="00334681"/>
    <w:rsid w:val="003376B8"/>
    <w:rsid w:val="00340E21"/>
    <w:rsid w:val="0034379B"/>
    <w:rsid w:val="003514F1"/>
    <w:rsid w:val="00352523"/>
    <w:rsid w:val="00353C1B"/>
    <w:rsid w:val="0035429C"/>
    <w:rsid w:val="0035564E"/>
    <w:rsid w:val="003569EE"/>
    <w:rsid w:val="00357C46"/>
    <w:rsid w:val="00360B42"/>
    <w:rsid w:val="00360EE7"/>
    <w:rsid w:val="003611E6"/>
    <w:rsid w:val="003635FB"/>
    <w:rsid w:val="003636C5"/>
    <w:rsid w:val="00363CF3"/>
    <w:rsid w:val="003678D2"/>
    <w:rsid w:val="00370D97"/>
    <w:rsid w:val="00371EA9"/>
    <w:rsid w:val="0037207D"/>
    <w:rsid w:val="00372564"/>
    <w:rsid w:val="0037302F"/>
    <w:rsid w:val="00374BB3"/>
    <w:rsid w:val="00375DEE"/>
    <w:rsid w:val="00376304"/>
    <w:rsid w:val="00376637"/>
    <w:rsid w:val="003766D3"/>
    <w:rsid w:val="00376750"/>
    <w:rsid w:val="00381F64"/>
    <w:rsid w:val="0038251F"/>
    <w:rsid w:val="003854A1"/>
    <w:rsid w:val="00386F6D"/>
    <w:rsid w:val="00387011"/>
    <w:rsid w:val="00391404"/>
    <w:rsid w:val="0039252E"/>
    <w:rsid w:val="00395D7E"/>
    <w:rsid w:val="003A1646"/>
    <w:rsid w:val="003A3239"/>
    <w:rsid w:val="003A61F2"/>
    <w:rsid w:val="003A6603"/>
    <w:rsid w:val="003A6ADA"/>
    <w:rsid w:val="003B3836"/>
    <w:rsid w:val="003B4C75"/>
    <w:rsid w:val="003B7DE9"/>
    <w:rsid w:val="003C37CF"/>
    <w:rsid w:val="003C3F01"/>
    <w:rsid w:val="003C4546"/>
    <w:rsid w:val="003C65B5"/>
    <w:rsid w:val="003C70BA"/>
    <w:rsid w:val="003C7DC8"/>
    <w:rsid w:val="003D1FCA"/>
    <w:rsid w:val="003D79D3"/>
    <w:rsid w:val="003E14C2"/>
    <w:rsid w:val="003E226F"/>
    <w:rsid w:val="003E3AFE"/>
    <w:rsid w:val="003E7464"/>
    <w:rsid w:val="003E7BE6"/>
    <w:rsid w:val="003F024C"/>
    <w:rsid w:val="003F3D00"/>
    <w:rsid w:val="003F4933"/>
    <w:rsid w:val="003F6ADE"/>
    <w:rsid w:val="003F6B4B"/>
    <w:rsid w:val="00401CE4"/>
    <w:rsid w:val="00402B0D"/>
    <w:rsid w:val="00402CE7"/>
    <w:rsid w:val="004035A7"/>
    <w:rsid w:val="00406051"/>
    <w:rsid w:val="00410F24"/>
    <w:rsid w:val="00411EA4"/>
    <w:rsid w:val="00413226"/>
    <w:rsid w:val="00415FF0"/>
    <w:rsid w:val="0042097F"/>
    <w:rsid w:val="00422BC4"/>
    <w:rsid w:val="0042316A"/>
    <w:rsid w:val="00423DC2"/>
    <w:rsid w:val="00424270"/>
    <w:rsid w:val="0042555C"/>
    <w:rsid w:val="004274D7"/>
    <w:rsid w:val="004275E0"/>
    <w:rsid w:val="00430FEE"/>
    <w:rsid w:val="004317DB"/>
    <w:rsid w:val="004329EE"/>
    <w:rsid w:val="00436007"/>
    <w:rsid w:val="004371A7"/>
    <w:rsid w:val="004411C6"/>
    <w:rsid w:val="00441F49"/>
    <w:rsid w:val="00445F7D"/>
    <w:rsid w:val="004504B3"/>
    <w:rsid w:val="00452601"/>
    <w:rsid w:val="004529BB"/>
    <w:rsid w:val="00452A1B"/>
    <w:rsid w:val="0045328B"/>
    <w:rsid w:val="00453940"/>
    <w:rsid w:val="00453CED"/>
    <w:rsid w:val="00455467"/>
    <w:rsid w:val="0045627B"/>
    <w:rsid w:val="00456EFC"/>
    <w:rsid w:val="004606EE"/>
    <w:rsid w:val="004617A3"/>
    <w:rsid w:val="00464A75"/>
    <w:rsid w:val="00465D22"/>
    <w:rsid w:val="004661A5"/>
    <w:rsid w:val="00466DBC"/>
    <w:rsid w:val="00466F20"/>
    <w:rsid w:val="00467CE4"/>
    <w:rsid w:val="00467EA9"/>
    <w:rsid w:val="00470045"/>
    <w:rsid w:val="00472081"/>
    <w:rsid w:val="004720C0"/>
    <w:rsid w:val="0047249B"/>
    <w:rsid w:val="00472C18"/>
    <w:rsid w:val="00473121"/>
    <w:rsid w:val="00477907"/>
    <w:rsid w:val="00480F6E"/>
    <w:rsid w:val="004810D7"/>
    <w:rsid w:val="00481759"/>
    <w:rsid w:val="004846C0"/>
    <w:rsid w:val="00485161"/>
    <w:rsid w:val="004860D3"/>
    <w:rsid w:val="0048674C"/>
    <w:rsid w:val="0048788C"/>
    <w:rsid w:val="00490504"/>
    <w:rsid w:val="0049147F"/>
    <w:rsid w:val="004914A1"/>
    <w:rsid w:val="004919A3"/>
    <w:rsid w:val="004921BC"/>
    <w:rsid w:val="0049496D"/>
    <w:rsid w:val="00496F67"/>
    <w:rsid w:val="004A0323"/>
    <w:rsid w:val="004A1612"/>
    <w:rsid w:val="004A218A"/>
    <w:rsid w:val="004A3587"/>
    <w:rsid w:val="004A3689"/>
    <w:rsid w:val="004A3EF8"/>
    <w:rsid w:val="004A451D"/>
    <w:rsid w:val="004A67A1"/>
    <w:rsid w:val="004A68CF"/>
    <w:rsid w:val="004A70AF"/>
    <w:rsid w:val="004A75DE"/>
    <w:rsid w:val="004B236A"/>
    <w:rsid w:val="004B450D"/>
    <w:rsid w:val="004B6D61"/>
    <w:rsid w:val="004C076B"/>
    <w:rsid w:val="004C2F90"/>
    <w:rsid w:val="004C3986"/>
    <w:rsid w:val="004C3C17"/>
    <w:rsid w:val="004C64F9"/>
    <w:rsid w:val="004C765D"/>
    <w:rsid w:val="004D01CD"/>
    <w:rsid w:val="004D15A3"/>
    <w:rsid w:val="004D17EC"/>
    <w:rsid w:val="004D3083"/>
    <w:rsid w:val="004D38E6"/>
    <w:rsid w:val="004D5EF3"/>
    <w:rsid w:val="004D6B49"/>
    <w:rsid w:val="004E35B1"/>
    <w:rsid w:val="004E39CB"/>
    <w:rsid w:val="004E4239"/>
    <w:rsid w:val="004E5787"/>
    <w:rsid w:val="004E68A9"/>
    <w:rsid w:val="004F0A26"/>
    <w:rsid w:val="004F123A"/>
    <w:rsid w:val="004F16AE"/>
    <w:rsid w:val="004F6257"/>
    <w:rsid w:val="00504114"/>
    <w:rsid w:val="00505D6E"/>
    <w:rsid w:val="005078E8"/>
    <w:rsid w:val="00510D35"/>
    <w:rsid w:val="005129A1"/>
    <w:rsid w:val="0051321D"/>
    <w:rsid w:val="00521812"/>
    <w:rsid w:val="00521F26"/>
    <w:rsid w:val="005251DD"/>
    <w:rsid w:val="00531551"/>
    <w:rsid w:val="00534EA3"/>
    <w:rsid w:val="005400F6"/>
    <w:rsid w:val="005415E0"/>
    <w:rsid w:val="00541B3F"/>
    <w:rsid w:val="00543CE8"/>
    <w:rsid w:val="005441B8"/>
    <w:rsid w:val="005452F3"/>
    <w:rsid w:val="005453EE"/>
    <w:rsid w:val="005458A6"/>
    <w:rsid w:val="005527D7"/>
    <w:rsid w:val="00553D65"/>
    <w:rsid w:val="005543E8"/>
    <w:rsid w:val="00554693"/>
    <w:rsid w:val="0055622D"/>
    <w:rsid w:val="005579D2"/>
    <w:rsid w:val="005609E5"/>
    <w:rsid w:val="00560FD1"/>
    <w:rsid w:val="00565041"/>
    <w:rsid w:val="0056553F"/>
    <w:rsid w:val="005656AC"/>
    <w:rsid w:val="00566827"/>
    <w:rsid w:val="00566CFA"/>
    <w:rsid w:val="00566DA3"/>
    <w:rsid w:val="0057084B"/>
    <w:rsid w:val="00570E33"/>
    <w:rsid w:val="00571CB9"/>
    <w:rsid w:val="00572189"/>
    <w:rsid w:val="00572FC5"/>
    <w:rsid w:val="00574A64"/>
    <w:rsid w:val="005754F8"/>
    <w:rsid w:val="005765AB"/>
    <w:rsid w:val="005765D3"/>
    <w:rsid w:val="00576A4F"/>
    <w:rsid w:val="0057709F"/>
    <w:rsid w:val="005770C0"/>
    <w:rsid w:val="00577B9B"/>
    <w:rsid w:val="00580C89"/>
    <w:rsid w:val="00580F29"/>
    <w:rsid w:val="00582212"/>
    <w:rsid w:val="00583344"/>
    <w:rsid w:val="00584A77"/>
    <w:rsid w:val="00590C64"/>
    <w:rsid w:val="005922B0"/>
    <w:rsid w:val="00595EDA"/>
    <w:rsid w:val="005A092F"/>
    <w:rsid w:val="005A1975"/>
    <w:rsid w:val="005A2020"/>
    <w:rsid w:val="005A2CEF"/>
    <w:rsid w:val="005A43DA"/>
    <w:rsid w:val="005A4CEE"/>
    <w:rsid w:val="005A7200"/>
    <w:rsid w:val="005B66DA"/>
    <w:rsid w:val="005B67C9"/>
    <w:rsid w:val="005B7521"/>
    <w:rsid w:val="005B799F"/>
    <w:rsid w:val="005C0BAA"/>
    <w:rsid w:val="005C4401"/>
    <w:rsid w:val="005C5B25"/>
    <w:rsid w:val="005C6FF9"/>
    <w:rsid w:val="005D19B2"/>
    <w:rsid w:val="005D4089"/>
    <w:rsid w:val="005D54CF"/>
    <w:rsid w:val="005D69A0"/>
    <w:rsid w:val="005D7D7B"/>
    <w:rsid w:val="005E06AB"/>
    <w:rsid w:val="005E34EA"/>
    <w:rsid w:val="005E6A02"/>
    <w:rsid w:val="005E7CC6"/>
    <w:rsid w:val="005F1C88"/>
    <w:rsid w:val="005F50C5"/>
    <w:rsid w:val="005F6375"/>
    <w:rsid w:val="0060152F"/>
    <w:rsid w:val="00601723"/>
    <w:rsid w:val="00601A0C"/>
    <w:rsid w:val="0060207F"/>
    <w:rsid w:val="00604E8C"/>
    <w:rsid w:val="00605AE0"/>
    <w:rsid w:val="006060E7"/>
    <w:rsid w:val="00606153"/>
    <w:rsid w:val="00606356"/>
    <w:rsid w:val="006103A4"/>
    <w:rsid w:val="00612C90"/>
    <w:rsid w:val="00612D5E"/>
    <w:rsid w:val="00615581"/>
    <w:rsid w:val="00615D75"/>
    <w:rsid w:val="00617E18"/>
    <w:rsid w:val="006204E0"/>
    <w:rsid w:val="006268A5"/>
    <w:rsid w:val="0063005C"/>
    <w:rsid w:val="0063263A"/>
    <w:rsid w:val="0063677C"/>
    <w:rsid w:val="00636AF1"/>
    <w:rsid w:val="00637048"/>
    <w:rsid w:val="00637CAB"/>
    <w:rsid w:val="00640170"/>
    <w:rsid w:val="006403FF"/>
    <w:rsid w:val="00641129"/>
    <w:rsid w:val="00641B75"/>
    <w:rsid w:val="0064240F"/>
    <w:rsid w:val="006441F6"/>
    <w:rsid w:val="00646E87"/>
    <w:rsid w:val="00650E16"/>
    <w:rsid w:val="00654D0C"/>
    <w:rsid w:val="00654EFC"/>
    <w:rsid w:val="00655500"/>
    <w:rsid w:val="0065591D"/>
    <w:rsid w:val="006568A1"/>
    <w:rsid w:val="00656DE1"/>
    <w:rsid w:val="006632DA"/>
    <w:rsid w:val="00663F14"/>
    <w:rsid w:val="006645A1"/>
    <w:rsid w:val="00671B48"/>
    <w:rsid w:val="00672156"/>
    <w:rsid w:val="00672AF0"/>
    <w:rsid w:val="00674FB3"/>
    <w:rsid w:val="0067649A"/>
    <w:rsid w:val="00677A10"/>
    <w:rsid w:val="00677BEE"/>
    <w:rsid w:val="00680532"/>
    <w:rsid w:val="006816B0"/>
    <w:rsid w:val="00681E3C"/>
    <w:rsid w:val="00682078"/>
    <w:rsid w:val="00682583"/>
    <w:rsid w:val="00683713"/>
    <w:rsid w:val="00684B21"/>
    <w:rsid w:val="00685AD2"/>
    <w:rsid w:val="00685C23"/>
    <w:rsid w:val="006943AB"/>
    <w:rsid w:val="00694D55"/>
    <w:rsid w:val="006A18AB"/>
    <w:rsid w:val="006A1BFB"/>
    <w:rsid w:val="006B01CF"/>
    <w:rsid w:val="006B2F7A"/>
    <w:rsid w:val="006B3268"/>
    <w:rsid w:val="006B41B7"/>
    <w:rsid w:val="006B52DF"/>
    <w:rsid w:val="006C0107"/>
    <w:rsid w:val="006C19A5"/>
    <w:rsid w:val="006C2271"/>
    <w:rsid w:val="006C2B2E"/>
    <w:rsid w:val="006C37D7"/>
    <w:rsid w:val="006C5223"/>
    <w:rsid w:val="006D6F45"/>
    <w:rsid w:val="006E16CF"/>
    <w:rsid w:val="006E25C4"/>
    <w:rsid w:val="006E5EAF"/>
    <w:rsid w:val="006F158C"/>
    <w:rsid w:val="006F2BFA"/>
    <w:rsid w:val="006F4064"/>
    <w:rsid w:val="006F7382"/>
    <w:rsid w:val="00703823"/>
    <w:rsid w:val="00705D99"/>
    <w:rsid w:val="00707198"/>
    <w:rsid w:val="0070754A"/>
    <w:rsid w:val="007076BC"/>
    <w:rsid w:val="00707898"/>
    <w:rsid w:val="00707DFE"/>
    <w:rsid w:val="00712062"/>
    <w:rsid w:val="00714B36"/>
    <w:rsid w:val="00715BA2"/>
    <w:rsid w:val="00717045"/>
    <w:rsid w:val="00720374"/>
    <w:rsid w:val="0072246C"/>
    <w:rsid w:val="00722E0D"/>
    <w:rsid w:val="007236B2"/>
    <w:rsid w:val="007258FD"/>
    <w:rsid w:val="007308AB"/>
    <w:rsid w:val="007319FF"/>
    <w:rsid w:val="00732A93"/>
    <w:rsid w:val="0073410F"/>
    <w:rsid w:val="00734BA9"/>
    <w:rsid w:val="00734EBE"/>
    <w:rsid w:val="00734FC6"/>
    <w:rsid w:val="007356DE"/>
    <w:rsid w:val="0074048E"/>
    <w:rsid w:val="00741573"/>
    <w:rsid w:val="00741D3D"/>
    <w:rsid w:val="00744562"/>
    <w:rsid w:val="00746AC2"/>
    <w:rsid w:val="007528D2"/>
    <w:rsid w:val="00752CA2"/>
    <w:rsid w:val="00752E10"/>
    <w:rsid w:val="00753A5A"/>
    <w:rsid w:val="00761BCE"/>
    <w:rsid w:val="00761BD5"/>
    <w:rsid w:val="0077099C"/>
    <w:rsid w:val="00773055"/>
    <w:rsid w:val="007740DF"/>
    <w:rsid w:val="0077751E"/>
    <w:rsid w:val="007775BC"/>
    <w:rsid w:val="007809B8"/>
    <w:rsid w:val="007825F2"/>
    <w:rsid w:val="00784447"/>
    <w:rsid w:val="007864DD"/>
    <w:rsid w:val="00793775"/>
    <w:rsid w:val="00794411"/>
    <w:rsid w:val="00797EC1"/>
    <w:rsid w:val="007A0C37"/>
    <w:rsid w:val="007A2177"/>
    <w:rsid w:val="007A5240"/>
    <w:rsid w:val="007A5E68"/>
    <w:rsid w:val="007A6022"/>
    <w:rsid w:val="007A66C0"/>
    <w:rsid w:val="007A7D76"/>
    <w:rsid w:val="007A7E09"/>
    <w:rsid w:val="007A7F20"/>
    <w:rsid w:val="007B0C02"/>
    <w:rsid w:val="007B0C61"/>
    <w:rsid w:val="007B32E7"/>
    <w:rsid w:val="007B3E52"/>
    <w:rsid w:val="007B5A78"/>
    <w:rsid w:val="007C0F16"/>
    <w:rsid w:val="007C31D1"/>
    <w:rsid w:val="007C529F"/>
    <w:rsid w:val="007C7411"/>
    <w:rsid w:val="007D12EA"/>
    <w:rsid w:val="007D1AFF"/>
    <w:rsid w:val="007D4A0F"/>
    <w:rsid w:val="007E2441"/>
    <w:rsid w:val="007E2840"/>
    <w:rsid w:val="007E47A1"/>
    <w:rsid w:val="007E58F0"/>
    <w:rsid w:val="007E5BC3"/>
    <w:rsid w:val="007E7E5B"/>
    <w:rsid w:val="007E7FAE"/>
    <w:rsid w:val="007F0D69"/>
    <w:rsid w:val="007F0F98"/>
    <w:rsid w:val="007F1622"/>
    <w:rsid w:val="007F1AB4"/>
    <w:rsid w:val="007F24E4"/>
    <w:rsid w:val="007F3E97"/>
    <w:rsid w:val="007F3F7D"/>
    <w:rsid w:val="007F4068"/>
    <w:rsid w:val="007F6657"/>
    <w:rsid w:val="007F7823"/>
    <w:rsid w:val="008052E4"/>
    <w:rsid w:val="00806D2F"/>
    <w:rsid w:val="00806ED7"/>
    <w:rsid w:val="00806EDB"/>
    <w:rsid w:val="008132E3"/>
    <w:rsid w:val="0081571C"/>
    <w:rsid w:val="0081720E"/>
    <w:rsid w:val="00817901"/>
    <w:rsid w:val="008212D6"/>
    <w:rsid w:val="00824B5D"/>
    <w:rsid w:val="008252A0"/>
    <w:rsid w:val="00825B0F"/>
    <w:rsid w:val="00826F59"/>
    <w:rsid w:val="00827FA3"/>
    <w:rsid w:val="00840355"/>
    <w:rsid w:val="008403E5"/>
    <w:rsid w:val="008413F4"/>
    <w:rsid w:val="00846314"/>
    <w:rsid w:val="008463D3"/>
    <w:rsid w:val="0085400A"/>
    <w:rsid w:val="00856D99"/>
    <w:rsid w:val="00856DFD"/>
    <w:rsid w:val="0085788A"/>
    <w:rsid w:val="00860F8D"/>
    <w:rsid w:val="00861634"/>
    <w:rsid w:val="00862324"/>
    <w:rsid w:val="008623AC"/>
    <w:rsid w:val="00866B35"/>
    <w:rsid w:val="00870E6B"/>
    <w:rsid w:val="00874E0D"/>
    <w:rsid w:val="00875F3F"/>
    <w:rsid w:val="00876202"/>
    <w:rsid w:val="008763AF"/>
    <w:rsid w:val="008764C0"/>
    <w:rsid w:val="00881718"/>
    <w:rsid w:val="00881953"/>
    <w:rsid w:val="00881BA9"/>
    <w:rsid w:val="008849DD"/>
    <w:rsid w:val="00885B6B"/>
    <w:rsid w:val="00885BC2"/>
    <w:rsid w:val="00886DEA"/>
    <w:rsid w:val="00890083"/>
    <w:rsid w:val="0089265F"/>
    <w:rsid w:val="00893F84"/>
    <w:rsid w:val="008970EE"/>
    <w:rsid w:val="00897AD1"/>
    <w:rsid w:val="008A1B86"/>
    <w:rsid w:val="008A3ECA"/>
    <w:rsid w:val="008A4981"/>
    <w:rsid w:val="008A4A44"/>
    <w:rsid w:val="008A5991"/>
    <w:rsid w:val="008A6390"/>
    <w:rsid w:val="008A724B"/>
    <w:rsid w:val="008B4BCD"/>
    <w:rsid w:val="008C1A5B"/>
    <w:rsid w:val="008C3343"/>
    <w:rsid w:val="008C5285"/>
    <w:rsid w:val="008C5CA2"/>
    <w:rsid w:val="008C6280"/>
    <w:rsid w:val="008C6619"/>
    <w:rsid w:val="008C6DB6"/>
    <w:rsid w:val="008C6EA8"/>
    <w:rsid w:val="008D044C"/>
    <w:rsid w:val="008D28AA"/>
    <w:rsid w:val="008D3DA7"/>
    <w:rsid w:val="008D445C"/>
    <w:rsid w:val="008D46DB"/>
    <w:rsid w:val="008D53C2"/>
    <w:rsid w:val="008D5641"/>
    <w:rsid w:val="008D7343"/>
    <w:rsid w:val="008E0842"/>
    <w:rsid w:val="008E2DD8"/>
    <w:rsid w:val="008E52E5"/>
    <w:rsid w:val="008E71D9"/>
    <w:rsid w:val="008F06C0"/>
    <w:rsid w:val="008F25DF"/>
    <w:rsid w:val="00901A06"/>
    <w:rsid w:val="00901A28"/>
    <w:rsid w:val="00902297"/>
    <w:rsid w:val="00903785"/>
    <w:rsid w:val="00903CD4"/>
    <w:rsid w:val="00903D5D"/>
    <w:rsid w:val="009067B8"/>
    <w:rsid w:val="00911A92"/>
    <w:rsid w:val="00912A76"/>
    <w:rsid w:val="00917305"/>
    <w:rsid w:val="00920524"/>
    <w:rsid w:val="00920AA1"/>
    <w:rsid w:val="009224EA"/>
    <w:rsid w:val="00924E7B"/>
    <w:rsid w:val="00927BD7"/>
    <w:rsid w:val="009301EA"/>
    <w:rsid w:val="00930703"/>
    <w:rsid w:val="00937066"/>
    <w:rsid w:val="00941E5C"/>
    <w:rsid w:val="00942212"/>
    <w:rsid w:val="00942769"/>
    <w:rsid w:val="00944B3D"/>
    <w:rsid w:val="00947145"/>
    <w:rsid w:val="00950E9F"/>
    <w:rsid w:val="00954336"/>
    <w:rsid w:val="00955D36"/>
    <w:rsid w:val="00957C0B"/>
    <w:rsid w:val="00960090"/>
    <w:rsid w:val="00964A39"/>
    <w:rsid w:val="00965FF6"/>
    <w:rsid w:val="00971A52"/>
    <w:rsid w:val="009743D6"/>
    <w:rsid w:val="00975807"/>
    <w:rsid w:val="009758EF"/>
    <w:rsid w:val="00975FBA"/>
    <w:rsid w:val="00976E6E"/>
    <w:rsid w:val="0097720D"/>
    <w:rsid w:val="00980662"/>
    <w:rsid w:val="00983522"/>
    <w:rsid w:val="00985E0B"/>
    <w:rsid w:val="00986EBD"/>
    <w:rsid w:val="009924CD"/>
    <w:rsid w:val="00993659"/>
    <w:rsid w:val="009944B8"/>
    <w:rsid w:val="0099577E"/>
    <w:rsid w:val="009958A8"/>
    <w:rsid w:val="00996851"/>
    <w:rsid w:val="009A2D49"/>
    <w:rsid w:val="009A3962"/>
    <w:rsid w:val="009B062C"/>
    <w:rsid w:val="009B156E"/>
    <w:rsid w:val="009B3BFB"/>
    <w:rsid w:val="009B65C8"/>
    <w:rsid w:val="009B6C23"/>
    <w:rsid w:val="009C0825"/>
    <w:rsid w:val="009C3DE9"/>
    <w:rsid w:val="009C47E5"/>
    <w:rsid w:val="009C4F43"/>
    <w:rsid w:val="009D0174"/>
    <w:rsid w:val="009D07E6"/>
    <w:rsid w:val="009D3A3E"/>
    <w:rsid w:val="009D5432"/>
    <w:rsid w:val="009D5B3F"/>
    <w:rsid w:val="009D7816"/>
    <w:rsid w:val="009D7E7D"/>
    <w:rsid w:val="009E00DA"/>
    <w:rsid w:val="009E0128"/>
    <w:rsid w:val="009E2648"/>
    <w:rsid w:val="009E36FF"/>
    <w:rsid w:val="009F157D"/>
    <w:rsid w:val="009F1759"/>
    <w:rsid w:val="009F4619"/>
    <w:rsid w:val="009F5E2B"/>
    <w:rsid w:val="009F71B7"/>
    <w:rsid w:val="00A000D4"/>
    <w:rsid w:val="00A0415A"/>
    <w:rsid w:val="00A04E3C"/>
    <w:rsid w:val="00A071AB"/>
    <w:rsid w:val="00A12DA4"/>
    <w:rsid w:val="00A153C2"/>
    <w:rsid w:val="00A16457"/>
    <w:rsid w:val="00A16A2A"/>
    <w:rsid w:val="00A17B92"/>
    <w:rsid w:val="00A20DA8"/>
    <w:rsid w:val="00A20ECC"/>
    <w:rsid w:val="00A22A56"/>
    <w:rsid w:val="00A22FE7"/>
    <w:rsid w:val="00A23F9D"/>
    <w:rsid w:val="00A27808"/>
    <w:rsid w:val="00A318F2"/>
    <w:rsid w:val="00A31E97"/>
    <w:rsid w:val="00A36A53"/>
    <w:rsid w:val="00A37557"/>
    <w:rsid w:val="00A41078"/>
    <w:rsid w:val="00A41325"/>
    <w:rsid w:val="00A44466"/>
    <w:rsid w:val="00A44602"/>
    <w:rsid w:val="00A52350"/>
    <w:rsid w:val="00A532D5"/>
    <w:rsid w:val="00A53BBA"/>
    <w:rsid w:val="00A53DDA"/>
    <w:rsid w:val="00A6301B"/>
    <w:rsid w:val="00A648B2"/>
    <w:rsid w:val="00A64B4B"/>
    <w:rsid w:val="00A671E4"/>
    <w:rsid w:val="00A7142D"/>
    <w:rsid w:val="00A719A9"/>
    <w:rsid w:val="00A7744C"/>
    <w:rsid w:val="00A81B36"/>
    <w:rsid w:val="00A81B53"/>
    <w:rsid w:val="00A831FC"/>
    <w:rsid w:val="00A83ACB"/>
    <w:rsid w:val="00A847D1"/>
    <w:rsid w:val="00A859F1"/>
    <w:rsid w:val="00A85FC1"/>
    <w:rsid w:val="00A92CE0"/>
    <w:rsid w:val="00A95733"/>
    <w:rsid w:val="00A96C5F"/>
    <w:rsid w:val="00A97CE1"/>
    <w:rsid w:val="00AA0256"/>
    <w:rsid w:val="00AA0DCC"/>
    <w:rsid w:val="00AA4189"/>
    <w:rsid w:val="00AA464B"/>
    <w:rsid w:val="00AA5065"/>
    <w:rsid w:val="00AA5174"/>
    <w:rsid w:val="00AA6019"/>
    <w:rsid w:val="00AB1FA6"/>
    <w:rsid w:val="00AB454A"/>
    <w:rsid w:val="00AB49F2"/>
    <w:rsid w:val="00AC6C76"/>
    <w:rsid w:val="00AC70C5"/>
    <w:rsid w:val="00AD1589"/>
    <w:rsid w:val="00AD184D"/>
    <w:rsid w:val="00AD19D5"/>
    <w:rsid w:val="00AD22FD"/>
    <w:rsid w:val="00AD408B"/>
    <w:rsid w:val="00AD46C5"/>
    <w:rsid w:val="00AD7D59"/>
    <w:rsid w:val="00AE5A40"/>
    <w:rsid w:val="00AE6659"/>
    <w:rsid w:val="00AE732A"/>
    <w:rsid w:val="00AE73E0"/>
    <w:rsid w:val="00AF0398"/>
    <w:rsid w:val="00AF4DA1"/>
    <w:rsid w:val="00AF5C63"/>
    <w:rsid w:val="00B00EAA"/>
    <w:rsid w:val="00B017C5"/>
    <w:rsid w:val="00B01BEC"/>
    <w:rsid w:val="00B02677"/>
    <w:rsid w:val="00B064A3"/>
    <w:rsid w:val="00B1005B"/>
    <w:rsid w:val="00B10FC9"/>
    <w:rsid w:val="00B1158D"/>
    <w:rsid w:val="00B11B07"/>
    <w:rsid w:val="00B14ADA"/>
    <w:rsid w:val="00B1606D"/>
    <w:rsid w:val="00B16C5F"/>
    <w:rsid w:val="00B17CE0"/>
    <w:rsid w:val="00B17EF2"/>
    <w:rsid w:val="00B20722"/>
    <w:rsid w:val="00B20CB6"/>
    <w:rsid w:val="00B231FF"/>
    <w:rsid w:val="00B24E2F"/>
    <w:rsid w:val="00B24EAE"/>
    <w:rsid w:val="00B24FD6"/>
    <w:rsid w:val="00B26948"/>
    <w:rsid w:val="00B2731A"/>
    <w:rsid w:val="00B301D7"/>
    <w:rsid w:val="00B3029E"/>
    <w:rsid w:val="00B306CF"/>
    <w:rsid w:val="00B315ED"/>
    <w:rsid w:val="00B33805"/>
    <w:rsid w:val="00B339AD"/>
    <w:rsid w:val="00B3460B"/>
    <w:rsid w:val="00B34BBF"/>
    <w:rsid w:val="00B361A2"/>
    <w:rsid w:val="00B37B35"/>
    <w:rsid w:val="00B40028"/>
    <w:rsid w:val="00B40902"/>
    <w:rsid w:val="00B40AB8"/>
    <w:rsid w:val="00B507C1"/>
    <w:rsid w:val="00B508E8"/>
    <w:rsid w:val="00B51591"/>
    <w:rsid w:val="00B5325C"/>
    <w:rsid w:val="00B53BD0"/>
    <w:rsid w:val="00B60BE1"/>
    <w:rsid w:val="00B60E3E"/>
    <w:rsid w:val="00B62190"/>
    <w:rsid w:val="00B6314B"/>
    <w:rsid w:val="00B651CE"/>
    <w:rsid w:val="00B65936"/>
    <w:rsid w:val="00B70AE5"/>
    <w:rsid w:val="00B70C95"/>
    <w:rsid w:val="00B711CA"/>
    <w:rsid w:val="00B71B6A"/>
    <w:rsid w:val="00B72C6F"/>
    <w:rsid w:val="00B73D62"/>
    <w:rsid w:val="00B74DFD"/>
    <w:rsid w:val="00B75DD5"/>
    <w:rsid w:val="00B76C57"/>
    <w:rsid w:val="00B76E34"/>
    <w:rsid w:val="00B814F8"/>
    <w:rsid w:val="00B81D79"/>
    <w:rsid w:val="00B928DD"/>
    <w:rsid w:val="00B97C02"/>
    <w:rsid w:val="00BA335A"/>
    <w:rsid w:val="00BA7808"/>
    <w:rsid w:val="00BA7B52"/>
    <w:rsid w:val="00BB1A03"/>
    <w:rsid w:val="00BB1B87"/>
    <w:rsid w:val="00BB2729"/>
    <w:rsid w:val="00BB3269"/>
    <w:rsid w:val="00BB69C9"/>
    <w:rsid w:val="00BB6B57"/>
    <w:rsid w:val="00BC3311"/>
    <w:rsid w:val="00BC5172"/>
    <w:rsid w:val="00BD3438"/>
    <w:rsid w:val="00BD3837"/>
    <w:rsid w:val="00BD56BF"/>
    <w:rsid w:val="00BD5B6D"/>
    <w:rsid w:val="00BD67C2"/>
    <w:rsid w:val="00BD725F"/>
    <w:rsid w:val="00BE7268"/>
    <w:rsid w:val="00BF014B"/>
    <w:rsid w:val="00BF020D"/>
    <w:rsid w:val="00BF10E3"/>
    <w:rsid w:val="00BF6339"/>
    <w:rsid w:val="00BF6E6E"/>
    <w:rsid w:val="00BF787E"/>
    <w:rsid w:val="00C02622"/>
    <w:rsid w:val="00C02C34"/>
    <w:rsid w:val="00C039D8"/>
    <w:rsid w:val="00C03E12"/>
    <w:rsid w:val="00C041A4"/>
    <w:rsid w:val="00C1057F"/>
    <w:rsid w:val="00C13EEB"/>
    <w:rsid w:val="00C14A92"/>
    <w:rsid w:val="00C2006E"/>
    <w:rsid w:val="00C2059F"/>
    <w:rsid w:val="00C207DF"/>
    <w:rsid w:val="00C2402F"/>
    <w:rsid w:val="00C25B9D"/>
    <w:rsid w:val="00C273CD"/>
    <w:rsid w:val="00C27D9D"/>
    <w:rsid w:val="00C304BC"/>
    <w:rsid w:val="00C30B82"/>
    <w:rsid w:val="00C40520"/>
    <w:rsid w:val="00C40E91"/>
    <w:rsid w:val="00C426C5"/>
    <w:rsid w:val="00C43ED7"/>
    <w:rsid w:val="00C44059"/>
    <w:rsid w:val="00C463B7"/>
    <w:rsid w:val="00C477CD"/>
    <w:rsid w:val="00C52D4A"/>
    <w:rsid w:val="00C53E86"/>
    <w:rsid w:val="00C56313"/>
    <w:rsid w:val="00C56822"/>
    <w:rsid w:val="00C623BF"/>
    <w:rsid w:val="00C626A1"/>
    <w:rsid w:val="00C62A18"/>
    <w:rsid w:val="00C63429"/>
    <w:rsid w:val="00C64501"/>
    <w:rsid w:val="00C66A2F"/>
    <w:rsid w:val="00C70C74"/>
    <w:rsid w:val="00C70D7F"/>
    <w:rsid w:val="00C72EA8"/>
    <w:rsid w:val="00C76270"/>
    <w:rsid w:val="00C779C5"/>
    <w:rsid w:val="00C77CFC"/>
    <w:rsid w:val="00C800A9"/>
    <w:rsid w:val="00C81125"/>
    <w:rsid w:val="00C8136B"/>
    <w:rsid w:val="00C8199A"/>
    <w:rsid w:val="00C8281E"/>
    <w:rsid w:val="00C828B9"/>
    <w:rsid w:val="00C82A91"/>
    <w:rsid w:val="00C82D49"/>
    <w:rsid w:val="00C82E01"/>
    <w:rsid w:val="00C8307F"/>
    <w:rsid w:val="00C86894"/>
    <w:rsid w:val="00C8793A"/>
    <w:rsid w:val="00C90473"/>
    <w:rsid w:val="00C91E08"/>
    <w:rsid w:val="00C93318"/>
    <w:rsid w:val="00C94615"/>
    <w:rsid w:val="00C95C9E"/>
    <w:rsid w:val="00CA24CB"/>
    <w:rsid w:val="00CA3C5D"/>
    <w:rsid w:val="00CA3C92"/>
    <w:rsid w:val="00CA4D4D"/>
    <w:rsid w:val="00CA64B3"/>
    <w:rsid w:val="00CB18B3"/>
    <w:rsid w:val="00CB3C2E"/>
    <w:rsid w:val="00CC1676"/>
    <w:rsid w:val="00CC202F"/>
    <w:rsid w:val="00CC212F"/>
    <w:rsid w:val="00CC5776"/>
    <w:rsid w:val="00CC6399"/>
    <w:rsid w:val="00CC7AAC"/>
    <w:rsid w:val="00CD3113"/>
    <w:rsid w:val="00CD3B20"/>
    <w:rsid w:val="00CD450C"/>
    <w:rsid w:val="00CD5C0D"/>
    <w:rsid w:val="00CD62C0"/>
    <w:rsid w:val="00CD6FDC"/>
    <w:rsid w:val="00CD76B1"/>
    <w:rsid w:val="00CD7C1D"/>
    <w:rsid w:val="00CE0DA0"/>
    <w:rsid w:val="00CE16A8"/>
    <w:rsid w:val="00CE2C30"/>
    <w:rsid w:val="00CE390A"/>
    <w:rsid w:val="00CE3DBB"/>
    <w:rsid w:val="00CE4013"/>
    <w:rsid w:val="00CE4B62"/>
    <w:rsid w:val="00CE5EA3"/>
    <w:rsid w:val="00CE6F87"/>
    <w:rsid w:val="00CE7BCC"/>
    <w:rsid w:val="00CF189E"/>
    <w:rsid w:val="00CF470E"/>
    <w:rsid w:val="00CF5570"/>
    <w:rsid w:val="00CF7178"/>
    <w:rsid w:val="00CF7DDA"/>
    <w:rsid w:val="00D008F6"/>
    <w:rsid w:val="00D00A3C"/>
    <w:rsid w:val="00D0391B"/>
    <w:rsid w:val="00D03B5D"/>
    <w:rsid w:val="00D06342"/>
    <w:rsid w:val="00D079A6"/>
    <w:rsid w:val="00D104AB"/>
    <w:rsid w:val="00D13042"/>
    <w:rsid w:val="00D14B58"/>
    <w:rsid w:val="00D154A8"/>
    <w:rsid w:val="00D161D8"/>
    <w:rsid w:val="00D21B99"/>
    <w:rsid w:val="00D25210"/>
    <w:rsid w:val="00D26588"/>
    <w:rsid w:val="00D27ED1"/>
    <w:rsid w:val="00D30DFB"/>
    <w:rsid w:val="00D30EE7"/>
    <w:rsid w:val="00D32D6D"/>
    <w:rsid w:val="00D359D6"/>
    <w:rsid w:val="00D36938"/>
    <w:rsid w:val="00D40668"/>
    <w:rsid w:val="00D42773"/>
    <w:rsid w:val="00D45B86"/>
    <w:rsid w:val="00D46194"/>
    <w:rsid w:val="00D47552"/>
    <w:rsid w:val="00D479DB"/>
    <w:rsid w:val="00D50280"/>
    <w:rsid w:val="00D50517"/>
    <w:rsid w:val="00D510E9"/>
    <w:rsid w:val="00D55C72"/>
    <w:rsid w:val="00D55FDD"/>
    <w:rsid w:val="00D569CF"/>
    <w:rsid w:val="00D65DDF"/>
    <w:rsid w:val="00D67B23"/>
    <w:rsid w:val="00D7062E"/>
    <w:rsid w:val="00D709A6"/>
    <w:rsid w:val="00D710F3"/>
    <w:rsid w:val="00D833F7"/>
    <w:rsid w:val="00D83587"/>
    <w:rsid w:val="00D83805"/>
    <w:rsid w:val="00D87902"/>
    <w:rsid w:val="00D9039E"/>
    <w:rsid w:val="00D94099"/>
    <w:rsid w:val="00D94B26"/>
    <w:rsid w:val="00D952A6"/>
    <w:rsid w:val="00D976CB"/>
    <w:rsid w:val="00DA0FED"/>
    <w:rsid w:val="00DA46E3"/>
    <w:rsid w:val="00DA4A25"/>
    <w:rsid w:val="00DA59D4"/>
    <w:rsid w:val="00DA7BF8"/>
    <w:rsid w:val="00DB09A1"/>
    <w:rsid w:val="00DB2242"/>
    <w:rsid w:val="00DB407E"/>
    <w:rsid w:val="00DB43DD"/>
    <w:rsid w:val="00DB4DF1"/>
    <w:rsid w:val="00DB623F"/>
    <w:rsid w:val="00DD5065"/>
    <w:rsid w:val="00DD5148"/>
    <w:rsid w:val="00DE05B8"/>
    <w:rsid w:val="00DE153E"/>
    <w:rsid w:val="00DE3DB9"/>
    <w:rsid w:val="00DE4CEB"/>
    <w:rsid w:val="00DE4E91"/>
    <w:rsid w:val="00DE5EF6"/>
    <w:rsid w:val="00DE62E7"/>
    <w:rsid w:val="00DE696D"/>
    <w:rsid w:val="00DE7922"/>
    <w:rsid w:val="00DF1809"/>
    <w:rsid w:val="00DF19E9"/>
    <w:rsid w:val="00DF1C4E"/>
    <w:rsid w:val="00DF1E51"/>
    <w:rsid w:val="00DF314E"/>
    <w:rsid w:val="00DF3D97"/>
    <w:rsid w:val="00DF57AE"/>
    <w:rsid w:val="00DF5AAD"/>
    <w:rsid w:val="00DF71E6"/>
    <w:rsid w:val="00E00AFD"/>
    <w:rsid w:val="00E03131"/>
    <w:rsid w:val="00E04B34"/>
    <w:rsid w:val="00E06080"/>
    <w:rsid w:val="00E061FC"/>
    <w:rsid w:val="00E064D9"/>
    <w:rsid w:val="00E10BCC"/>
    <w:rsid w:val="00E1134A"/>
    <w:rsid w:val="00E11790"/>
    <w:rsid w:val="00E13548"/>
    <w:rsid w:val="00E155B5"/>
    <w:rsid w:val="00E1613E"/>
    <w:rsid w:val="00E21F9F"/>
    <w:rsid w:val="00E234A0"/>
    <w:rsid w:val="00E237D6"/>
    <w:rsid w:val="00E26C04"/>
    <w:rsid w:val="00E274DF"/>
    <w:rsid w:val="00E31636"/>
    <w:rsid w:val="00E31771"/>
    <w:rsid w:val="00E31D25"/>
    <w:rsid w:val="00E32190"/>
    <w:rsid w:val="00E32A6E"/>
    <w:rsid w:val="00E34B75"/>
    <w:rsid w:val="00E34F8F"/>
    <w:rsid w:val="00E3595C"/>
    <w:rsid w:val="00E40E1B"/>
    <w:rsid w:val="00E43F37"/>
    <w:rsid w:val="00E453BB"/>
    <w:rsid w:val="00E45AC1"/>
    <w:rsid w:val="00E4706F"/>
    <w:rsid w:val="00E47217"/>
    <w:rsid w:val="00E473C3"/>
    <w:rsid w:val="00E476BE"/>
    <w:rsid w:val="00E47B9E"/>
    <w:rsid w:val="00E503F6"/>
    <w:rsid w:val="00E5053D"/>
    <w:rsid w:val="00E5186F"/>
    <w:rsid w:val="00E53A0C"/>
    <w:rsid w:val="00E54056"/>
    <w:rsid w:val="00E54234"/>
    <w:rsid w:val="00E57F5F"/>
    <w:rsid w:val="00E63DEA"/>
    <w:rsid w:val="00E661B1"/>
    <w:rsid w:val="00E712E1"/>
    <w:rsid w:val="00E74D8A"/>
    <w:rsid w:val="00E75423"/>
    <w:rsid w:val="00E75C70"/>
    <w:rsid w:val="00E76374"/>
    <w:rsid w:val="00E77860"/>
    <w:rsid w:val="00E80AE2"/>
    <w:rsid w:val="00E814B4"/>
    <w:rsid w:val="00E82272"/>
    <w:rsid w:val="00E851D1"/>
    <w:rsid w:val="00E86EB3"/>
    <w:rsid w:val="00E921CD"/>
    <w:rsid w:val="00E92689"/>
    <w:rsid w:val="00E94F7C"/>
    <w:rsid w:val="00E96A0A"/>
    <w:rsid w:val="00EA15CF"/>
    <w:rsid w:val="00EA15DF"/>
    <w:rsid w:val="00EA4F8E"/>
    <w:rsid w:val="00EA51D1"/>
    <w:rsid w:val="00EA5868"/>
    <w:rsid w:val="00EA5DDD"/>
    <w:rsid w:val="00EB1F0A"/>
    <w:rsid w:val="00EB2386"/>
    <w:rsid w:val="00EB5D62"/>
    <w:rsid w:val="00EB6246"/>
    <w:rsid w:val="00EB7EF5"/>
    <w:rsid w:val="00EC0A51"/>
    <w:rsid w:val="00EC17D1"/>
    <w:rsid w:val="00EC3666"/>
    <w:rsid w:val="00EC7FF6"/>
    <w:rsid w:val="00ED16E0"/>
    <w:rsid w:val="00ED1CAB"/>
    <w:rsid w:val="00ED26CE"/>
    <w:rsid w:val="00ED4638"/>
    <w:rsid w:val="00ED688A"/>
    <w:rsid w:val="00ED7B99"/>
    <w:rsid w:val="00EE0630"/>
    <w:rsid w:val="00EE081F"/>
    <w:rsid w:val="00EE10CF"/>
    <w:rsid w:val="00EE5622"/>
    <w:rsid w:val="00EE658F"/>
    <w:rsid w:val="00EE679B"/>
    <w:rsid w:val="00EF00FE"/>
    <w:rsid w:val="00EF056D"/>
    <w:rsid w:val="00EF3BE4"/>
    <w:rsid w:val="00F03408"/>
    <w:rsid w:val="00F0358E"/>
    <w:rsid w:val="00F06334"/>
    <w:rsid w:val="00F07B1D"/>
    <w:rsid w:val="00F11597"/>
    <w:rsid w:val="00F122B8"/>
    <w:rsid w:val="00F126FE"/>
    <w:rsid w:val="00F1494E"/>
    <w:rsid w:val="00F1645A"/>
    <w:rsid w:val="00F16689"/>
    <w:rsid w:val="00F1723E"/>
    <w:rsid w:val="00F17D5E"/>
    <w:rsid w:val="00F21C17"/>
    <w:rsid w:val="00F229D9"/>
    <w:rsid w:val="00F23446"/>
    <w:rsid w:val="00F2404F"/>
    <w:rsid w:val="00F24ED4"/>
    <w:rsid w:val="00F25E7D"/>
    <w:rsid w:val="00F30E9D"/>
    <w:rsid w:val="00F32977"/>
    <w:rsid w:val="00F32C9F"/>
    <w:rsid w:val="00F33CA9"/>
    <w:rsid w:val="00F350B0"/>
    <w:rsid w:val="00F360AD"/>
    <w:rsid w:val="00F3703E"/>
    <w:rsid w:val="00F37BA9"/>
    <w:rsid w:val="00F40DC7"/>
    <w:rsid w:val="00F414F3"/>
    <w:rsid w:val="00F427E9"/>
    <w:rsid w:val="00F42B30"/>
    <w:rsid w:val="00F4346E"/>
    <w:rsid w:val="00F46C24"/>
    <w:rsid w:val="00F479B3"/>
    <w:rsid w:val="00F505F6"/>
    <w:rsid w:val="00F51689"/>
    <w:rsid w:val="00F5347A"/>
    <w:rsid w:val="00F56C81"/>
    <w:rsid w:val="00F601D7"/>
    <w:rsid w:val="00F607EB"/>
    <w:rsid w:val="00F65565"/>
    <w:rsid w:val="00F702F6"/>
    <w:rsid w:val="00F71998"/>
    <w:rsid w:val="00F728F7"/>
    <w:rsid w:val="00F72EC3"/>
    <w:rsid w:val="00F7363A"/>
    <w:rsid w:val="00F74131"/>
    <w:rsid w:val="00F777D1"/>
    <w:rsid w:val="00F80B0C"/>
    <w:rsid w:val="00F81EF3"/>
    <w:rsid w:val="00F82905"/>
    <w:rsid w:val="00F8321C"/>
    <w:rsid w:val="00F842EC"/>
    <w:rsid w:val="00F84735"/>
    <w:rsid w:val="00F875B4"/>
    <w:rsid w:val="00F9062E"/>
    <w:rsid w:val="00F90980"/>
    <w:rsid w:val="00F9152A"/>
    <w:rsid w:val="00F91945"/>
    <w:rsid w:val="00F93CDB"/>
    <w:rsid w:val="00FA001F"/>
    <w:rsid w:val="00FA130D"/>
    <w:rsid w:val="00FA292C"/>
    <w:rsid w:val="00FA4008"/>
    <w:rsid w:val="00FA4789"/>
    <w:rsid w:val="00FB0098"/>
    <w:rsid w:val="00FB3271"/>
    <w:rsid w:val="00FB42F5"/>
    <w:rsid w:val="00FB5478"/>
    <w:rsid w:val="00FB5F9A"/>
    <w:rsid w:val="00FB72BD"/>
    <w:rsid w:val="00FC3AA4"/>
    <w:rsid w:val="00FD2D67"/>
    <w:rsid w:val="00FD31A1"/>
    <w:rsid w:val="00FD5738"/>
    <w:rsid w:val="00FD7F44"/>
    <w:rsid w:val="00FE2FB2"/>
    <w:rsid w:val="00FE4028"/>
    <w:rsid w:val="00FE5111"/>
    <w:rsid w:val="00FF137C"/>
    <w:rsid w:val="00FF5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6D43C7D"/>
  <w15:docId w15:val="{0EBF0CEB-1224-4711-A8AB-48AD38A8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rPr>
  </w:style>
  <w:style w:type="paragraph" w:styleId="Heading1">
    <w:name w:val="heading 1"/>
    <w:basedOn w:val="Normal"/>
    <w:next w:val="Normal"/>
    <w:link w:val="Heading1Char"/>
    <w:qFormat/>
    <w:pPr>
      <w:keepNext/>
      <w:widowControl w:val="0"/>
      <w:autoSpaceDE w:val="0"/>
      <w:autoSpaceDN w:val="0"/>
      <w:adjustRightInd w:val="0"/>
      <w:jc w:val="center"/>
      <w:outlineLvl w:val="0"/>
    </w:pPr>
    <w:rPr>
      <w:b/>
      <w:lang w:val="sq-AL" w:eastAsia="x-none"/>
    </w:rPr>
  </w:style>
  <w:style w:type="paragraph" w:styleId="Heading4">
    <w:name w:val="heading 4"/>
    <w:basedOn w:val="Normal"/>
    <w:next w:val="Normal"/>
    <w:link w:val="Heading4Char"/>
    <w:qFormat/>
    <w:pPr>
      <w:keepNext/>
      <w:tabs>
        <w:tab w:val="left" w:pos="5103"/>
      </w:tabs>
      <w:ind w:firstLine="567"/>
      <w:outlineLvl w:val="3"/>
    </w:pPr>
    <w:rPr>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pPr>
      <w:widowControl w:val="0"/>
      <w:ind w:firstLine="720"/>
      <w:jc w:val="both"/>
    </w:pPr>
    <w:rPr>
      <w:rFonts w:ascii="CG Times" w:hAnsi="CG Times"/>
      <w:sz w:val="22"/>
    </w:rPr>
  </w:style>
  <w:style w:type="paragraph" w:styleId="Footer">
    <w:name w:val="footer"/>
    <w:basedOn w:val="Normal"/>
    <w:link w:val="FooterChar"/>
    <w:uiPriority w:val="99"/>
    <w:pPr>
      <w:tabs>
        <w:tab w:val="center" w:pos="4320"/>
        <w:tab w:val="right" w:pos="8640"/>
      </w:tabs>
    </w:pPr>
    <w:rPr>
      <w:lang w:eastAsia="x-none"/>
    </w:rPr>
  </w:style>
  <w:style w:type="character" w:styleId="PageNumber">
    <w:name w:val="page number"/>
    <w:basedOn w:val="DefaultParagraphFont"/>
  </w:style>
  <w:style w:type="paragraph" w:customStyle="1" w:styleId="Normal0">
    <w:name w:val="[Normal]"/>
    <w:uiPriority w:val="99"/>
    <w:pPr>
      <w:autoSpaceDE w:val="0"/>
      <w:autoSpaceDN w:val="0"/>
      <w:adjustRightInd w:val="0"/>
    </w:pPr>
    <w:rPr>
      <w:rFonts w:ascii="Arial" w:hAnsi="Arial" w:cs="Arial"/>
      <w:sz w:val="24"/>
      <w:szCs w:val="24"/>
    </w:rPr>
  </w:style>
  <w:style w:type="paragraph" w:customStyle="1" w:styleId="CharCharChar">
    <w:name w:val="Char Char Char"/>
    <w:basedOn w:val="Normal"/>
    <w:pPr>
      <w:spacing w:after="160" w:line="240" w:lineRule="exact"/>
    </w:pPr>
    <w:rPr>
      <w:rFonts w:ascii="Tahoma" w:eastAsia="MS Mincho" w:hAnsi="Tahoma"/>
      <w:sz w:val="20"/>
      <w:szCs w:val="20"/>
      <w:lang w:val="en-US"/>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link w:val="BodyTextIndentChar"/>
    <w:pPr>
      <w:widowControl w:val="0"/>
      <w:autoSpaceDE w:val="0"/>
      <w:autoSpaceDN w:val="0"/>
      <w:adjustRightInd w:val="0"/>
      <w:ind w:firstLine="540"/>
      <w:jc w:val="both"/>
    </w:pPr>
    <w:rPr>
      <w:lang w:val="sq-AL" w:eastAsia="x-none"/>
    </w:rPr>
  </w:style>
  <w:style w:type="paragraph" w:styleId="Header">
    <w:name w:val="header"/>
    <w:basedOn w:val="Normal"/>
    <w:rsid w:val="007A6022"/>
    <w:pPr>
      <w:tabs>
        <w:tab w:val="center" w:pos="4320"/>
        <w:tab w:val="right" w:pos="8640"/>
      </w:tabs>
    </w:pPr>
  </w:style>
  <w:style w:type="character" w:customStyle="1" w:styleId="Heading1Char">
    <w:name w:val="Heading 1 Char"/>
    <w:link w:val="Heading1"/>
    <w:rsid w:val="0020516C"/>
    <w:rPr>
      <w:b/>
      <w:sz w:val="24"/>
      <w:szCs w:val="24"/>
      <w:lang w:val="sq-AL"/>
    </w:rPr>
  </w:style>
  <w:style w:type="character" w:customStyle="1" w:styleId="Heading4Char">
    <w:name w:val="Heading 4 Char"/>
    <w:link w:val="Heading4"/>
    <w:rsid w:val="0020516C"/>
    <w:rPr>
      <w:sz w:val="24"/>
    </w:rPr>
  </w:style>
  <w:style w:type="character" w:customStyle="1" w:styleId="BodyTextIndentChar">
    <w:name w:val="Body Text Indent Char"/>
    <w:link w:val="BodyTextIndent"/>
    <w:rsid w:val="0020516C"/>
    <w:rPr>
      <w:sz w:val="24"/>
      <w:szCs w:val="24"/>
      <w:lang w:val="sq-AL"/>
    </w:rPr>
  </w:style>
  <w:style w:type="paragraph" w:customStyle="1" w:styleId="Default">
    <w:name w:val="Default"/>
    <w:rsid w:val="00566827"/>
    <w:pPr>
      <w:autoSpaceDE w:val="0"/>
      <w:autoSpaceDN w:val="0"/>
      <w:adjustRightInd w:val="0"/>
    </w:pPr>
    <w:rPr>
      <w:rFonts w:ascii="CG Times" w:eastAsia="Calibri" w:hAnsi="CG Times" w:cs="CG Times"/>
      <w:color w:val="000000"/>
      <w:sz w:val="24"/>
      <w:szCs w:val="24"/>
    </w:rPr>
  </w:style>
  <w:style w:type="paragraph" w:styleId="BodyTextIndent3">
    <w:name w:val="Body Text Indent 3"/>
    <w:basedOn w:val="Normal"/>
    <w:link w:val="BodyTextIndent3Char"/>
    <w:rsid w:val="00CD6FDC"/>
    <w:pPr>
      <w:spacing w:after="120"/>
      <w:ind w:left="283"/>
    </w:pPr>
    <w:rPr>
      <w:sz w:val="16"/>
      <w:szCs w:val="16"/>
    </w:rPr>
  </w:style>
  <w:style w:type="character" w:customStyle="1" w:styleId="BodyTextIndent3Char">
    <w:name w:val="Body Text Indent 3 Char"/>
    <w:link w:val="BodyTextIndent3"/>
    <w:rsid w:val="00CD6FDC"/>
    <w:rPr>
      <w:sz w:val="16"/>
      <w:szCs w:val="16"/>
      <w:lang w:val="en-GB" w:eastAsia="en-US"/>
    </w:rPr>
  </w:style>
  <w:style w:type="paragraph" w:styleId="NoSpacing">
    <w:name w:val="No Spacing"/>
    <w:link w:val="NoSpacingChar"/>
    <w:uiPriority w:val="1"/>
    <w:qFormat/>
    <w:rsid w:val="00C91E08"/>
    <w:rPr>
      <w:rFonts w:ascii="Calibri" w:eastAsia="Calibri" w:hAnsi="Calibri"/>
      <w:sz w:val="22"/>
      <w:szCs w:val="22"/>
    </w:rPr>
  </w:style>
  <w:style w:type="character" w:customStyle="1" w:styleId="FooterChar">
    <w:name w:val="Footer Char"/>
    <w:link w:val="Footer"/>
    <w:uiPriority w:val="99"/>
    <w:rsid w:val="007A66C0"/>
    <w:rPr>
      <w:sz w:val="24"/>
      <w:szCs w:val="24"/>
      <w:lang w:val="en-GB"/>
    </w:rPr>
  </w:style>
  <w:style w:type="paragraph" w:styleId="ListParagraph">
    <w:name w:val="List Paragraph"/>
    <w:basedOn w:val="Normal"/>
    <w:uiPriority w:val="34"/>
    <w:qFormat/>
    <w:rsid w:val="00AF5C63"/>
    <w:pPr>
      <w:ind w:left="720"/>
      <w:contextualSpacing/>
    </w:pPr>
  </w:style>
  <w:style w:type="paragraph" w:styleId="BodyText">
    <w:name w:val="Body Text"/>
    <w:basedOn w:val="Normal"/>
    <w:link w:val="BodyTextChar"/>
    <w:rsid w:val="00BF6E6E"/>
    <w:pPr>
      <w:spacing w:after="120"/>
    </w:pPr>
  </w:style>
  <w:style w:type="character" w:customStyle="1" w:styleId="BodyTextChar">
    <w:name w:val="Body Text Char"/>
    <w:link w:val="BodyText"/>
    <w:rsid w:val="00BF6E6E"/>
    <w:rPr>
      <w:sz w:val="24"/>
      <w:szCs w:val="24"/>
      <w:lang w:val="en-GB" w:eastAsia="en-US"/>
    </w:rPr>
  </w:style>
  <w:style w:type="paragraph" w:styleId="BodyText3">
    <w:name w:val="Body Text 3"/>
    <w:basedOn w:val="Normal"/>
    <w:link w:val="BodyText3Char"/>
    <w:rsid w:val="00BF6E6E"/>
    <w:pPr>
      <w:spacing w:after="120"/>
    </w:pPr>
    <w:rPr>
      <w:sz w:val="16"/>
      <w:szCs w:val="16"/>
    </w:rPr>
  </w:style>
  <w:style w:type="character" w:customStyle="1" w:styleId="BodyText3Char">
    <w:name w:val="Body Text 3 Char"/>
    <w:link w:val="BodyText3"/>
    <w:rsid w:val="00BF6E6E"/>
    <w:rPr>
      <w:sz w:val="16"/>
      <w:szCs w:val="16"/>
      <w:lang w:val="en-GB" w:eastAsia="en-US"/>
    </w:rPr>
  </w:style>
  <w:style w:type="paragraph" w:styleId="Title">
    <w:name w:val="Title"/>
    <w:basedOn w:val="Normal"/>
    <w:link w:val="TitleChar"/>
    <w:qFormat/>
    <w:rsid w:val="00BF6E6E"/>
    <w:pPr>
      <w:jc w:val="center"/>
    </w:pPr>
    <w:rPr>
      <w:sz w:val="28"/>
      <w:szCs w:val="28"/>
      <w:lang w:val="en-US"/>
    </w:rPr>
  </w:style>
  <w:style w:type="character" w:customStyle="1" w:styleId="TitleChar">
    <w:name w:val="Title Char"/>
    <w:link w:val="Title"/>
    <w:rsid w:val="00BF6E6E"/>
    <w:rPr>
      <w:sz w:val="28"/>
      <w:szCs w:val="28"/>
      <w:lang w:val="en-US" w:eastAsia="en-US"/>
    </w:rPr>
  </w:style>
  <w:style w:type="character" w:styleId="CommentReference">
    <w:name w:val="annotation reference"/>
    <w:uiPriority w:val="99"/>
    <w:semiHidden/>
    <w:unhideWhenUsed/>
    <w:rsid w:val="006F7382"/>
    <w:rPr>
      <w:sz w:val="16"/>
      <w:szCs w:val="16"/>
    </w:rPr>
  </w:style>
  <w:style w:type="paragraph" w:styleId="CommentText">
    <w:name w:val="annotation text"/>
    <w:basedOn w:val="Normal"/>
    <w:link w:val="CommentTextChar"/>
    <w:uiPriority w:val="99"/>
    <w:semiHidden/>
    <w:unhideWhenUsed/>
    <w:rsid w:val="006F7382"/>
    <w:rPr>
      <w:sz w:val="20"/>
      <w:szCs w:val="20"/>
      <w:lang w:eastAsia="x-none"/>
    </w:rPr>
  </w:style>
  <w:style w:type="character" w:customStyle="1" w:styleId="CommentTextChar">
    <w:name w:val="Comment Text Char"/>
    <w:link w:val="CommentText"/>
    <w:uiPriority w:val="99"/>
    <w:semiHidden/>
    <w:rsid w:val="006F7382"/>
    <w:rPr>
      <w:lang w:val="en-GB"/>
    </w:rPr>
  </w:style>
  <w:style w:type="paragraph" w:styleId="CommentSubject">
    <w:name w:val="annotation subject"/>
    <w:basedOn w:val="CommentText"/>
    <w:next w:val="CommentText"/>
    <w:link w:val="CommentSubjectChar"/>
    <w:semiHidden/>
    <w:unhideWhenUsed/>
    <w:rsid w:val="006F7382"/>
    <w:rPr>
      <w:b/>
      <w:bCs/>
    </w:rPr>
  </w:style>
  <w:style w:type="character" w:customStyle="1" w:styleId="CommentSubjectChar">
    <w:name w:val="Comment Subject Char"/>
    <w:link w:val="CommentSubject"/>
    <w:semiHidden/>
    <w:rsid w:val="006F7382"/>
    <w:rPr>
      <w:b/>
      <w:bCs/>
      <w:lang w:val="en-GB"/>
    </w:rPr>
  </w:style>
  <w:style w:type="paragraph" w:styleId="Subtitle">
    <w:name w:val="Subtitle"/>
    <w:basedOn w:val="Normal"/>
    <w:next w:val="Normal"/>
    <w:link w:val="SubtitleChar"/>
    <w:qFormat/>
    <w:rsid w:val="003635F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635FB"/>
    <w:rPr>
      <w:rFonts w:asciiTheme="minorHAnsi" w:eastAsiaTheme="minorEastAsia" w:hAnsiTheme="minorHAnsi" w:cstheme="minorBidi"/>
      <w:color w:val="5A5A5A" w:themeColor="text1" w:themeTint="A5"/>
      <w:spacing w:val="15"/>
      <w:sz w:val="22"/>
      <w:szCs w:val="22"/>
      <w:lang w:val="en-GB"/>
    </w:rPr>
  </w:style>
  <w:style w:type="character" w:customStyle="1" w:styleId="NoSpacingChar">
    <w:name w:val="No Spacing Char"/>
    <w:link w:val="NoSpacing"/>
    <w:uiPriority w:val="1"/>
    <w:rsid w:val="00270C04"/>
    <w:rPr>
      <w:rFonts w:ascii="Calibri" w:eastAsia="Calibri" w:hAnsi="Calibri"/>
      <w:sz w:val="22"/>
      <w:szCs w:val="22"/>
    </w:rPr>
  </w:style>
  <w:style w:type="character" w:styleId="Hyperlink">
    <w:name w:val="Hyperlink"/>
    <w:basedOn w:val="DefaultParagraphFont"/>
    <w:uiPriority w:val="99"/>
    <w:semiHidden/>
    <w:unhideWhenUsed/>
    <w:rsid w:val="00CA4D4D"/>
    <w:rPr>
      <w:color w:val="0000FF"/>
      <w:u w:val="single"/>
    </w:rPr>
  </w:style>
  <w:style w:type="character" w:styleId="FollowedHyperlink">
    <w:name w:val="FollowedHyperlink"/>
    <w:basedOn w:val="DefaultParagraphFont"/>
    <w:uiPriority w:val="99"/>
    <w:semiHidden/>
    <w:unhideWhenUsed/>
    <w:rsid w:val="00CA4D4D"/>
    <w:rPr>
      <w:color w:val="800080"/>
      <w:u w:val="single"/>
    </w:rPr>
  </w:style>
  <w:style w:type="paragraph" w:customStyle="1" w:styleId="xl180">
    <w:name w:val="xl180"/>
    <w:basedOn w:val="Normal"/>
    <w:rsid w:val="00CA4D4D"/>
    <w:pPr>
      <w:pBdr>
        <w:left w:val="single" w:sz="4" w:space="0" w:color="auto"/>
        <w:bottom w:val="dotted" w:sz="4" w:space="0" w:color="auto"/>
        <w:right w:val="single" w:sz="4" w:space="0" w:color="auto"/>
      </w:pBdr>
      <w:spacing w:before="100" w:beforeAutospacing="1" w:after="100" w:afterAutospacing="1"/>
    </w:pPr>
    <w:rPr>
      <w:rFonts w:ascii="Arial" w:hAnsi="Arial" w:cs="Arial"/>
      <w:sz w:val="18"/>
      <w:szCs w:val="18"/>
      <w:lang w:val="sq-AL" w:eastAsia="sq-AL"/>
    </w:rPr>
  </w:style>
  <w:style w:type="paragraph" w:customStyle="1" w:styleId="xl181">
    <w:name w:val="xl181"/>
    <w:basedOn w:val="Normal"/>
    <w:rsid w:val="00CA4D4D"/>
    <w:pPr>
      <w:pBdr>
        <w:top w:val="dotted" w:sz="4" w:space="0" w:color="auto"/>
        <w:left w:val="single" w:sz="4" w:space="0" w:color="auto"/>
        <w:bottom w:val="dotted" w:sz="4" w:space="0" w:color="auto"/>
        <w:right w:val="single" w:sz="4" w:space="0" w:color="auto"/>
      </w:pBdr>
      <w:spacing w:before="100" w:beforeAutospacing="1" w:after="100" w:afterAutospacing="1"/>
    </w:pPr>
    <w:rPr>
      <w:rFonts w:ascii="Arial" w:hAnsi="Arial" w:cs="Arial"/>
      <w:sz w:val="18"/>
      <w:szCs w:val="18"/>
      <w:lang w:val="sq-AL" w:eastAsia="sq-AL"/>
    </w:rPr>
  </w:style>
  <w:style w:type="paragraph" w:customStyle="1" w:styleId="xl182">
    <w:name w:val="xl182"/>
    <w:basedOn w:val="Normal"/>
    <w:rsid w:val="00CA4D4D"/>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000000"/>
      <w:sz w:val="18"/>
      <w:szCs w:val="18"/>
      <w:lang w:val="sq-AL" w:eastAsia="sq-AL"/>
    </w:rPr>
  </w:style>
  <w:style w:type="paragraph" w:customStyle="1" w:styleId="xl183">
    <w:name w:val="xl183"/>
    <w:basedOn w:val="Normal"/>
    <w:rsid w:val="00CA4D4D"/>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000000"/>
      <w:sz w:val="18"/>
      <w:szCs w:val="18"/>
      <w:lang w:val="sq-AL" w:eastAsia="sq-AL"/>
    </w:rPr>
  </w:style>
  <w:style w:type="paragraph" w:customStyle="1" w:styleId="xl184">
    <w:name w:val="xl184"/>
    <w:basedOn w:val="Normal"/>
    <w:rsid w:val="00CA4D4D"/>
    <w:pPr>
      <w:pBdr>
        <w:top w:val="dashed" w:sz="4" w:space="0" w:color="auto"/>
        <w:left w:val="single" w:sz="4" w:space="0" w:color="auto"/>
        <w:bottom w:val="dashed" w:sz="4" w:space="0" w:color="auto"/>
        <w:right w:val="single" w:sz="4" w:space="0" w:color="auto"/>
      </w:pBdr>
      <w:spacing w:before="100" w:beforeAutospacing="1" w:after="100" w:afterAutospacing="1"/>
    </w:pPr>
    <w:rPr>
      <w:rFonts w:ascii="Arial" w:hAnsi="Arial" w:cs="Arial"/>
      <w:b/>
      <w:bCs/>
      <w:color w:val="000000"/>
      <w:sz w:val="18"/>
      <w:szCs w:val="18"/>
      <w:lang w:val="sq-AL" w:eastAsia="sq-AL"/>
    </w:rPr>
  </w:style>
  <w:style w:type="paragraph" w:customStyle="1" w:styleId="xl185">
    <w:name w:val="xl185"/>
    <w:basedOn w:val="Normal"/>
    <w:rsid w:val="00CA4D4D"/>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000000"/>
      <w:sz w:val="16"/>
      <w:szCs w:val="16"/>
      <w:lang w:val="sq-AL" w:eastAsia="sq-AL"/>
    </w:rPr>
  </w:style>
  <w:style w:type="paragraph" w:customStyle="1" w:styleId="xl186">
    <w:name w:val="xl186"/>
    <w:basedOn w:val="Normal"/>
    <w:rsid w:val="00CA4D4D"/>
    <w:pPr>
      <w:pBdr>
        <w:left w:val="single" w:sz="4" w:space="0" w:color="auto"/>
        <w:right w:val="dashed" w:sz="4" w:space="0" w:color="auto"/>
      </w:pBdr>
      <w:spacing w:before="100" w:beforeAutospacing="1" w:after="100" w:afterAutospacing="1"/>
      <w:jc w:val="center"/>
    </w:pPr>
    <w:rPr>
      <w:rFonts w:ascii="Arial" w:hAnsi="Arial" w:cs="Arial"/>
      <w:sz w:val="18"/>
      <w:szCs w:val="18"/>
      <w:lang w:val="sq-AL" w:eastAsia="sq-AL"/>
    </w:rPr>
  </w:style>
  <w:style w:type="paragraph" w:customStyle="1" w:styleId="xl187">
    <w:name w:val="xl187"/>
    <w:basedOn w:val="Normal"/>
    <w:rsid w:val="00CA4D4D"/>
    <w:pPr>
      <w:pBdr>
        <w:left w:val="dashed" w:sz="4" w:space="0" w:color="auto"/>
        <w:right w:val="dashed" w:sz="4" w:space="0" w:color="auto"/>
      </w:pBdr>
      <w:spacing w:before="100" w:beforeAutospacing="1" w:after="100" w:afterAutospacing="1"/>
      <w:jc w:val="center"/>
    </w:pPr>
    <w:rPr>
      <w:rFonts w:ascii="Arial" w:hAnsi="Arial" w:cs="Arial"/>
      <w:sz w:val="18"/>
      <w:szCs w:val="18"/>
      <w:lang w:val="sq-AL" w:eastAsia="sq-AL"/>
    </w:rPr>
  </w:style>
  <w:style w:type="paragraph" w:customStyle="1" w:styleId="xl188">
    <w:name w:val="xl188"/>
    <w:basedOn w:val="Normal"/>
    <w:rsid w:val="00CA4D4D"/>
    <w:pPr>
      <w:pBdr>
        <w:right w:val="single" w:sz="4" w:space="0" w:color="auto"/>
      </w:pBdr>
      <w:spacing w:before="100" w:beforeAutospacing="1" w:after="100" w:afterAutospacing="1"/>
      <w:jc w:val="center"/>
    </w:pPr>
    <w:rPr>
      <w:rFonts w:ascii="Arial" w:hAnsi="Arial" w:cs="Arial"/>
      <w:b/>
      <w:bCs/>
      <w:sz w:val="18"/>
      <w:szCs w:val="18"/>
      <w:lang w:val="sq-AL" w:eastAsia="sq-AL"/>
    </w:rPr>
  </w:style>
  <w:style w:type="paragraph" w:customStyle="1" w:styleId="xl189">
    <w:name w:val="xl189"/>
    <w:basedOn w:val="Normal"/>
    <w:rsid w:val="00CA4D4D"/>
    <w:pPr>
      <w:pBdr>
        <w:top w:val="single" w:sz="4" w:space="0" w:color="auto"/>
        <w:left w:val="double" w:sz="6" w:space="0" w:color="auto"/>
        <w:bottom w:val="dotted" w:sz="4" w:space="0" w:color="auto"/>
      </w:pBdr>
      <w:spacing w:before="100" w:beforeAutospacing="1" w:after="100" w:afterAutospacing="1"/>
      <w:jc w:val="center"/>
    </w:pPr>
    <w:rPr>
      <w:rFonts w:ascii="Arial" w:hAnsi="Arial" w:cs="Arial"/>
      <w:b/>
      <w:bCs/>
      <w:color w:val="000000"/>
      <w:sz w:val="18"/>
      <w:szCs w:val="18"/>
      <w:lang w:val="sq-AL" w:eastAsia="sq-AL"/>
    </w:rPr>
  </w:style>
  <w:style w:type="paragraph" w:customStyle="1" w:styleId="xl190">
    <w:name w:val="xl190"/>
    <w:basedOn w:val="Normal"/>
    <w:rsid w:val="00CA4D4D"/>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000000"/>
      <w:sz w:val="18"/>
      <w:szCs w:val="18"/>
      <w:lang w:val="sq-AL" w:eastAsia="sq-AL"/>
    </w:rPr>
  </w:style>
  <w:style w:type="paragraph" w:customStyle="1" w:styleId="xl191">
    <w:name w:val="xl191"/>
    <w:basedOn w:val="Normal"/>
    <w:rsid w:val="00CA4D4D"/>
    <w:pPr>
      <w:pBdr>
        <w:left w:val="double" w:sz="6" w:space="0" w:color="auto"/>
      </w:pBdr>
      <w:spacing w:before="100" w:beforeAutospacing="1" w:after="100" w:afterAutospacing="1"/>
      <w:jc w:val="center"/>
    </w:pPr>
    <w:rPr>
      <w:rFonts w:ascii="Arial" w:hAnsi="Arial" w:cs="Arial"/>
      <w:sz w:val="18"/>
      <w:szCs w:val="18"/>
      <w:lang w:val="sq-AL" w:eastAsia="sq-AL"/>
    </w:rPr>
  </w:style>
  <w:style w:type="paragraph" w:customStyle="1" w:styleId="xl192">
    <w:name w:val="xl192"/>
    <w:basedOn w:val="Normal"/>
    <w:rsid w:val="00CA4D4D"/>
    <w:pPr>
      <w:pBdr>
        <w:left w:val="single" w:sz="4" w:space="0" w:color="auto"/>
        <w:right w:val="single" w:sz="4" w:space="0" w:color="auto"/>
      </w:pBdr>
      <w:spacing w:before="100" w:beforeAutospacing="1" w:after="100" w:afterAutospacing="1"/>
    </w:pPr>
    <w:rPr>
      <w:rFonts w:ascii="Arial" w:hAnsi="Arial" w:cs="Arial"/>
      <w:sz w:val="18"/>
      <w:szCs w:val="18"/>
      <w:lang w:val="sq-AL" w:eastAsia="sq-AL"/>
    </w:rPr>
  </w:style>
  <w:style w:type="paragraph" w:customStyle="1" w:styleId="xl193">
    <w:name w:val="xl193"/>
    <w:basedOn w:val="Normal"/>
    <w:rsid w:val="00CA4D4D"/>
    <w:pPr>
      <w:pBdr>
        <w:top w:val="dotted" w:sz="4" w:space="0" w:color="auto"/>
        <w:left w:val="double" w:sz="6" w:space="0" w:color="auto"/>
        <w:right w:val="single" w:sz="4" w:space="0" w:color="auto"/>
      </w:pBdr>
      <w:spacing w:before="100" w:beforeAutospacing="1" w:after="100" w:afterAutospacing="1"/>
      <w:jc w:val="center"/>
    </w:pPr>
    <w:rPr>
      <w:rFonts w:ascii="Arial" w:hAnsi="Arial" w:cs="Arial"/>
      <w:sz w:val="18"/>
      <w:szCs w:val="18"/>
      <w:lang w:val="sq-AL" w:eastAsia="sq-AL"/>
    </w:rPr>
  </w:style>
  <w:style w:type="paragraph" w:customStyle="1" w:styleId="xl194">
    <w:name w:val="xl194"/>
    <w:basedOn w:val="Normal"/>
    <w:rsid w:val="00CA4D4D"/>
    <w:pPr>
      <w:pBdr>
        <w:top w:val="dotted" w:sz="4" w:space="0" w:color="auto"/>
      </w:pBdr>
      <w:spacing w:before="100" w:beforeAutospacing="1" w:after="100" w:afterAutospacing="1"/>
    </w:pPr>
    <w:rPr>
      <w:rFonts w:ascii="Arial" w:hAnsi="Arial" w:cs="Arial"/>
      <w:sz w:val="18"/>
      <w:szCs w:val="18"/>
      <w:lang w:val="sq-AL" w:eastAsia="sq-AL"/>
    </w:rPr>
  </w:style>
  <w:style w:type="paragraph" w:customStyle="1" w:styleId="xl195">
    <w:name w:val="xl195"/>
    <w:basedOn w:val="Normal"/>
    <w:rsid w:val="00CA4D4D"/>
    <w:pPr>
      <w:pBdr>
        <w:left w:val="double" w:sz="6" w:space="0" w:color="auto"/>
        <w:bottom w:val="dotted" w:sz="4" w:space="0" w:color="auto"/>
      </w:pBdr>
      <w:spacing w:before="100" w:beforeAutospacing="1" w:after="100" w:afterAutospacing="1"/>
      <w:jc w:val="center"/>
    </w:pPr>
    <w:rPr>
      <w:rFonts w:ascii="Arial" w:hAnsi="Arial" w:cs="Arial"/>
      <w:sz w:val="18"/>
      <w:szCs w:val="18"/>
      <w:lang w:val="sq-AL" w:eastAsia="sq-AL"/>
    </w:rPr>
  </w:style>
  <w:style w:type="paragraph" w:customStyle="1" w:styleId="xl196">
    <w:name w:val="xl196"/>
    <w:basedOn w:val="Normal"/>
    <w:rsid w:val="00CA4D4D"/>
    <w:pPr>
      <w:pBdr>
        <w:top w:val="dotted" w:sz="4" w:space="0" w:color="auto"/>
        <w:left w:val="double" w:sz="6" w:space="0" w:color="auto"/>
        <w:bottom w:val="dotted" w:sz="4" w:space="0" w:color="auto"/>
      </w:pBdr>
      <w:spacing w:before="100" w:beforeAutospacing="1" w:after="100" w:afterAutospacing="1"/>
      <w:jc w:val="center"/>
    </w:pPr>
    <w:rPr>
      <w:rFonts w:ascii="Arial" w:hAnsi="Arial" w:cs="Arial"/>
      <w:sz w:val="18"/>
      <w:szCs w:val="18"/>
      <w:lang w:val="sq-AL" w:eastAsia="sq-AL"/>
    </w:rPr>
  </w:style>
  <w:style w:type="paragraph" w:customStyle="1" w:styleId="xl197">
    <w:name w:val="xl197"/>
    <w:basedOn w:val="Normal"/>
    <w:rsid w:val="00CA4D4D"/>
    <w:pPr>
      <w:pBdr>
        <w:top w:val="dotted" w:sz="4" w:space="0" w:color="auto"/>
        <w:left w:val="single" w:sz="4" w:space="0" w:color="auto"/>
        <w:bottom w:val="dotted" w:sz="4" w:space="0" w:color="auto"/>
        <w:right w:val="single" w:sz="4" w:space="0" w:color="auto"/>
      </w:pBdr>
      <w:spacing w:before="100" w:beforeAutospacing="1" w:after="100" w:afterAutospacing="1"/>
    </w:pPr>
    <w:rPr>
      <w:rFonts w:ascii="Arial" w:hAnsi="Arial" w:cs="Arial"/>
      <w:sz w:val="18"/>
      <w:szCs w:val="18"/>
      <w:lang w:val="sq-AL" w:eastAsia="sq-AL"/>
    </w:rPr>
  </w:style>
  <w:style w:type="paragraph" w:customStyle="1" w:styleId="xl198">
    <w:name w:val="xl198"/>
    <w:basedOn w:val="Normal"/>
    <w:rsid w:val="00CA4D4D"/>
    <w:pPr>
      <w:pBdr>
        <w:top w:val="dotted" w:sz="4" w:space="0" w:color="auto"/>
        <w:left w:val="double" w:sz="6" w:space="0" w:color="auto"/>
      </w:pBdr>
      <w:spacing w:before="100" w:beforeAutospacing="1" w:after="100" w:afterAutospacing="1"/>
      <w:jc w:val="center"/>
    </w:pPr>
    <w:rPr>
      <w:rFonts w:ascii="Arial" w:hAnsi="Arial" w:cs="Arial"/>
      <w:sz w:val="18"/>
      <w:szCs w:val="18"/>
      <w:lang w:val="sq-AL" w:eastAsia="sq-AL"/>
    </w:rPr>
  </w:style>
  <w:style w:type="paragraph" w:customStyle="1" w:styleId="xl199">
    <w:name w:val="xl199"/>
    <w:basedOn w:val="Normal"/>
    <w:rsid w:val="00CA4D4D"/>
    <w:pPr>
      <w:pBdr>
        <w:top w:val="dotted" w:sz="4" w:space="0" w:color="auto"/>
        <w:left w:val="single" w:sz="4" w:space="0" w:color="auto"/>
        <w:right w:val="single" w:sz="4" w:space="0" w:color="auto"/>
      </w:pBdr>
      <w:spacing w:before="100" w:beforeAutospacing="1" w:after="100" w:afterAutospacing="1"/>
    </w:pPr>
    <w:rPr>
      <w:rFonts w:ascii="Arial" w:hAnsi="Arial" w:cs="Arial"/>
      <w:sz w:val="18"/>
      <w:szCs w:val="18"/>
      <w:lang w:val="sq-AL" w:eastAsia="sq-AL"/>
    </w:rPr>
  </w:style>
  <w:style w:type="paragraph" w:customStyle="1" w:styleId="xl200">
    <w:name w:val="xl200"/>
    <w:basedOn w:val="Normal"/>
    <w:rsid w:val="00CA4D4D"/>
    <w:pPr>
      <w:pBdr>
        <w:top w:val="dotted" w:sz="4" w:space="0" w:color="auto"/>
        <w:left w:val="double" w:sz="6" w:space="0" w:color="auto"/>
        <w:bottom w:val="single" w:sz="4" w:space="0" w:color="auto"/>
      </w:pBdr>
      <w:spacing w:before="100" w:beforeAutospacing="1" w:after="100" w:afterAutospacing="1"/>
      <w:jc w:val="center"/>
    </w:pPr>
    <w:rPr>
      <w:rFonts w:ascii="Arial" w:hAnsi="Arial" w:cs="Arial"/>
      <w:sz w:val="18"/>
      <w:szCs w:val="18"/>
      <w:lang w:val="sq-AL" w:eastAsia="sq-AL"/>
    </w:rPr>
  </w:style>
  <w:style w:type="paragraph" w:customStyle="1" w:styleId="xl201">
    <w:name w:val="xl201"/>
    <w:basedOn w:val="Normal"/>
    <w:rsid w:val="00CA4D4D"/>
    <w:pPr>
      <w:pBdr>
        <w:top w:val="dotted"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sq-AL" w:eastAsia="sq-AL"/>
    </w:rPr>
  </w:style>
  <w:style w:type="paragraph" w:customStyle="1" w:styleId="xl202">
    <w:name w:val="xl202"/>
    <w:basedOn w:val="Normal"/>
    <w:rsid w:val="00CA4D4D"/>
    <w:pPr>
      <w:pBdr>
        <w:top w:val="dotted" w:sz="4" w:space="0" w:color="auto"/>
        <w:left w:val="double" w:sz="6" w:space="0" w:color="auto"/>
        <w:bottom w:val="dotted" w:sz="4" w:space="0" w:color="auto"/>
        <w:right w:val="single" w:sz="4" w:space="0" w:color="auto"/>
      </w:pBdr>
      <w:spacing w:before="100" w:beforeAutospacing="1" w:after="100" w:afterAutospacing="1"/>
      <w:jc w:val="center"/>
    </w:pPr>
    <w:rPr>
      <w:rFonts w:ascii="Arial" w:hAnsi="Arial" w:cs="Arial"/>
      <w:sz w:val="18"/>
      <w:szCs w:val="18"/>
      <w:lang w:val="sq-AL" w:eastAsia="sq-AL"/>
    </w:rPr>
  </w:style>
  <w:style w:type="paragraph" w:customStyle="1" w:styleId="xl203">
    <w:name w:val="xl203"/>
    <w:basedOn w:val="Normal"/>
    <w:rsid w:val="00CA4D4D"/>
    <w:pPr>
      <w:pBdr>
        <w:top w:val="dotted" w:sz="4" w:space="0" w:color="auto"/>
        <w:bottom w:val="dotted" w:sz="4" w:space="0" w:color="auto"/>
      </w:pBdr>
      <w:spacing w:before="100" w:beforeAutospacing="1" w:after="100" w:afterAutospacing="1"/>
    </w:pPr>
    <w:rPr>
      <w:rFonts w:ascii="Arial" w:hAnsi="Arial" w:cs="Arial"/>
      <w:sz w:val="18"/>
      <w:szCs w:val="18"/>
      <w:lang w:val="sq-AL" w:eastAsia="sq-AL"/>
    </w:rPr>
  </w:style>
  <w:style w:type="paragraph" w:customStyle="1" w:styleId="xl204">
    <w:name w:val="xl204"/>
    <w:basedOn w:val="Normal"/>
    <w:rsid w:val="00CA4D4D"/>
    <w:pPr>
      <w:pBdr>
        <w:top w:val="dotted" w:sz="4" w:space="0" w:color="auto"/>
        <w:left w:val="single" w:sz="4" w:space="0" w:color="auto"/>
        <w:right w:val="single" w:sz="4" w:space="0" w:color="auto"/>
      </w:pBdr>
      <w:spacing w:before="100" w:beforeAutospacing="1" w:after="100" w:afterAutospacing="1"/>
    </w:pPr>
    <w:rPr>
      <w:rFonts w:ascii="Arial" w:hAnsi="Arial" w:cs="Arial"/>
      <w:sz w:val="18"/>
      <w:szCs w:val="18"/>
      <w:lang w:val="sq-AL" w:eastAsia="sq-AL"/>
    </w:rPr>
  </w:style>
  <w:style w:type="paragraph" w:customStyle="1" w:styleId="xl205">
    <w:name w:val="xl205"/>
    <w:basedOn w:val="Normal"/>
    <w:rsid w:val="00CA4D4D"/>
    <w:pPr>
      <w:pBdr>
        <w:top w:val="dotted" w:sz="4" w:space="0" w:color="auto"/>
        <w:left w:val="double" w:sz="6" w:space="0" w:color="auto"/>
        <w:bottom w:val="single" w:sz="4" w:space="0" w:color="auto"/>
      </w:pBdr>
      <w:spacing w:before="100" w:beforeAutospacing="1" w:after="100" w:afterAutospacing="1"/>
    </w:pPr>
    <w:rPr>
      <w:rFonts w:ascii="Arial" w:hAnsi="Arial" w:cs="Arial"/>
      <w:sz w:val="18"/>
      <w:szCs w:val="18"/>
      <w:lang w:val="sq-AL" w:eastAsia="sq-AL"/>
    </w:rPr>
  </w:style>
  <w:style w:type="paragraph" w:customStyle="1" w:styleId="xl206">
    <w:name w:val="xl206"/>
    <w:basedOn w:val="Normal"/>
    <w:rsid w:val="00CA4D4D"/>
    <w:pPr>
      <w:pBdr>
        <w:top w:val="dashed" w:sz="4" w:space="0" w:color="auto"/>
        <w:left w:val="double" w:sz="6" w:space="0" w:color="auto"/>
        <w:bottom w:val="dashed" w:sz="4" w:space="0" w:color="auto"/>
      </w:pBdr>
      <w:spacing w:before="100" w:beforeAutospacing="1" w:after="100" w:afterAutospacing="1"/>
      <w:jc w:val="center"/>
    </w:pPr>
    <w:rPr>
      <w:rFonts w:ascii="Arial" w:hAnsi="Arial" w:cs="Arial"/>
      <w:b/>
      <w:bCs/>
      <w:color w:val="000000"/>
      <w:sz w:val="18"/>
      <w:szCs w:val="18"/>
      <w:lang w:val="sq-AL" w:eastAsia="sq-AL"/>
    </w:rPr>
  </w:style>
  <w:style w:type="paragraph" w:customStyle="1" w:styleId="xl207">
    <w:name w:val="xl207"/>
    <w:basedOn w:val="Normal"/>
    <w:rsid w:val="00CA4D4D"/>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000000"/>
      <w:sz w:val="18"/>
      <w:szCs w:val="18"/>
      <w:lang w:val="sq-AL" w:eastAsia="sq-AL"/>
    </w:rPr>
  </w:style>
  <w:style w:type="paragraph" w:customStyle="1" w:styleId="xl208">
    <w:name w:val="xl208"/>
    <w:basedOn w:val="Normal"/>
    <w:rsid w:val="00CA4D4D"/>
    <w:pPr>
      <w:pBdr>
        <w:top w:val="dotted"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sq-AL" w:eastAsia="sq-AL"/>
    </w:rPr>
  </w:style>
  <w:style w:type="paragraph" w:customStyle="1" w:styleId="xl209">
    <w:name w:val="xl209"/>
    <w:basedOn w:val="Normal"/>
    <w:rsid w:val="00CA4D4D"/>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10">
    <w:name w:val="xl210"/>
    <w:basedOn w:val="Normal"/>
    <w:rsid w:val="00CA4D4D"/>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11">
    <w:name w:val="xl211"/>
    <w:basedOn w:val="Normal"/>
    <w:rsid w:val="00CA4D4D"/>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12">
    <w:name w:val="xl212"/>
    <w:basedOn w:val="Normal"/>
    <w:rsid w:val="00CA4D4D"/>
    <w:pPr>
      <w:pBdr>
        <w:top w:val="single" w:sz="4" w:space="0" w:color="auto"/>
        <w:bottom w:val="dotted" w:sz="4" w:space="0" w:color="auto"/>
        <w:right w:val="single"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13">
    <w:name w:val="xl213"/>
    <w:basedOn w:val="Normal"/>
    <w:rsid w:val="00CA4D4D"/>
    <w:pPr>
      <w:pBdr>
        <w:left w:val="single" w:sz="4" w:space="0" w:color="auto"/>
        <w:right w:val="single"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14">
    <w:name w:val="xl214"/>
    <w:basedOn w:val="Normal"/>
    <w:rsid w:val="00CA4D4D"/>
    <w:pPr>
      <w:pBdr>
        <w:left w:val="single" w:sz="4" w:space="0" w:color="auto"/>
        <w:right w:val="dashed"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15">
    <w:name w:val="xl215"/>
    <w:basedOn w:val="Normal"/>
    <w:rsid w:val="00CA4D4D"/>
    <w:pPr>
      <w:pBdr>
        <w:left w:val="dashed" w:sz="4" w:space="0" w:color="auto"/>
        <w:right w:val="dashed"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16">
    <w:name w:val="xl216"/>
    <w:basedOn w:val="Normal"/>
    <w:rsid w:val="00CA4D4D"/>
    <w:pPr>
      <w:pBdr>
        <w:left w:val="dashed" w:sz="4" w:space="0" w:color="auto"/>
        <w:right w:val="single"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17">
    <w:name w:val="xl217"/>
    <w:basedOn w:val="Normal"/>
    <w:rsid w:val="00CA4D4D"/>
    <w:pPr>
      <w:pBdr>
        <w:right w:val="single"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18">
    <w:name w:val="xl218"/>
    <w:basedOn w:val="Normal"/>
    <w:rsid w:val="00CA4D4D"/>
    <w:pPr>
      <w:pBdr>
        <w:top w:val="dotted" w:sz="4" w:space="0" w:color="auto"/>
        <w:left w:val="single" w:sz="4" w:space="0" w:color="auto"/>
        <w:right w:val="single"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19">
    <w:name w:val="xl219"/>
    <w:basedOn w:val="Normal"/>
    <w:rsid w:val="00CA4D4D"/>
    <w:pPr>
      <w:pBdr>
        <w:top w:val="dotted" w:sz="4" w:space="0" w:color="auto"/>
        <w:left w:val="single" w:sz="4" w:space="0" w:color="auto"/>
        <w:right w:val="dashed"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20">
    <w:name w:val="xl220"/>
    <w:basedOn w:val="Normal"/>
    <w:rsid w:val="00CA4D4D"/>
    <w:pPr>
      <w:pBdr>
        <w:top w:val="dotted" w:sz="4" w:space="0" w:color="auto"/>
        <w:left w:val="dashed" w:sz="4" w:space="0" w:color="auto"/>
        <w:right w:val="dashed"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21">
    <w:name w:val="xl221"/>
    <w:basedOn w:val="Normal"/>
    <w:rsid w:val="00CA4D4D"/>
    <w:pPr>
      <w:pBdr>
        <w:top w:val="dotted" w:sz="4" w:space="0" w:color="auto"/>
        <w:right w:val="single"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22">
    <w:name w:val="xl222"/>
    <w:basedOn w:val="Normal"/>
    <w:rsid w:val="00CA4D4D"/>
    <w:pPr>
      <w:pBdr>
        <w:left w:val="single" w:sz="4" w:space="0" w:color="auto"/>
        <w:bottom w:val="dotted" w:sz="4" w:space="0" w:color="auto"/>
        <w:right w:val="single"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23">
    <w:name w:val="xl223"/>
    <w:basedOn w:val="Normal"/>
    <w:rsid w:val="00CA4D4D"/>
    <w:pPr>
      <w:pBdr>
        <w:left w:val="single" w:sz="4" w:space="0" w:color="auto"/>
        <w:bottom w:val="dotted" w:sz="4" w:space="0" w:color="auto"/>
        <w:right w:val="dashed"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24">
    <w:name w:val="xl224"/>
    <w:basedOn w:val="Normal"/>
    <w:rsid w:val="00CA4D4D"/>
    <w:pPr>
      <w:pBdr>
        <w:left w:val="dashed" w:sz="4" w:space="0" w:color="auto"/>
        <w:bottom w:val="dotted" w:sz="4" w:space="0" w:color="auto"/>
        <w:right w:val="dashed"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25">
    <w:name w:val="xl225"/>
    <w:basedOn w:val="Normal"/>
    <w:rsid w:val="00CA4D4D"/>
    <w:pPr>
      <w:pBdr>
        <w:bottom w:val="dotted" w:sz="4" w:space="0" w:color="auto"/>
        <w:right w:val="single"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26">
    <w:name w:val="xl226"/>
    <w:basedOn w:val="Normal"/>
    <w:rsid w:val="00CA4D4D"/>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27">
    <w:name w:val="xl227"/>
    <w:basedOn w:val="Normal"/>
    <w:rsid w:val="00CA4D4D"/>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28">
    <w:name w:val="xl228"/>
    <w:basedOn w:val="Normal"/>
    <w:rsid w:val="00CA4D4D"/>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29">
    <w:name w:val="xl229"/>
    <w:basedOn w:val="Normal"/>
    <w:rsid w:val="00CA4D4D"/>
    <w:pPr>
      <w:pBdr>
        <w:top w:val="dotted" w:sz="4" w:space="0" w:color="auto"/>
        <w:bottom w:val="dotted" w:sz="4" w:space="0" w:color="auto"/>
        <w:right w:val="single"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30">
    <w:name w:val="xl230"/>
    <w:basedOn w:val="Normal"/>
    <w:rsid w:val="00CA4D4D"/>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31">
    <w:name w:val="xl231"/>
    <w:basedOn w:val="Normal"/>
    <w:rsid w:val="00CA4D4D"/>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32">
    <w:name w:val="xl232"/>
    <w:basedOn w:val="Normal"/>
    <w:rsid w:val="00CA4D4D"/>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33">
    <w:name w:val="xl233"/>
    <w:basedOn w:val="Normal"/>
    <w:rsid w:val="00CA4D4D"/>
    <w:pPr>
      <w:pBdr>
        <w:top w:val="dotted"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34">
    <w:name w:val="xl234"/>
    <w:basedOn w:val="Normal"/>
    <w:rsid w:val="00CA4D4D"/>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35">
    <w:name w:val="xl235"/>
    <w:basedOn w:val="Normal"/>
    <w:rsid w:val="00CA4D4D"/>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8"/>
      <w:szCs w:val="18"/>
      <w:lang w:val="sq-AL" w:eastAsia="sq-AL"/>
    </w:rPr>
  </w:style>
  <w:style w:type="paragraph" w:customStyle="1" w:styleId="xl236">
    <w:name w:val="xl236"/>
    <w:basedOn w:val="Normal"/>
    <w:rsid w:val="00CA4D4D"/>
    <w:pPr>
      <w:pBdr>
        <w:top w:val="dotted" w:sz="4" w:space="0" w:color="auto"/>
        <w:right w:val="single"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37">
    <w:name w:val="xl237"/>
    <w:basedOn w:val="Normal"/>
    <w:rsid w:val="00CA4D4D"/>
    <w:pPr>
      <w:pBdr>
        <w:top w:val="dotted" w:sz="4" w:space="0" w:color="auto"/>
        <w:left w:val="single" w:sz="4" w:space="0" w:color="auto"/>
        <w:right w:val="single"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38">
    <w:name w:val="xl238"/>
    <w:basedOn w:val="Normal"/>
    <w:rsid w:val="00CA4D4D"/>
    <w:pPr>
      <w:pBdr>
        <w:left w:val="single" w:sz="4" w:space="0" w:color="auto"/>
        <w:bottom w:val="dotted" w:sz="4" w:space="0" w:color="auto"/>
        <w:right w:val="single"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39">
    <w:name w:val="xl239"/>
    <w:basedOn w:val="Normal"/>
    <w:rsid w:val="00CA4D4D"/>
    <w:pPr>
      <w:pBdr>
        <w:left w:val="single" w:sz="4" w:space="0" w:color="auto"/>
        <w:bottom w:val="dotted" w:sz="4" w:space="0" w:color="auto"/>
        <w:right w:val="dashed"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40">
    <w:name w:val="xl240"/>
    <w:basedOn w:val="Normal"/>
    <w:rsid w:val="00CA4D4D"/>
    <w:pPr>
      <w:pBdr>
        <w:left w:val="dashed" w:sz="4" w:space="0" w:color="auto"/>
        <w:bottom w:val="dotted" w:sz="4" w:space="0" w:color="auto"/>
        <w:right w:val="dashed"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41">
    <w:name w:val="xl241"/>
    <w:basedOn w:val="Normal"/>
    <w:rsid w:val="00CA4D4D"/>
    <w:pPr>
      <w:pBdr>
        <w:bottom w:val="dotted" w:sz="4" w:space="0" w:color="auto"/>
        <w:right w:val="single"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42">
    <w:name w:val="xl242"/>
    <w:basedOn w:val="Normal"/>
    <w:rsid w:val="00CA4D4D"/>
    <w:pPr>
      <w:pBdr>
        <w:top w:val="single" w:sz="4" w:space="0" w:color="auto"/>
        <w:bottom w:val="dotted" w:sz="4" w:space="0" w:color="auto"/>
        <w:right w:val="dashed"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43">
    <w:name w:val="xl243"/>
    <w:basedOn w:val="Normal"/>
    <w:rsid w:val="00CA4D4D"/>
    <w:pPr>
      <w:pBdr>
        <w:left w:val="single" w:sz="4" w:space="0" w:color="auto"/>
        <w:right w:val="single"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44">
    <w:name w:val="xl244"/>
    <w:basedOn w:val="Normal"/>
    <w:rsid w:val="00CA4D4D"/>
    <w:pPr>
      <w:pBdr>
        <w:left w:val="single" w:sz="4" w:space="0" w:color="auto"/>
        <w:right w:val="dashed"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45">
    <w:name w:val="xl245"/>
    <w:basedOn w:val="Normal"/>
    <w:rsid w:val="00CA4D4D"/>
    <w:pPr>
      <w:pBdr>
        <w:left w:val="dashed" w:sz="4" w:space="0" w:color="auto"/>
        <w:right w:val="dashed"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46">
    <w:name w:val="xl246"/>
    <w:basedOn w:val="Normal"/>
    <w:rsid w:val="00CA4D4D"/>
    <w:pPr>
      <w:pBdr>
        <w:right w:val="single"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47">
    <w:name w:val="xl247"/>
    <w:basedOn w:val="Normal"/>
    <w:rsid w:val="00CA4D4D"/>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48">
    <w:name w:val="xl248"/>
    <w:basedOn w:val="Normal"/>
    <w:rsid w:val="00CA4D4D"/>
    <w:pPr>
      <w:pBdr>
        <w:top w:val="single" w:sz="4" w:space="0" w:color="auto"/>
        <w:left w:val="single" w:sz="4" w:space="0" w:color="auto"/>
        <w:right w:val="dashed"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49">
    <w:name w:val="xl249"/>
    <w:basedOn w:val="Normal"/>
    <w:rsid w:val="00CA4D4D"/>
    <w:pPr>
      <w:pBdr>
        <w:top w:val="single" w:sz="4" w:space="0" w:color="auto"/>
        <w:right w:val="single" w:sz="4" w:space="0" w:color="auto"/>
      </w:pBdr>
      <w:shd w:val="clear" w:color="000000" w:fill="FFFFFF"/>
      <w:spacing w:before="100" w:beforeAutospacing="1" w:after="100" w:afterAutospacing="1"/>
    </w:pPr>
    <w:rPr>
      <w:rFonts w:ascii="Arial" w:hAnsi="Arial" w:cs="Arial"/>
      <w:b/>
      <w:bCs/>
      <w:sz w:val="18"/>
      <w:szCs w:val="18"/>
      <w:lang w:val="sq-AL" w:eastAsia="sq-AL"/>
    </w:rPr>
  </w:style>
  <w:style w:type="paragraph" w:customStyle="1" w:styleId="xl250">
    <w:name w:val="xl250"/>
    <w:basedOn w:val="Normal"/>
    <w:rsid w:val="00CA4D4D"/>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b/>
      <w:bCs/>
      <w:lang w:val="sq-AL" w:eastAsia="sq-AL"/>
    </w:rPr>
  </w:style>
  <w:style w:type="paragraph" w:customStyle="1" w:styleId="xl251">
    <w:name w:val="xl251"/>
    <w:basedOn w:val="Normal"/>
    <w:rsid w:val="00CA4D4D"/>
    <w:pPr>
      <w:pBdr>
        <w:top w:val="single" w:sz="8" w:space="0" w:color="auto"/>
        <w:left w:val="single" w:sz="4" w:space="0" w:color="auto"/>
        <w:bottom w:val="single" w:sz="8" w:space="0" w:color="auto"/>
        <w:right w:val="dashed" w:sz="4" w:space="0" w:color="auto"/>
      </w:pBdr>
      <w:shd w:val="clear" w:color="000000" w:fill="FFFFFF"/>
      <w:spacing w:before="100" w:beforeAutospacing="1" w:after="100" w:afterAutospacing="1"/>
    </w:pPr>
    <w:rPr>
      <w:rFonts w:ascii="Arial" w:hAnsi="Arial" w:cs="Arial"/>
      <w:b/>
      <w:bCs/>
      <w:lang w:val="sq-AL" w:eastAsia="sq-AL"/>
    </w:rPr>
  </w:style>
  <w:style w:type="paragraph" w:customStyle="1" w:styleId="xl252">
    <w:name w:val="xl252"/>
    <w:basedOn w:val="Normal"/>
    <w:rsid w:val="00CA4D4D"/>
    <w:pPr>
      <w:pBdr>
        <w:top w:val="single" w:sz="8" w:space="0" w:color="auto"/>
        <w:left w:val="dashed" w:sz="4" w:space="0" w:color="auto"/>
        <w:bottom w:val="single" w:sz="8" w:space="0" w:color="auto"/>
        <w:right w:val="dashed" w:sz="4" w:space="0" w:color="auto"/>
      </w:pBdr>
      <w:shd w:val="clear" w:color="000000" w:fill="FFFFFF"/>
      <w:spacing w:before="100" w:beforeAutospacing="1" w:after="100" w:afterAutospacing="1"/>
    </w:pPr>
    <w:rPr>
      <w:rFonts w:ascii="Arial" w:hAnsi="Arial" w:cs="Arial"/>
      <w:b/>
      <w:bCs/>
      <w:lang w:val="sq-AL" w:eastAsia="sq-AL"/>
    </w:rPr>
  </w:style>
  <w:style w:type="paragraph" w:customStyle="1" w:styleId="xl253">
    <w:name w:val="xl253"/>
    <w:basedOn w:val="Normal"/>
    <w:rsid w:val="00CA4D4D"/>
    <w:pPr>
      <w:pBdr>
        <w:top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b/>
      <w:bCs/>
      <w:lang w:val="sq-AL" w:eastAsia="sq-AL"/>
    </w:rPr>
  </w:style>
  <w:style w:type="paragraph" w:customStyle="1" w:styleId="xl255">
    <w:name w:val="xl255"/>
    <w:basedOn w:val="Normal"/>
    <w:rsid w:val="00CA4D4D"/>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sq-AL" w:eastAsia="sq-AL"/>
    </w:rPr>
  </w:style>
  <w:style w:type="paragraph" w:customStyle="1" w:styleId="xl256">
    <w:name w:val="xl256"/>
    <w:basedOn w:val="Normal"/>
    <w:rsid w:val="00CA4D4D"/>
    <w:pPr>
      <w:pBdr>
        <w:top w:val="single" w:sz="8"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b/>
      <w:bCs/>
      <w:lang w:val="sq-AL" w:eastAsia="sq-AL"/>
    </w:rPr>
  </w:style>
  <w:style w:type="paragraph" w:customStyle="1" w:styleId="xl257">
    <w:name w:val="xl257"/>
    <w:basedOn w:val="Normal"/>
    <w:rsid w:val="00CA4D4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lang w:val="sq-AL" w:eastAsia="sq-AL"/>
    </w:rPr>
  </w:style>
  <w:style w:type="paragraph" w:customStyle="1" w:styleId="xl258">
    <w:name w:val="xl258"/>
    <w:basedOn w:val="Normal"/>
    <w:rsid w:val="00CA4D4D"/>
    <w:pPr>
      <w:pBdr>
        <w:left w:val="single" w:sz="4" w:space="0" w:color="auto"/>
        <w:right w:val="single" w:sz="4" w:space="0" w:color="auto"/>
      </w:pBdr>
      <w:spacing w:before="100" w:beforeAutospacing="1" w:after="100" w:afterAutospacing="1"/>
      <w:jc w:val="center"/>
    </w:pPr>
    <w:rPr>
      <w:rFonts w:ascii="Arial" w:hAnsi="Arial" w:cs="Arial"/>
      <w:b/>
      <w:bCs/>
      <w:sz w:val="18"/>
      <w:szCs w:val="18"/>
      <w:lang w:val="sq-AL" w:eastAsia="sq-AL"/>
    </w:rPr>
  </w:style>
  <w:style w:type="paragraph" w:customStyle="1" w:styleId="xl259">
    <w:name w:val="xl259"/>
    <w:basedOn w:val="Normal"/>
    <w:rsid w:val="00CA4D4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lang w:val="sq-AL" w:eastAsia="sq-AL"/>
    </w:rPr>
  </w:style>
  <w:style w:type="paragraph" w:customStyle="1" w:styleId="xl260">
    <w:name w:val="xl260"/>
    <w:basedOn w:val="Normal"/>
    <w:rsid w:val="00CA4D4D"/>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sz w:val="18"/>
      <w:szCs w:val="18"/>
      <w:lang w:val="sq-AL" w:eastAsia="sq-AL"/>
    </w:rPr>
  </w:style>
  <w:style w:type="paragraph" w:customStyle="1" w:styleId="xl261">
    <w:name w:val="xl261"/>
    <w:basedOn w:val="Normal"/>
    <w:rsid w:val="00CA4D4D"/>
    <w:pPr>
      <w:pBdr>
        <w:left w:val="single" w:sz="4" w:space="0" w:color="auto"/>
      </w:pBdr>
      <w:spacing w:before="100" w:beforeAutospacing="1" w:after="100" w:afterAutospacing="1"/>
      <w:jc w:val="center"/>
    </w:pPr>
    <w:rPr>
      <w:rFonts w:ascii="Arial" w:hAnsi="Arial" w:cs="Arial"/>
      <w:b/>
      <w:bCs/>
      <w:sz w:val="18"/>
      <w:szCs w:val="18"/>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38861">
      <w:bodyDiv w:val="1"/>
      <w:marLeft w:val="0"/>
      <w:marRight w:val="0"/>
      <w:marTop w:val="0"/>
      <w:marBottom w:val="0"/>
      <w:divBdr>
        <w:top w:val="none" w:sz="0" w:space="0" w:color="auto"/>
        <w:left w:val="none" w:sz="0" w:space="0" w:color="auto"/>
        <w:bottom w:val="none" w:sz="0" w:space="0" w:color="auto"/>
        <w:right w:val="none" w:sz="0" w:space="0" w:color="auto"/>
      </w:divBdr>
    </w:div>
    <w:div w:id="217210554">
      <w:bodyDiv w:val="1"/>
      <w:marLeft w:val="0"/>
      <w:marRight w:val="0"/>
      <w:marTop w:val="0"/>
      <w:marBottom w:val="0"/>
      <w:divBdr>
        <w:top w:val="none" w:sz="0" w:space="0" w:color="auto"/>
        <w:left w:val="none" w:sz="0" w:space="0" w:color="auto"/>
        <w:bottom w:val="none" w:sz="0" w:space="0" w:color="auto"/>
        <w:right w:val="none" w:sz="0" w:space="0" w:color="auto"/>
      </w:divBdr>
    </w:div>
    <w:div w:id="242883262">
      <w:bodyDiv w:val="1"/>
      <w:marLeft w:val="0"/>
      <w:marRight w:val="0"/>
      <w:marTop w:val="0"/>
      <w:marBottom w:val="0"/>
      <w:divBdr>
        <w:top w:val="none" w:sz="0" w:space="0" w:color="auto"/>
        <w:left w:val="none" w:sz="0" w:space="0" w:color="auto"/>
        <w:bottom w:val="none" w:sz="0" w:space="0" w:color="auto"/>
        <w:right w:val="none" w:sz="0" w:space="0" w:color="auto"/>
      </w:divBdr>
    </w:div>
    <w:div w:id="286861877">
      <w:bodyDiv w:val="1"/>
      <w:marLeft w:val="0"/>
      <w:marRight w:val="0"/>
      <w:marTop w:val="0"/>
      <w:marBottom w:val="0"/>
      <w:divBdr>
        <w:top w:val="none" w:sz="0" w:space="0" w:color="auto"/>
        <w:left w:val="none" w:sz="0" w:space="0" w:color="auto"/>
        <w:bottom w:val="none" w:sz="0" w:space="0" w:color="auto"/>
        <w:right w:val="none" w:sz="0" w:space="0" w:color="auto"/>
      </w:divBdr>
    </w:div>
    <w:div w:id="347172771">
      <w:bodyDiv w:val="1"/>
      <w:marLeft w:val="0"/>
      <w:marRight w:val="0"/>
      <w:marTop w:val="0"/>
      <w:marBottom w:val="0"/>
      <w:divBdr>
        <w:top w:val="none" w:sz="0" w:space="0" w:color="auto"/>
        <w:left w:val="none" w:sz="0" w:space="0" w:color="auto"/>
        <w:bottom w:val="none" w:sz="0" w:space="0" w:color="auto"/>
        <w:right w:val="none" w:sz="0" w:space="0" w:color="auto"/>
      </w:divBdr>
    </w:div>
    <w:div w:id="353844941">
      <w:bodyDiv w:val="1"/>
      <w:marLeft w:val="0"/>
      <w:marRight w:val="0"/>
      <w:marTop w:val="0"/>
      <w:marBottom w:val="0"/>
      <w:divBdr>
        <w:top w:val="none" w:sz="0" w:space="0" w:color="auto"/>
        <w:left w:val="none" w:sz="0" w:space="0" w:color="auto"/>
        <w:bottom w:val="none" w:sz="0" w:space="0" w:color="auto"/>
        <w:right w:val="none" w:sz="0" w:space="0" w:color="auto"/>
      </w:divBdr>
    </w:div>
    <w:div w:id="414517959">
      <w:bodyDiv w:val="1"/>
      <w:marLeft w:val="0"/>
      <w:marRight w:val="0"/>
      <w:marTop w:val="0"/>
      <w:marBottom w:val="0"/>
      <w:divBdr>
        <w:top w:val="none" w:sz="0" w:space="0" w:color="auto"/>
        <w:left w:val="none" w:sz="0" w:space="0" w:color="auto"/>
        <w:bottom w:val="none" w:sz="0" w:space="0" w:color="auto"/>
        <w:right w:val="none" w:sz="0" w:space="0" w:color="auto"/>
      </w:divBdr>
    </w:div>
    <w:div w:id="484316883">
      <w:bodyDiv w:val="1"/>
      <w:marLeft w:val="0"/>
      <w:marRight w:val="0"/>
      <w:marTop w:val="0"/>
      <w:marBottom w:val="0"/>
      <w:divBdr>
        <w:top w:val="none" w:sz="0" w:space="0" w:color="auto"/>
        <w:left w:val="none" w:sz="0" w:space="0" w:color="auto"/>
        <w:bottom w:val="none" w:sz="0" w:space="0" w:color="auto"/>
        <w:right w:val="none" w:sz="0" w:space="0" w:color="auto"/>
      </w:divBdr>
    </w:div>
    <w:div w:id="544681813">
      <w:bodyDiv w:val="1"/>
      <w:marLeft w:val="0"/>
      <w:marRight w:val="0"/>
      <w:marTop w:val="0"/>
      <w:marBottom w:val="0"/>
      <w:divBdr>
        <w:top w:val="none" w:sz="0" w:space="0" w:color="auto"/>
        <w:left w:val="none" w:sz="0" w:space="0" w:color="auto"/>
        <w:bottom w:val="none" w:sz="0" w:space="0" w:color="auto"/>
        <w:right w:val="none" w:sz="0" w:space="0" w:color="auto"/>
      </w:divBdr>
    </w:div>
    <w:div w:id="548079420">
      <w:bodyDiv w:val="1"/>
      <w:marLeft w:val="0"/>
      <w:marRight w:val="0"/>
      <w:marTop w:val="0"/>
      <w:marBottom w:val="0"/>
      <w:divBdr>
        <w:top w:val="none" w:sz="0" w:space="0" w:color="auto"/>
        <w:left w:val="none" w:sz="0" w:space="0" w:color="auto"/>
        <w:bottom w:val="none" w:sz="0" w:space="0" w:color="auto"/>
        <w:right w:val="none" w:sz="0" w:space="0" w:color="auto"/>
      </w:divBdr>
    </w:div>
    <w:div w:id="585307196">
      <w:bodyDiv w:val="1"/>
      <w:marLeft w:val="0"/>
      <w:marRight w:val="0"/>
      <w:marTop w:val="0"/>
      <w:marBottom w:val="0"/>
      <w:divBdr>
        <w:top w:val="none" w:sz="0" w:space="0" w:color="auto"/>
        <w:left w:val="none" w:sz="0" w:space="0" w:color="auto"/>
        <w:bottom w:val="none" w:sz="0" w:space="0" w:color="auto"/>
        <w:right w:val="none" w:sz="0" w:space="0" w:color="auto"/>
      </w:divBdr>
    </w:div>
    <w:div w:id="615209772">
      <w:bodyDiv w:val="1"/>
      <w:marLeft w:val="0"/>
      <w:marRight w:val="0"/>
      <w:marTop w:val="0"/>
      <w:marBottom w:val="0"/>
      <w:divBdr>
        <w:top w:val="none" w:sz="0" w:space="0" w:color="auto"/>
        <w:left w:val="none" w:sz="0" w:space="0" w:color="auto"/>
        <w:bottom w:val="none" w:sz="0" w:space="0" w:color="auto"/>
        <w:right w:val="none" w:sz="0" w:space="0" w:color="auto"/>
      </w:divBdr>
    </w:div>
    <w:div w:id="646012249">
      <w:bodyDiv w:val="1"/>
      <w:marLeft w:val="0"/>
      <w:marRight w:val="0"/>
      <w:marTop w:val="0"/>
      <w:marBottom w:val="0"/>
      <w:divBdr>
        <w:top w:val="none" w:sz="0" w:space="0" w:color="auto"/>
        <w:left w:val="none" w:sz="0" w:space="0" w:color="auto"/>
        <w:bottom w:val="none" w:sz="0" w:space="0" w:color="auto"/>
        <w:right w:val="none" w:sz="0" w:space="0" w:color="auto"/>
      </w:divBdr>
    </w:div>
    <w:div w:id="704911612">
      <w:bodyDiv w:val="1"/>
      <w:marLeft w:val="0"/>
      <w:marRight w:val="0"/>
      <w:marTop w:val="0"/>
      <w:marBottom w:val="0"/>
      <w:divBdr>
        <w:top w:val="none" w:sz="0" w:space="0" w:color="auto"/>
        <w:left w:val="none" w:sz="0" w:space="0" w:color="auto"/>
        <w:bottom w:val="none" w:sz="0" w:space="0" w:color="auto"/>
        <w:right w:val="none" w:sz="0" w:space="0" w:color="auto"/>
      </w:divBdr>
    </w:div>
    <w:div w:id="807743546">
      <w:bodyDiv w:val="1"/>
      <w:marLeft w:val="0"/>
      <w:marRight w:val="0"/>
      <w:marTop w:val="0"/>
      <w:marBottom w:val="0"/>
      <w:divBdr>
        <w:top w:val="none" w:sz="0" w:space="0" w:color="auto"/>
        <w:left w:val="none" w:sz="0" w:space="0" w:color="auto"/>
        <w:bottom w:val="none" w:sz="0" w:space="0" w:color="auto"/>
        <w:right w:val="none" w:sz="0" w:space="0" w:color="auto"/>
      </w:divBdr>
    </w:div>
    <w:div w:id="812454679">
      <w:bodyDiv w:val="1"/>
      <w:marLeft w:val="0"/>
      <w:marRight w:val="0"/>
      <w:marTop w:val="0"/>
      <w:marBottom w:val="0"/>
      <w:divBdr>
        <w:top w:val="none" w:sz="0" w:space="0" w:color="auto"/>
        <w:left w:val="none" w:sz="0" w:space="0" w:color="auto"/>
        <w:bottom w:val="none" w:sz="0" w:space="0" w:color="auto"/>
        <w:right w:val="none" w:sz="0" w:space="0" w:color="auto"/>
      </w:divBdr>
    </w:div>
    <w:div w:id="830752161">
      <w:bodyDiv w:val="1"/>
      <w:marLeft w:val="0"/>
      <w:marRight w:val="0"/>
      <w:marTop w:val="0"/>
      <w:marBottom w:val="0"/>
      <w:divBdr>
        <w:top w:val="none" w:sz="0" w:space="0" w:color="auto"/>
        <w:left w:val="none" w:sz="0" w:space="0" w:color="auto"/>
        <w:bottom w:val="none" w:sz="0" w:space="0" w:color="auto"/>
        <w:right w:val="none" w:sz="0" w:space="0" w:color="auto"/>
      </w:divBdr>
      <w:divsChild>
        <w:div w:id="1696537540">
          <w:marLeft w:val="0"/>
          <w:marRight w:val="0"/>
          <w:marTop w:val="0"/>
          <w:marBottom w:val="0"/>
          <w:divBdr>
            <w:top w:val="none" w:sz="0" w:space="0" w:color="auto"/>
            <w:left w:val="none" w:sz="0" w:space="0" w:color="auto"/>
            <w:bottom w:val="none" w:sz="0" w:space="0" w:color="auto"/>
            <w:right w:val="none" w:sz="0" w:space="0" w:color="auto"/>
          </w:divBdr>
          <w:divsChild>
            <w:div w:id="70185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971428">
      <w:bodyDiv w:val="1"/>
      <w:marLeft w:val="0"/>
      <w:marRight w:val="0"/>
      <w:marTop w:val="0"/>
      <w:marBottom w:val="0"/>
      <w:divBdr>
        <w:top w:val="none" w:sz="0" w:space="0" w:color="auto"/>
        <w:left w:val="none" w:sz="0" w:space="0" w:color="auto"/>
        <w:bottom w:val="none" w:sz="0" w:space="0" w:color="auto"/>
        <w:right w:val="none" w:sz="0" w:space="0" w:color="auto"/>
      </w:divBdr>
    </w:div>
    <w:div w:id="913856205">
      <w:bodyDiv w:val="1"/>
      <w:marLeft w:val="0"/>
      <w:marRight w:val="0"/>
      <w:marTop w:val="0"/>
      <w:marBottom w:val="0"/>
      <w:divBdr>
        <w:top w:val="none" w:sz="0" w:space="0" w:color="auto"/>
        <w:left w:val="none" w:sz="0" w:space="0" w:color="auto"/>
        <w:bottom w:val="none" w:sz="0" w:space="0" w:color="auto"/>
        <w:right w:val="none" w:sz="0" w:space="0" w:color="auto"/>
      </w:divBdr>
    </w:div>
    <w:div w:id="996761537">
      <w:bodyDiv w:val="1"/>
      <w:marLeft w:val="0"/>
      <w:marRight w:val="0"/>
      <w:marTop w:val="0"/>
      <w:marBottom w:val="0"/>
      <w:divBdr>
        <w:top w:val="none" w:sz="0" w:space="0" w:color="auto"/>
        <w:left w:val="none" w:sz="0" w:space="0" w:color="auto"/>
        <w:bottom w:val="none" w:sz="0" w:space="0" w:color="auto"/>
        <w:right w:val="none" w:sz="0" w:space="0" w:color="auto"/>
      </w:divBdr>
    </w:div>
    <w:div w:id="1007056410">
      <w:bodyDiv w:val="1"/>
      <w:marLeft w:val="0"/>
      <w:marRight w:val="0"/>
      <w:marTop w:val="0"/>
      <w:marBottom w:val="0"/>
      <w:divBdr>
        <w:top w:val="none" w:sz="0" w:space="0" w:color="auto"/>
        <w:left w:val="none" w:sz="0" w:space="0" w:color="auto"/>
        <w:bottom w:val="none" w:sz="0" w:space="0" w:color="auto"/>
        <w:right w:val="none" w:sz="0" w:space="0" w:color="auto"/>
      </w:divBdr>
    </w:div>
    <w:div w:id="1008367371">
      <w:bodyDiv w:val="1"/>
      <w:marLeft w:val="0"/>
      <w:marRight w:val="0"/>
      <w:marTop w:val="0"/>
      <w:marBottom w:val="0"/>
      <w:divBdr>
        <w:top w:val="none" w:sz="0" w:space="0" w:color="auto"/>
        <w:left w:val="none" w:sz="0" w:space="0" w:color="auto"/>
        <w:bottom w:val="none" w:sz="0" w:space="0" w:color="auto"/>
        <w:right w:val="none" w:sz="0" w:space="0" w:color="auto"/>
      </w:divBdr>
    </w:div>
    <w:div w:id="1024744997">
      <w:bodyDiv w:val="1"/>
      <w:marLeft w:val="0"/>
      <w:marRight w:val="0"/>
      <w:marTop w:val="0"/>
      <w:marBottom w:val="0"/>
      <w:divBdr>
        <w:top w:val="none" w:sz="0" w:space="0" w:color="auto"/>
        <w:left w:val="none" w:sz="0" w:space="0" w:color="auto"/>
        <w:bottom w:val="none" w:sz="0" w:space="0" w:color="auto"/>
        <w:right w:val="none" w:sz="0" w:space="0" w:color="auto"/>
      </w:divBdr>
    </w:div>
    <w:div w:id="1043167884">
      <w:bodyDiv w:val="1"/>
      <w:marLeft w:val="0"/>
      <w:marRight w:val="0"/>
      <w:marTop w:val="0"/>
      <w:marBottom w:val="0"/>
      <w:divBdr>
        <w:top w:val="none" w:sz="0" w:space="0" w:color="auto"/>
        <w:left w:val="none" w:sz="0" w:space="0" w:color="auto"/>
        <w:bottom w:val="none" w:sz="0" w:space="0" w:color="auto"/>
        <w:right w:val="none" w:sz="0" w:space="0" w:color="auto"/>
      </w:divBdr>
    </w:div>
    <w:div w:id="1106929304">
      <w:bodyDiv w:val="1"/>
      <w:marLeft w:val="0"/>
      <w:marRight w:val="0"/>
      <w:marTop w:val="0"/>
      <w:marBottom w:val="0"/>
      <w:divBdr>
        <w:top w:val="none" w:sz="0" w:space="0" w:color="auto"/>
        <w:left w:val="none" w:sz="0" w:space="0" w:color="auto"/>
        <w:bottom w:val="none" w:sz="0" w:space="0" w:color="auto"/>
        <w:right w:val="none" w:sz="0" w:space="0" w:color="auto"/>
      </w:divBdr>
    </w:div>
    <w:div w:id="1131560582">
      <w:bodyDiv w:val="1"/>
      <w:marLeft w:val="0"/>
      <w:marRight w:val="0"/>
      <w:marTop w:val="0"/>
      <w:marBottom w:val="0"/>
      <w:divBdr>
        <w:top w:val="none" w:sz="0" w:space="0" w:color="auto"/>
        <w:left w:val="none" w:sz="0" w:space="0" w:color="auto"/>
        <w:bottom w:val="none" w:sz="0" w:space="0" w:color="auto"/>
        <w:right w:val="none" w:sz="0" w:space="0" w:color="auto"/>
      </w:divBdr>
    </w:div>
    <w:div w:id="1189836426">
      <w:bodyDiv w:val="1"/>
      <w:marLeft w:val="0"/>
      <w:marRight w:val="0"/>
      <w:marTop w:val="0"/>
      <w:marBottom w:val="0"/>
      <w:divBdr>
        <w:top w:val="none" w:sz="0" w:space="0" w:color="auto"/>
        <w:left w:val="none" w:sz="0" w:space="0" w:color="auto"/>
        <w:bottom w:val="none" w:sz="0" w:space="0" w:color="auto"/>
        <w:right w:val="none" w:sz="0" w:space="0" w:color="auto"/>
      </w:divBdr>
    </w:div>
    <w:div w:id="1248881356">
      <w:bodyDiv w:val="1"/>
      <w:marLeft w:val="0"/>
      <w:marRight w:val="0"/>
      <w:marTop w:val="0"/>
      <w:marBottom w:val="0"/>
      <w:divBdr>
        <w:top w:val="none" w:sz="0" w:space="0" w:color="auto"/>
        <w:left w:val="none" w:sz="0" w:space="0" w:color="auto"/>
        <w:bottom w:val="none" w:sz="0" w:space="0" w:color="auto"/>
        <w:right w:val="none" w:sz="0" w:space="0" w:color="auto"/>
      </w:divBdr>
    </w:div>
    <w:div w:id="1307902443">
      <w:bodyDiv w:val="1"/>
      <w:marLeft w:val="0"/>
      <w:marRight w:val="0"/>
      <w:marTop w:val="0"/>
      <w:marBottom w:val="0"/>
      <w:divBdr>
        <w:top w:val="none" w:sz="0" w:space="0" w:color="auto"/>
        <w:left w:val="none" w:sz="0" w:space="0" w:color="auto"/>
        <w:bottom w:val="none" w:sz="0" w:space="0" w:color="auto"/>
        <w:right w:val="none" w:sz="0" w:space="0" w:color="auto"/>
      </w:divBdr>
    </w:div>
    <w:div w:id="1377074686">
      <w:bodyDiv w:val="1"/>
      <w:marLeft w:val="0"/>
      <w:marRight w:val="0"/>
      <w:marTop w:val="0"/>
      <w:marBottom w:val="0"/>
      <w:divBdr>
        <w:top w:val="none" w:sz="0" w:space="0" w:color="auto"/>
        <w:left w:val="none" w:sz="0" w:space="0" w:color="auto"/>
        <w:bottom w:val="none" w:sz="0" w:space="0" w:color="auto"/>
        <w:right w:val="none" w:sz="0" w:space="0" w:color="auto"/>
      </w:divBdr>
    </w:div>
    <w:div w:id="1378361455">
      <w:bodyDiv w:val="1"/>
      <w:marLeft w:val="0"/>
      <w:marRight w:val="0"/>
      <w:marTop w:val="0"/>
      <w:marBottom w:val="0"/>
      <w:divBdr>
        <w:top w:val="none" w:sz="0" w:space="0" w:color="auto"/>
        <w:left w:val="none" w:sz="0" w:space="0" w:color="auto"/>
        <w:bottom w:val="none" w:sz="0" w:space="0" w:color="auto"/>
        <w:right w:val="none" w:sz="0" w:space="0" w:color="auto"/>
      </w:divBdr>
    </w:div>
    <w:div w:id="1444109896">
      <w:bodyDiv w:val="1"/>
      <w:marLeft w:val="0"/>
      <w:marRight w:val="0"/>
      <w:marTop w:val="0"/>
      <w:marBottom w:val="0"/>
      <w:divBdr>
        <w:top w:val="none" w:sz="0" w:space="0" w:color="auto"/>
        <w:left w:val="none" w:sz="0" w:space="0" w:color="auto"/>
        <w:bottom w:val="none" w:sz="0" w:space="0" w:color="auto"/>
        <w:right w:val="none" w:sz="0" w:space="0" w:color="auto"/>
      </w:divBdr>
    </w:div>
    <w:div w:id="1445153058">
      <w:bodyDiv w:val="1"/>
      <w:marLeft w:val="0"/>
      <w:marRight w:val="0"/>
      <w:marTop w:val="0"/>
      <w:marBottom w:val="0"/>
      <w:divBdr>
        <w:top w:val="none" w:sz="0" w:space="0" w:color="auto"/>
        <w:left w:val="none" w:sz="0" w:space="0" w:color="auto"/>
        <w:bottom w:val="none" w:sz="0" w:space="0" w:color="auto"/>
        <w:right w:val="none" w:sz="0" w:space="0" w:color="auto"/>
      </w:divBdr>
    </w:div>
    <w:div w:id="1503474638">
      <w:bodyDiv w:val="1"/>
      <w:marLeft w:val="0"/>
      <w:marRight w:val="0"/>
      <w:marTop w:val="0"/>
      <w:marBottom w:val="0"/>
      <w:divBdr>
        <w:top w:val="none" w:sz="0" w:space="0" w:color="auto"/>
        <w:left w:val="none" w:sz="0" w:space="0" w:color="auto"/>
        <w:bottom w:val="none" w:sz="0" w:space="0" w:color="auto"/>
        <w:right w:val="none" w:sz="0" w:space="0" w:color="auto"/>
      </w:divBdr>
    </w:div>
    <w:div w:id="1523015336">
      <w:bodyDiv w:val="1"/>
      <w:marLeft w:val="0"/>
      <w:marRight w:val="0"/>
      <w:marTop w:val="0"/>
      <w:marBottom w:val="0"/>
      <w:divBdr>
        <w:top w:val="none" w:sz="0" w:space="0" w:color="auto"/>
        <w:left w:val="none" w:sz="0" w:space="0" w:color="auto"/>
        <w:bottom w:val="none" w:sz="0" w:space="0" w:color="auto"/>
        <w:right w:val="none" w:sz="0" w:space="0" w:color="auto"/>
      </w:divBdr>
    </w:div>
    <w:div w:id="1636839114">
      <w:bodyDiv w:val="1"/>
      <w:marLeft w:val="0"/>
      <w:marRight w:val="0"/>
      <w:marTop w:val="0"/>
      <w:marBottom w:val="0"/>
      <w:divBdr>
        <w:top w:val="none" w:sz="0" w:space="0" w:color="auto"/>
        <w:left w:val="none" w:sz="0" w:space="0" w:color="auto"/>
        <w:bottom w:val="none" w:sz="0" w:space="0" w:color="auto"/>
        <w:right w:val="none" w:sz="0" w:space="0" w:color="auto"/>
      </w:divBdr>
    </w:div>
    <w:div w:id="1668436579">
      <w:bodyDiv w:val="1"/>
      <w:marLeft w:val="0"/>
      <w:marRight w:val="0"/>
      <w:marTop w:val="0"/>
      <w:marBottom w:val="0"/>
      <w:divBdr>
        <w:top w:val="none" w:sz="0" w:space="0" w:color="auto"/>
        <w:left w:val="none" w:sz="0" w:space="0" w:color="auto"/>
        <w:bottom w:val="none" w:sz="0" w:space="0" w:color="auto"/>
        <w:right w:val="none" w:sz="0" w:space="0" w:color="auto"/>
      </w:divBdr>
    </w:div>
    <w:div w:id="1761415425">
      <w:bodyDiv w:val="1"/>
      <w:marLeft w:val="0"/>
      <w:marRight w:val="0"/>
      <w:marTop w:val="0"/>
      <w:marBottom w:val="0"/>
      <w:divBdr>
        <w:top w:val="none" w:sz="0" w:space="0" w:color="auto"/>
        <w:left w:val="none" w:sz="0" w:space="0" w:color="auto"/>
        <w:bottom w:val="none" w:sz="0" w:space="0" w:color="auto"/>
        <w:right w:val="none" w:sz="0" w:space="0" w:color="auto"/>
      </w:divBdr>
    </w:div>
    <w:div w:id="1808860204">
      <w:bodyDiv w:val="1"/>
      <w:marLeft w:val="0"/>
      <w:marRight w:val="0"/>
      <w:marTop w:val="0"/>
      <w:marBottom w:val="0"/>
      <w:divBdr>
        <w:top w:val="none" w:sz="0" w:space="0" w:color="auto"/>
        <w:left w:val="none" w:sz="0" w:space="0" w:color="auto"/>
        <w:bottom w:val="none" w:sz="0" w:space="0" w:color="auto"/>
        <w:right w:val="none" w:sz="0" w:space="0" w:color="auto"/>
      </w:divBdr>
    </w:div>
    <w:div w:id="1819808937">
      <w:bodyDiv w:val="1"/>
      <w:marLeft w:val="0"/>
      <w:marRight w:val="0"/>
      <w:marTop w:val="0"/>
      <w:marBottom w:val="0"/>
      <w:divBdr>
        <w:top w:val="none" w:sz="0" w:space="0" w:color="auto"/>
        <w:left w:val="none" w:sz="0" w:space="0" w:color="auto"/>
        <w:bottom w:val="none" w:sz="0" w:space="0" w:color="auto"/>
        <w:right w:val="none" w:sz="0" w:space="0" w:color="auto"/>
      </w:divBdr>
    </w:div>
    <w:div w:id="1835992470">
      <w:bodyDiv w:val="1"/>
      <w:marLeft w:val="0"/>
      <w:marRight w:val="0"/>
      <w:marTop w:val="0"/>
      <w:marBottom w:val="0"/>
      <w:divBdr>
        <w:top w:val="none" w:sz="0" w:space="0" w:color="auto"/>
        <w:left w:val="none" w:sz="0" w:space="0" w:color="auto"/>
        <w:bottom w:val="none" w:sz="0" w:space="0" w:color="auto"/>
        <w:right w:val="none" w:sz="0" w:space="0" w:color="auto"/>
      </w:divBdr>
    </w:div>
    <w:div w:id="1853257647">
      <w:bodyDiv w:val="1"/>
      <w:marLeft w:val="0"/>
      <w:marRight w:val="0"/>
      <w:marTop w:val="0"/>
      <w:marBottom w:val="0"/>
      <w:divBdr>
        <w:top w:val="none" w:sz="0" w:space="0" w:color="auto"/>
        <w:left w:val="none" w:sz="0" w:space="0" w:color="auto"/>
        <w:bottom w:val="none" w:sz="0" w:space="0" w:color="auto"/>
        <w:right w:val="none" w:sz="0" w:space="0" w:color="auto"/>
      </w:divBdr>
    </w:div>
    <w:div w:id="1972515316">
      <w:bodyDiv w:val="1"/>
      <w:marLeft w:val="0"/>
      <w:marRight w:val="0"/>
      <w:marTop w:val="0"/>
      <w:marBottom w:val="0"/>
      <w:divBdr>
        <w:top w:val="none" w:sz="0" w:space="0" w:color="auto"/>
        <w:left w:val="none" w:sz="0" w:space="0" w:color="auto"/>
        <w:bottom w:val="none" w:sz="0" w:space="0" w:color="auto"/>
        <w:right w:val="none" w:sz="0" w:space="0" w:color="auto"/>
      </w:divBdr>
    </w:div>
    <w:div w:id="2018996632">
      <w:bodyDiv w:val="1"/>
      <w:marLeft w:val="0"/>
      <w:marRight w:val="0"/>
      <w:marTop w:val="0"/>
      <w:marBottom w:val="0"/>
      <w:divBdr>
        <w:top w:val="none" w:sz="0" w:space="0" w:color="auto"/>
        <w:left w:val="none" w:sz="0" w:space="0" w:color="auto"/>
        <w:bottom w:val="none" w:sz="0" w:space="0" w:color="auto"/>
        <w:right w:val="none" w:sz="0" w:space="0" w:color="auto"/>
      </w:divBdr>
    </w:div>
    <w:div w:id="2080784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5FE26E519EC74A68A38EB57A7295F3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2020-03-22T08:19:18Z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2020-03-21T23:00:00Z</Date_x0020_protokolli>
    <Titulli xmlns="0e656187-b300-4fb0-8bf4-3a50f872073c">Për disa ndryshime dhe shtesa në ligjin nr.88/2019, "Për buxhetin e vitit 2020"</Titulli>
    <Modifikuesi xmlns="0e656187-b300-4fb0-8bf4-3a50f872073c">gladiola.cicako</Modifikuesi>
    <Nr_x002e__x0020_prot_x0020_QBZ xmlns="0e656187-b300-4fb0-8bf4-3a50f872073c">481</Nr_x002e__x0020_prot_x0020_QBZ>
    <Data_x0020_e_x0020_Modifikimit xmlns="0e656187-b300-4fb0-8bf4-3a50f872073c">2020-03-22T08:45:00Z</Data_x0020_e_x0020_Modifikimit>
    <Dekretuar xmlns="0e656187-b300-4fb0-8bf4-3a50f872073c">false</Dekretuar>
    <Data xmlns="0e656187-b300-4fb0-8bf4-3a50f872073c">2020-03-20T23:00:00Z</Data>
    <Nr_x002e__x0020_protokolli_x0020_i_x0020_aktit xmlns="0e656187-b300-4fb0-8bf4-3a50f872073c">1801/1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5FE26E519EC74A68A38EB57A7295F3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FF41B-6A70-47A8-8F2E-7FD44DE56A09}">
  <ds:schemaRefs>
    <ds:schemaRef ds:uri="http://schemas.microsoft.com/sharepoint/v3/contenttype/forms"/>
  </ds:schemaRefs>
</ds:datastoreItem>
</file>

<file path=customXml/itemProps2.xml><?xml version="1.0" encoding="utf-8"?>
<ds:datastoreItem xmlns:ds="http://schemas.openxmlformats.org/officeDocument/2006/customXml" ds:itemID="{0147154B-2BB3-4B4E-BEA0-571D12A42FAC}">
  <ds:schemaRefs>
    <ds:schemaRef ds:uri="http://schemas.microsoft.com/office/2006/metadata/longProperties"/>
  </ds:schemaRefs>
</ds:datastoreItem>
</file>

<file path=customXml/itemProps3.xml><?xml version="1.0" encoding="utf-8"?>
<ds:datastoreItem xmlns:ds="http://schemas.openxmlformats.org/officeDocument/2006/customXml" ds:itemID="{C72D4322-5E61-4BB5-94CA-49B210411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9EB346B-FF29-4773-AB54-AB5EE64E8D8B}">
  <ds:schemaRefs>
    <ds:schemaRef ds:uri="http://schemas.microsoft.com/office/2006/metadata/properties"/>
    <ds:schemaRef ds:uri="http://schemas.microsoft.com/office/2006/documentManagement/types"/>
    <ds:schemaRef ds:uri="http://purl.org/dc/elements/1.1/"/>
    <ds:schemaRef ds:uri="http://purl.org/dc/terms/"/>
    <ds:schemaRef ds:uri="http://schemas.openxmlformats.org/package/2006/metadata/core-properties"/>
    <ds:schemaRef ds:uri="0e656187-b300-4fb0-8bf4-3a50f872073c"/>
    <ds:schemaRef ds:uri="http://www.w3.org/XML/1998/namespace"/>
    <ds:schemaRef ds:uri="http://purl.org/dc/dcmitype/"/>
  </ds:schemaRefs>
</ds:datastoreItem>
</file>

<file path=customXml/itemProps5.xml><?xml version="1.0" encoding="utf-8"?>
<ds:datastoreItem xmlns:ds="http://schemas.openxmlformats.org/officeDocument/2006/customXml" ds:itemID="{BF1418C5-3EFE-4F6E-8E35-BB5EAECAE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A661B1C-6075-477B-A73C-A4F34505B227}">
  <ds:schemaRefs>
    <ds:schemaRef ds:uri="http://schemas.microsoft.com/sharepoint/v3/contenttype/forms"/>
  </ds:schemaRefs>
</ds:datastoreItem>
</file>

<file path=customXml/itemProps7.xml><?xml version="1.0" encoding="utf-8"?>
<ds:datastoreItem xmlns:ds="http://schemas.openxmlformats.org/officeDocument/2006/customXml" ds:itemID="{F022AF59-4886-411C-80BA-F8C3EF8F5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4410</Words>
  <Characters>25140</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Për disa ndryshime dhe shtesa në ligjin nr.88/2019, "Për buxhetin e vitit 2020"</vt:lpstr>
    </vt:vector>
  </TitlesOfParts>
  <Company/>
  <LinksUpToDate>false</LinksUpToDate>
  <CharactersWithSpaces>29492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nr.88/2019, "Për buxhetin e vitit 2020"</dc:title>
  <dc:creator>arjanacela</dc:creator>
  <cp:lastModifiedBy>Entela Suli</cp:lastModifiedBy>
  <cp:revision>22</cp:revision>
  <cp:lastPrinted>2020-03-21T15:43:00Z</cp:lastPrinted>
  <dcterms:created xsi:type="dcterms:W3CDTF">2020-03-22T08:12:00Z</dcterms:created>
  <dcterms:modified xsi:type="dcterms:W3CDTF">2020-03-22T09:15:00Z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itle">
    <vt:lpwstr>Projektligji i buxhetit per vitin 2016</vt:lpwstr>
  </property>
  <property fmtid="{D5CDD505-2E9C-101B-9397-08002B2CF9AE}" pid="4" name="ContentTypeId">
    <vt:lpwstr>0x00BF507F6A82BEFC408E0117167FBA0D15</vt:lpwstr>
  </property>
</Properties>
</file>