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FCE30"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Garamond" w:hAnsi="Garamond" w:cs="Garamond"/>
          <w:b/>
          <w:bCs/>
          <w:sz w:val="24"/>
          <w:szCs w:val="24"/>
        </w:rPr>
      </w:pPr>
      <w:bookmarkStart w:id="0" w:name="_GoBack"/>
      <w:bookmarkEnd w:id="0"/>
      <w:r w:rsidRPr="007B2449">
        <w:rPr>
          <w:rFonts w:ascii="Garamond" w:hAnsi="Garamond" w:cs="Garamond"/>
          <w:b/>
          <w:bCs/>
          <w:color w:val="000000"/>
          <w:sz w:val="24"/>
          <w:szCs w:val="24"/>
        </w:rPr>
        <w:t>AKT NORMATIV</w:t>
      </w:r>
    </w:p>
    <w:p w14:paraId="6773F929" w14:textId="4761178A" w:rsidR="007B2449" w:rsidRPr="007B2449" w:rsidRDefault="007B2449" w:rsidP="007B2449">
      <w:pPr>
        <w:tabs>
          <w:tab w:val="left" w:pos="5400"/>
        </w:tabs>
        <w:autoSpaceDE w:val="0"/>
        <w:autoSpaceDN w:val="0"/>
        <w:adjustRightInd w:val="0"/>
        <w:spacing w:after="0" w:line="310" w:lineRule="atLeast"/>
        <w:ind w:firstLine="280"/>
        <w:jc w:val="center"/>
        <w:rPr>
          <w:rFonts w:ascii="Garamond" w:hAnsi="Garamond" w:cs="Garamond"/>
          <w:b/>
          <w:bCs/>
          <w:sz w:val="24"/>
          <w:szCs w:val="24"/>
        </w:rPr>
      </w:pPr>
      <w:r w:rsidRPr="007B2449">
        <w:rPr>
          <w:rFonts w:ascii="Garamond" w:hAnsi="Garamond" w:cs="Garamond"/>
          <w:b/>
          <w:bCs/>
          <w:sz w:val="24"/>
          <w:szCs w:val="24"/>
        </w:rPr>
        <w:t>Nr.</w:t>
      </w:r>
      <w:r w:rsidR="005E0F48">
        <w:rPr>
          <w:rFonts w:ascii="Garamond" w:hAnsi="Garamond" w:cs="Garamond"/>
          <w:b/>
          <w:bCs/>
          <w:sz w:val="24"/>
          <w:szCs w:val="24"/>
        </w:rPr>
        <w:t xml:space="preserve"> </w:t>
      </w:r>
      <w:r w:rsidR="005024B7">
        <w:rPr>
          <w:rFonts w:ascii="Garamond" w:hAnsi="Garamond" w:cs="Garamond"/>
          <w:b/>
          <w:bCs/>
          <w:sz w:val="24"/>
          <w:szCs w:val="24"/>
        </w:rPr>
        <w:t>2</w:t>
      </w:r>
      <w:r w:rsidRPr="007B2449">
        <w:rPr>
          <w:rFonts w:ascii="Garamond" w:hAnsi="Garamond" w:cs="Garamond"/>
          <w:b/>
          <w:bCs/>
          <w:sz w:val="24"/>
          <w:szCs w:val="24"/>
        </w:rPr>
        <w:t>, datë</w:t>
      </w:r>
      <w:r w:rsidR="005024B7">
        <w:rPr>
          <w:rFonts w:ascii="Garamond" w:hAnsi="Garamond" w:cs="Garamond"/>
          <w:b/>
          <w:bCs/>
          <w:sz w:val="24"/>
          <w:szCs w:val="24"/>
        </w:rPr>
        <w:t xml:space="preserve"> 5.2.2025</w:t>
      </w:r>
    </w:p>
    <w:p w14:paraId="672A7DFF"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Garamond" w:hAnsi="Garamond" w:cs="Garamond"/>
          <w:b/>
          <w:bCs/>
          <w:sz w:val="24"/>
          <w:szCs w:val="24"/>
        </w:rPr>
      </w:pPr>
    </w:p>
    <w:p w14:paraId="64309340" w14:textId="510DCE3C" w:rsidR="007B2449" w:rsidRPr="007B2449" w:rsidRDefault="007B2449" w:rsidP="007B2449">
      <w:pPr>
        <w:tabs>
          <w:tab w:val="left" w:pos="5400"/>
        </w:tabs>
        <w:autoSpaceDE w:val="0"/>
        <w:autoSpaceDN w:val="0"/>
        <w:adjustRightInd w:val="0"/>
        <w:spacing w:after="0" w:line="310" w:lineRule="atLeast"/>
        <w:ind w:firstLine="280"/>
        <w:jc w:val="center"/>
        <w:rPr>
          <w:rFonts w:ascii="Garamond" w:hAnsi="Garamond" w:cs="Garamond"/>
          <w:b/>
          <w:bCs/>
          <w:sz w:val="24"/>
          <w:szCs w:val="24"/>
        </w:rPr>
      </w:pPr>
      <w:r w:rsidRPr="007B2449">
        <w:rPr>
          <w:rFonts w:ascii="Garamond" w:hAnsi="Garamond" w:cs="Garamond"/>
          <w:b/>
          <w:bCs/>
          <w:sz w:val="24"/>
          <w:szCs w:val="24"/>
        </w:rPr>
        <w:t>PËR NJË SHTESË NË LIGJIN NR.</w:t>
      </w:r>
      <w:r w:rsidR="005E0F48">
        <w:rPr>
          <w:rFonts w:ascii="Garamond" w:hAnsi="Garamond" w:cs="Garamond"/>
          <w:b/>
          <w:bCs/>
          <w:sz w:val="24"/>
          <w:szCs w:val="24"/>
        </w:rPr>
        <w:t xml:space="preserve"> </w:t>
      </w:r>
      <w:r w:rsidRPr="007B2449">
        <w:rPr>
          <w:rFonts w:ascii="Garamond" w:hAnsi="Garamond" w:cs="Garamond"/>
          <w:b/>
          <w:bCs/>
          <w:sz w:val="24"/>
          <w:szCs w:val="24"/>
        </w:rPr>
        <w:t>8952, DATË 10.10.2002,</w:t>
      </w:r>
    </w:p>
    <w:p w14:paraId="76A3C00C"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Times New Roman" w:hAnsi="Times New Roman" w:cs="Times New Roman"/>
          <w:b/>
          <w:bCs/>
          <w:color w:val="000000"/>
          <w:sz w:val="24"/>
          <w:szCs w:val="24"/>
        </w:rPr>
      </w:pPr>
      <w:r w:rsidRPr="007B2449">
        <w:rPr>
          <w:rFonts w:ascii="Garamond" w:hAnsi="Garamond" w:cs="Garamond"/>
          <w:b/>
          <w:bCs/>
          <w:sz w:val="24"/>
          <w:szCs w:val="24"/>
        </w:rPr>
        <w:t>“PËR LETËRNJOFTIMIN ELEKTRONIK TË SHTETASVE SHQIPTARË”, TË NDRYSHUAR</w:t>
      </w:r>
    </w:p>
    <w:p w14:paraId="030B91A9" w14:textId="77777777" w:rsidR="007B2449" w:rsidRPr="007B2449" w:rsidRDefault="007B2449" w:rsidP="007B2449">
      <w:pPr>
        <w:tabs>
          <w:tab w:val="left" w:pos="5400"/>
        </w:tabs>
        <w:autoSpaceDE w:val="0"/>
        <w:autoSpaceDN w:val="0"/>
        <w:adjustRightInd w:val="0"/>
        <w:spacing w:after="0" w:line="310" w:lineRule="atLeast"/>
        <w:ind w:firstLine="280"/>
        <w:rPr>
          <w:rFonts w:ascii="Times New Roman" w:hAnsi="Times New Roman" w:cs="Times New Roman"/>
          <w:b/>
          <w:bCs/>
          <w:color w:val="000000"/>
          <w:sz w:val="24"/>
          <w:szCs w:val="24"/>
        </w:rPr>
      </w:pPr>
    </w:p>
    <w:p w14:paraId="6DDFB943" w14:textId="77777777" w:rsidR="007B2449" w:rsidRPr="007B2449" w:rsidRDefault="007B2449" w:rsidP="007B2449">
      <w:pPr>
        <w:tabs>
          <w:tab w:val="left" w:pos="5400"/>
        </w:tabs>
        <w:autoSpaceDE w:val="0"/>
        <w:autoSpaceDN w:val="0"/>
        <w:adjustRightInd w:val="0"/>
        <w:spacing w:after="0" w:line="310" w:lineRule="atLeast"/>
        <w:ind w:firstLine="280"/>
        <w:jc w:val="both"/>
        <w:rPr>
          <w:rFonts w:ascii="Garamond" w:hAnsi="Garamond" w:cs="Garamond"/>
          <w:color w:val="000000"/>
          <w:sz w:val="24"/>
          <w:szCs w:val="24"/>
        </w:rPr>
      </w:pPr>
      <w:r w:rsidRPr="007B2449">
        <w:rPr>
          <w:rFonts w:ascii="Garamond" w:hAnsi="Garamond" w:cs="Garamond"/>
          <w:color w:val="000000"/>
          <w:sz w:val="24"/>
          <w:szCs w:val="24"/>
        </w:rPr>
        <w:t>Në mbështetje të nenit 101 të Kushtetutës, me propozimin e ministrit të Brendshëm, Këshilli i Ministrave</w:t>
      </w:r>
    </w:p>
    <w:p w14:paraId="3AD33A60"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Times New Roman" w:hAnsi="Times New Roman" w:cs="Times New Roman"/>
          <w:color w:val="000000"/>
          <w:sz w:val="24"/>
          <w:szCs w:val="24"/>
        </w:rPr>
      </w:pPr>
    </w:p>
    <w:p w14:paraId="5473492B"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Garamond" w:hAnsi="Garamond" w:cs="Garamond"/>
          <w:bCs/>
          <w:color w:val="000000"/>
          <w:sz w:val="24"/>
          <w:szCs w:val="24"/>
        </w:rPr>
      </w:pPr>
      <w:r w:rsidRPr="007B2449">
        <w:rPr>
          <w:rFonts w:ascii="Garamond" w:hAnsi="Garamond" w:cs="Garamond"/>
          <w:bCs/>
          <w:color w:val="000000"/>
          <w:sz w:val="24"/>
          <w:szCs w:val="24"/>
        </w:rPr>
        <w:t>VENDOSI:</w:t>
      </w:r>
    </w:p>
    <w:p w14:paraId="65CADDB8"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Times New Roman" w:hAnsi="Times New Roman" w:cs="Times New Roman"/>
          <w:color w:val="000000"/>
          <w:sz w:val="24"/>
          <w:szCs w:val="24"/>
        </w:rPr>
      </w:pPr>
    </w:p>
    <w:p w14:paraId="32A8D9A6"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Garamond" w:hAnsi="Garamond" w:cs="Garamond"/>
          <w:bCs/>
          <w:color w:val="000000"/>
          <w:sz w:val="24"/>
          <w:szCs w:val="24"/>
        </w:rPr>
      </w:pPr>
      <w:r w:rsidRPr="007B2449">
        <w:rPr>
          <w:rFonts w:ascii="Garamond" w:hAnsi="Garamond" w:cs="Garamond"/>
          <w:bCs/>
          <w:color w:val="000000"/>
          <w:sz w:val="24"/>
          <w:szCs w:val="24"/>
        </w:rPr>
        <w:t>Neni 1</w:t>
      </w:r>
    </w:p>
    <w:p w14:paraId="12B28E2C" w14:textId="77777777" w:rsidR="007B2449" w:rsidRPr="007B2449" w:rsidRDefault="007B2449" w:rsidP="007B2449">
      <w:pPr>
        <w:tabs>
          <w:tab w:val="left" w:pos="5400"/>
        </w:tabs>
        <w:autoSpaceDE w:val="0"/>
        <w:autoSpaceDN w:val="0"/>
        <w:adjustRightInd w:val="0"/>
        <w:spacing w:after="0" w:line="310" w:lineRule="atLeast"/>
        <w:ind w:firstLine="280"/>
        <w:rPr>
          <w:rFonts w:ascii="Times New Roman" w:hAnsi="Times New Roman" w:cs="Times New Roman"/>
          <w:color w:val="000000"/>
          <w:sz w:val="24"/>
          <w:szCs w:val="24"/>
        </w:rPr>
      </w:pPr>
    </w:p>
    <w:p w14:paraId="6704F1CB" w14:textId="428C2CE7" w:rsidR="007B2449" w:rsidRPr="007B2449" w:rsidRDefault="007B2449" w:rsidP="007B2449">
      <w:pPr>
        <w:tabs>
          <w:tab w:val="left" w:pos="5400"/>
        </w:tabs>
        <w:autoSpaceDE w:val="0"/>
        <w:autoSpaceDN w:val="0"/>
        <w:adjustRightInd w:val="0"/>
        <w:spacing w:after="0" w:line="310" w:lineRule="atLeast"/>
        <w:ind w:firstLine="280"/>
        <w:jc w:val="both"/>
        <w:rPr>
          <w:rFonts w:ascii="Garamond" w:hAnsi="Garamond" w:cs="Garamond"/>
          <w:color w:val="000000"/>
          <w:sz w:val="24"/>
          <w:szCs w:val="24"/>
        </w:rPr>
      </w:pPr>
      <w:r w:rsidRPr="007B2449">
        <w:rPr>
          <w:rFonts w:ascii="Garamond" w:hAnsi="Garamond" w:cs="Garamond"/>
          <w:color w:val="000000"/>
          <w:sz w:val="24"/>
          <w:szCs w:val="24"/>
        </w:rPr>
        <w:t>Pas nenit 9/4, të ligjit nr.</w:t>
      </w:r>
      <w:r w:rsidR="005E0F48">
        <w:rPr>
          <w:rFonts w:ascii="Garamond" w:hAnsi="Garamond" w:cs="Garamond"/>
          <w:color w:val="000000"/>
          <w:sz w:val="24"/>
          <w:szCs w:val="24"/>
        </w:rPr>
        <w:t xml:space="preserve"> </w:t>
      </w:r>
      <w:r w:rsidRPr="007B2449">
        <w:rPr>
          <w:rFonts w:ascii="Garamond" w:hAnsi="Garamond" w:cs="Garamond"/>
          <w:color w:val="000000"/>
          <w:sz w:val="24"/>
          <w:szCs w:val="24"/>
        </w:rPr>
        <w:t>8952, datë 10.10.2002, “Për letërnjoftimin elektronik të shtetasve shqiptarë”, të ndryshuar, shtohet neni 9/5, me këtë përmbajtje:</w:t>
      </w:r>
    </w:p>
    <w:p w14:paraId="43BCE159"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Times New Roman" w:hAnsi="Times New Roman" w:cs="Times New Roman"/>
          <w:color w:val="000000"/>
          <w:sz w:val="24"/>
          <w:szCs w:val="24"/>
        </w:rPr>
      </w:pPr>
    </w:p>
    <w:p w14:paraId="401DDCB0"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Garamond" w:hAnsi="Garamond" w:cs="Garamond"/>
          <w:color w:val="000000"/>
          <w:sz w:val="24"/>
          <w:szCs w:val="24"/>
        </w:rPr>
      </w:pPr>
      <w:r w:rsidRPr="007B2449">
        <w:rPr>
          <w:rFonts w:ascii="Garamond" w:hAnsi="Garamond" w:cs="Garamond"/>
          <w:color w:val="000000"/>
          <w:sz w:val="24"/>
          <w:szCs w:val="24"/>
        </w:rPr>
        <w:t xml:space="preserve"> “Neni 9/5</w:t>
      </w:r>
    </w:p>
    <w:p w14:paraId="54A81F1B" w14:textId="77777777" w:rsidR="007B2449" w:rsidRPr="005E0F48" w:rsidRDefault="007B2449" w:rsidP="007B2449">
      <w:pPr>
        <w:tabs>
          <w:tab w:val="left" w:pos="5400"/>
        </w:tabs>
        <w:autoSpaceDE w:val="0"/>
        <w:autoSpaceDN w:val="0"/>
        <w:adjustRightInd w:val="0"/>
        <w:spacing w:after="0" w:line="310" w:lineRule="atLeast"/>
        <w:ind w:firstLine="280"/>
        <w:jc w:val="center"/>
        <w:rPr>
          <w:rFonts w:ascii="Garamond" w:hAnsi="Garamond" w:cs="Garamond"/>
          <w:b/>
          <w:color w:val="000000"/>
          <w:sz w:val="24"/>
          <w:szCs w:val="24"/>
        </w:rPr>
      </w:pPr>
      <w:r w:rsidRPr="005E0F48">
        <w:rPr>
          <w:rFonts w:ascii="Garamond" w:hAnsi="Garamond" w:cs="Garamond"/>
          <w:b/>
          <w:color w:val="000000"/>
          <w:sz w:val="24"/>
          <w:szCs w:val="24"/>
        </w:rPr>
        <w:t>Dispozitë kalimtare</w:t>
      </w:r>
    </w:p>
    <w:p w14:paraId="50BE4079" w14:textId="77777777" w:rsidR="007B2449" w:rsidRPr="007B2449" w:rsidRDefault="007B2449" w:rsidP="007B2449">
      <w:pPr>
        <w:tabs>
          <w:tab w:val="left" w:pos="620"/>
          <w:tab w:val="left" w:pos="5400"/>
        </w:tabs>
        <w:autoSpaceDE w:val="0"/>
        <w:autoSpaceDN w:val="0"/>
        <w:adjustRightInd w:val="0"/>
        <w:spacing w:after="0" w:line="310" w:lineRule="atLeast"/>
        <w:ind w:firstLine="280"/>
        <w:jc w:val="both"/>
        <w:rPr>
          <w:rFonts w:ascii="Garamond" w:hAnsi="Garamond" w:cs="Garamond"/>
          <w:b/>
          <w:bCs/>
          <w:color w:val="000000"/>
          <w:sz w:val="24"/>
          <w:szCs w:val="24"/>
        </w:rPr>
      </w:pPr>
      <w:r w:rsidRPr="007B2449">
        <w:rPr>
          <w:rFonts w:ascii="Garamond" w:hAnsi="Garamond" w:cs="Garamond"/>
          <w:b/>
          <w:bCs/>
          <w:color w:val="000000"/>
          <w:sz w:val="24"/>
          <w:szCs w:val="24"/>
        </w:rPr>
        <w:t xml:space="preserve"> </w:t>
      </w:r>
    </w:p>
    <w:p w14:paraId="2DBC50DA" w14:textId="1AD1F343" w:rsidR="007B2449" w:rsidRPr="007B2449" w:rsidRDefault="007B2449" w:rsidP="007B2449">
      <w:pPr>
        <w:tabs>
          <w:tab w:val="left" w:pos="5400"/>
        </w:tabs>
        <w:autoSpaceDE w:val="0"/>
        <w:autoSpaceDN w:val="0"/>
        <w:adjustRightInd w:val="0"/>
        <w:spacing w:after="0" w:line="310" w:lineRule="atLeast"/>
        <w:ind w:firstLine="280"/>
        <w:jc w:val="both"/>
        <w:rPr>
          <w:rFonts w:ascii="Garamond" w:hAnsi="Garamond" w:cs="Garamond"/>
          <w:color w:val="000000"/>
          <w:sz w:val="24"/>
          <w:szCs w:val="24"/>
        </w:rPr>
      </w:pPr>
      <w:r w:rsidRPr="007B2449">
        <w:rPr>
          <w:rFonts w:ascii="Garamond" w:hAnsi="Garamond" w:cs="Garamond"/>
          <w:color w:val="000000"/>
          <w:sz w:val="24"/>
          <w:szCs w:val="24"/>
        </w:rPr>
        <w:t>Afati i vlefshmërisë së letërnjoftimit elektronik, që përfundon deri në datën 11 maj 2025, zgjatet deri në datën 31 maj 2025 për shtetasit me vendbanim jashtë vendit, votues në zgjedhjet për Kuvendin, të shpallura me dekretin nr.</w:t>
      </w:r>
      <w:r w:rsidR="005E0F48">
        <w:rPr>
          <w:rFonts w:ascii="Garamond" w:hAnsi="Garamond" w:cs="Garamond"/>
          <w:color w:val="000000"/>
          <w:sz w:val="24"/>
          <w:szCs w:val="24"/>
        </w:rPr>
        <w:t xml:space="preserve"> </w:t>
      </w:r>
      <w:r w:rsidRPr="007B2449">
        <w:rPr>
          <w:rFonts w:ascii="Garamond" w:hAnsi="Garamond" w:cs="Garamond"/>
          <w:color w:val="000000"/>
          <w:sz w:val="24"/>
          <w:szCs w:val="24"/>
        </w:rPr>
        <w:t>399, datë 5.12.2024, të Presidentit Republikës.</w:t>
      </w:r>
    </w:p>
    <w:p w14:paraId="2C768E71" w14:textId="77777777" w:rsidR="007B2449" w:rsidRPr="007B2449" w:rsidRDefault="007B2449" w:rsidP="007B2449">
      <w:pPr>
        <w:autoSpaceDE w:val="0"/>
        <w:autoSpaceDN w:val="0"/>
        <w:adjustRightInd w:val="0"/>
        <w:spacing w:after="0" w:line="240" w:lineRule="auto"/>
        <w:ind w:firstLine="280"/>
        <w:jc w:val="both"/>
        <w:rPr>
          <w:rFonts w:ascii="Times New Roman" w:hAnsi="Times New Roman" w:cs="Times New Roman"/>
          <w:b/>
          <w:bCs/>
          <w:color w:val="000000"/>
          <w:sz w:val="24"/>
          <w:szCs w:val="24"/>
        </w:rPr>
      </w:pPr>
      <w:r w:rsidRPr="007B2449">
        <w:rPr>
          <w:rFonts w:ascii="Garamond" w:hAnsi="Garamond" w:cs="Garamond"/>
          <w:color w:val="000000"/>
          <w:sz w:val="24"/>
          <w:szCs w:val="24"/>
        </w:rPr>
        <w:t>Kjo zgjatje e afatit të vlefshmërisë së letërnjoftimit elektronik ka efekt vetëm për ushtrimin e së drejtës për të zgjedhur në datën 11 maj 2025.”.</w:t>
      </w:r>
    </w:p>
    <w:p w14:paraId="5B435752"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Times New Roman" w:hAnsi="Times New Roman" w:cs="Times New Roman"/>
          <w:b/>
          <w:bCs/>
          <w:color w:val="000000"/>
          <w:sz w:val="24"/>
          <w:szCs w:val="24"/>
        </w:rPr>
      </w:pPr>
    </w:p>
    <w:p w14:paraId="4179CF90"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Garamond" w:hAnsi="Garamond" w:cs="Garamond"/>
          <w:bCs/>
          <w:color w:val="000000"/>
          <w:sz w:val="24"/>
          <w:szCs w:val="24"/>
        </w:rPr>
      </w:pPr>
      <w:r w:rsidRPr="007B2449">
        <w:rPr>
          <w:rFonts w:ascii="Garamond" w:hAnsi="Garamond" w:cs="Garamond"/>
          <w:bCs/>
          <w:color w:val="000000"/>
          <w:sz w:val="24"/>
          <w:szCs w:val="24"/>
        </w:rPr>
        <w:t>Neni 2</w:t>
      </w:r>
    </w:p>
    <w:p w14:paraId="791C9AEE"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Garamond" w:hAnsi="Garamond" w:cs="Garamond"/>
          <w:b/>
          <w:bCs/>
          <w:color w:val="000000"/>
          <w:sz w:val="24"/>
          <w:szCs w:val="24"/>
        </w:rPr>
      </w:pPr>
      <w:r w:rsidRPr="007B2449">
        <w:rPr>
          <w:rFonts w:ascii="Garamond" w:hAnsi="Garamond" w:cs="Garamond"/>
          <w:b/>
          <w:bCs/>
          <w:color w:val="000000"/>
          <w:sz w:val="24"/>
          <w:szCs w:val="24"/>
        </w:rPr>
        <w:t>Hyrja në fuqi</w:t>
      </w:r>
    </w:p>
    <w:p w14:paraId="59709193" w14:textId="77777777" w:rsidR="007B2449" w:rsidRPr="007B2449" w:rsidRDefault="007B2449" w:rsidP="007B2449">
      <w:pPr>
        <w:tabs>
          <w:tab w:val="left" w:pos="620"/>
          <w:tab w:val="left" w:pos="5400"/>
        </w:tabs>
        <w:autoSpaceDE w:val="0"/>
        <w:autoSpaceDN w:val="0"/>
        <w:adjustRightInd w:val="0"/>
        <w:spacing w:after="0" w:line="310" w:lineRule="atLeast"/>
        <w:ind w:firstLine="280"/>
        <w:jc w:val="center"/>
        <w:rPr>
          <w:rFonts w:ascii="Times New Roman" w:hAnsi="Times New Roman" w:cs="Times New Roman"/>
          <w:color w:val="000000"/>
          <w:sz w:val="24"/>
          <w:szCs w:val="24"/>
        </w:rPr>
      </w:pPr>
    </w:p>
    <w:p w14:paraId="4E8D8AA5" w14:textId="52C166F7" w:rsidR="007B2449" w:rsidRPr="007B2449" w:rsidRDefault="007B2449" w:rsidP="007B2449">
      <w:pPr>
        <w:tabs>
          <w:tab w:val="left" w:pos="5400"/>
        </w:tabs>
        <w:autoSpaceDE w:val="0"/>
        <w:autoSpaceDN w:val="0"/>
        <w:adjustRightInd w:val="0"/>
        <w:spacing w:after="0" w:line="310" w:lineRule="atLeast"/>
        <w:ind w:firstLine="280"/>
        <w:rPr>
          <w:rFonts w:ascii="Garamond" w:hAnsi="Garamond" w:cs="Garamond"/>
          <w:color w:val="000000"/>
          <w:sz w:val="24"/>
          <w:szCs w:val="24"/>
        </w:rPr>
      </w:pPr>
      <w:r w:rsidRPr="007B2449">
        <w:rPr>
          <w:rFonts w:ascii="Garamond" w:hAnsi="Garamond" w:cs="Garamond"/>
          <w:color w:val="000000"/>
          <w:sz w:val="24"/>
          <w:szCs w:val="24"/>
        </w:rPr>
        <w:t xml:space="preserve">Ky akt normativ hyn në fuqi menjëherë dhe botohet në Fletoren </w:t>
      </w:r>
      <w:r w:rsidR="005E0F48" w:rsidRPr="007B2449">
        <w:rPr>
          <w:rFonts w:ascii="Garamond" w:hAnsi="Garamond" w:cs="Garamond"/>
          <w:color w:val="000000"/>
          <w:sz w:val="24"/>
          <w:szCs w:val="24"/>
        </w:rPr>
        <w:t>Zyrtare</w:t>
      </w:r>
      <w:r w:rsidRPr="007B2449">
        <w:rPr>
          <w:rFonts w:ascii="Garamond" w:hAnsi="Garamond" w:cs="Garamond"/>
          <w:color w:val="000000"/>
          <w:sz w:val="24"/>
          <w:szCs w:val="24"/>
        </w:rPr>
        <w:t>.</w:t>
      </w:r>
    </w:p>
    <w:p w14:paraId="270CB868"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Garamond" w:hAnsi="Garamond" w:cs="Garamond"/>
          <w:b/>
          <w:bCs/>
          <w:color w:val="000000"/>
          <w:sz w:val="24"/>
          <w:szCs w:val="24"/>
        </w:rPr>
      </w:pPr>
      <w:r w:rsidRPr="007B2449">
        <w:rPr>
          <w:rFonts w:ascii="Garamond" w:hAnsi="Garamond" w:cs="Garamond"/>
          <w:b/>
          <w:bCs/>
          <w:color w:val="000000"/>
          <w:sz w:val="24"/>
          <w:szCs w:val="24"/>
        </w:rPr>
        <w:t xml:space="preserve"> </w:t>
      </w:r>
    </w:p>
    <w:p w14:paraId="2E0B26CE" w14:textId="77777777" w:rsidR="007B2449" w:rsidRPr="007B2449" w:rsidRDefault="007B2449" w:rsidP="007B2449">
      <w:pPr>
        <w:tabs>
          <w:tab w:val="left" w:pos="5400"/>
        </w:tabs>
        <w:autoSpaceDE w:val="0"/>
        <w:autoSpaceDN w:val="0"/>
        <w:adjustRightInd w:val="0"/>
        <w:spacing w:after="0" w:line="310" w:lineRule="atLeast"/>
        <w:ind w:firstLine="280"/>
        <w:jc w:val="right"/>
        <w:rPr>
          <w:rFonts w:ascii="Garamond" w:hAnsi="Garamond" w:cs="Garamond"/>
          <w:bCs/>
          <w:color w:val="000000"/>
          <w:sz w:val="24"/>
          <w:szCs w:val="24"/>
        </w:rPr>
      </w:pPr>
      <w:r w:rsidRPr="007B2449">
        <w:rPr>
          <w:rFonts w:ascii="Garamond" w:hAnsi="Garamond" w:cs="Garamond"/>
          <w:bCs/>
          <w:color w:val="000000"/>
          <w:sz w:val="24"/>
          <w:szCs w:val="24"/>
        </w:rPr>
        <w:t>KRYEMINISTËR</w:t>
      </w:r>
    </w:p>
    <w:p w14:paraId="7CDC6913" w14:textId="77777777" w:rsidR="007B2449" w:rsidRPr="007B2449" w:rsidRDefault="007B2449" w:rsidP="007B2449">
      <w:pPr>
        <w:tabs>
          <w:tab w:val="left" w:pos="5400"/>
        </w:tabs>
        <w:autoSpaceDE w:val="0"/>
        <w:autoSpaceDN w:val="0"/>
        <w:adjustRightInd w:val="0"/>
        <w:spacing w:after="0" w:line="310" w:lineRule="atLeast"/>
        <w:ind w:firstLine="280"/>
        <w:jc w:val="right"/>
        <w:rPr>
          <w:rFonts w:ascii="Garamond" w:hAnsi="Garamond" w:cs="Garamond"/>
          <w:b/>
          <w:bCs/>
          <w:color w:val="000000"/>
          <w:sz w:val="24"/>
          <w:szCs w:val="24"/>
        </w:rPr>
      </w:pPr>
      <w:r w:rsidRPr="007B2449">
        <w:rPr>
          <w:rFonts w:ascii="Garamond" w:hAnsi="Garamond" w:cs="Garamond"/>
          <w:b/>
          <w:bCs/>
          <w:color w:val="000000"/>
          <w:sz w:val="24"/>
          <w:szCs w:val="24"/>
        </w:rPr>
        <w:t xml:space="preserve">Edi </w:t>
      </w:r>
      <w:proofErr w:type="spellStart"/>
      <w:r w:rsidRPr="007B2449">
        <w:rPr>
          <w:rFonts w:ascii="Garamond" w:hAnsi="Garamond" w:cs="Garamond"/>
          <w:b/>
          <w:bCs/>
          <w:color w:val="000000"/>
          <w:sz w:val="24"/>
          <w:szCs w:val="24"/>
        </w:rPr>
        <w:t>Rama</w:t>
      </w:r>
      <w:proofErr w:type="spellEnd"/>
    </w:p>
    <w:p w14:paraId="2EB7FF9B" w14:textId="77777777" w:rsidR="007B2449" w:rsidRPr="007B2449" w:rsidRDefault="007B2449" w:rsidP="007B2449">
      <w:pPr>
        <w:tabs>
          <w:tab w:val="left" w:pos="5400"/>
        </w:tabs>
        <w:autoSpaceDE w:val="0"/>
        <w:autoSpaceDN w:val="0"/>
        <w:adjustRightInd w:val="0"/>
        <w:spacing w:after="0" w:line="310" w:lineRule="atLeast"/>
        <w:ind w:firstLine="280"/>
        <w:jc w:val="center"/>
        <w:rPr>
          <w:rFonts w:ascii="Garamond" w:hAnsi="Garamond" w:cs="Garamond"/>
          <w:b/>
          <w:bCs/>
          <w:color w:val="000000"/>
          <w:sz w:val="24"/>
          <w:szCs w:val="24"/>
        </w:rPr>
      </w:pPr>
    </w:p>
    <w:p w14:paraId="63D5A0F8" w14:textId="77777777" w:rsidR="004251A1" w:rsidRPr="007B2449" w:rsidRDefault="004251A1" w:rsidP="007B2449"/>
    <w:sectPr w:rsidR="004251A1" w:rsidRPr="007B2449" w:rsidSect="005E0F4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54246" w14:textId="77777777" w:rsidR="00E6032B" w:rsidRDefault="00E6032B" w:rsidP="00FF211F">
      <w:pPr>
        <w:spacing w:after="0" w:line="240" w:lineRule="auto"/>
      </w:pPr>
      <w:r>
        <w:separator/>
      </w:r>
    </w:p>
  </w:endnote>
  <w:endnote w:type="continuationSeparator" w:id="0">
    <w:p w14:paraId="575044D0" w14:textId="77777777" w:rsidR="00E6032B" w:rsidRDefault="00E6032B" w:rsidP="00FF211F">
      <w:pPr>
        <w:spacing w:after="0" w:line="240" w:lineRule="auto"/>
      </w:pPr>
      <w:r>
        <w:continuationSeparator/>
      </w:r>
    </w:p>
  </w:endnote>
  <w:endnote w:type="continuationNotice" w:id="1">
    <w:p w14:paraId="783094E1" w14:textId="77777777" w:rsidR="00E6032B" w:rsidRDefault="00E603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8C4940" w14:textId="77777777" w:rsidR="00E6032B" w:rsidRDefault="00E6032B" w:rsidP="00FF211F">
      <w:pPr>
        <w:spacing w:after="0" w:line="240" w:lineRule="auto"/>
      </w:pPr>
      <w:r>
        <w:separator/>
      </w:r>
    </w:p>
  </w:footnote>
  <w:footnote w:type="continuationSeparator" w:id="0">
    <w:p w14:paraId="6AD7C949" w14:textId="77777777" w:rsidR="00E6032B" w:rsidRDefault="00E6032B" w:rsidP="00FF211F">
      <w:pPr>
        <w:spacing w:after="0" w:line="240" w:lineRule="auto"/>
      </w:pPr>
      <w:r>
        <w:continuationSeparator/>
      </w:r>
    </w:p>
  </w:footnote>
  <w:footnote w:type="continuationNotice" w:id="1">
    <w:p w14:paraId="5FEB4AAD" w14:textId="77777777" w:rsidR="00E6032B" w:rsidRDefault="00E6032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D74"/>
    <w:rsid w:val="0000124A"/>
    <w:rsid w:val="0003435E"/>
    <w:rsid w:val="000771F0"/>
    <w:rsid w:val="000926E4"/>
    <w:rsid w:val="000A39AD"/>
    <w:rsid w:val="000C4B95"/>
    <w:rsid w:val="0010179F"/>
    <w:rsid w:val="00114F58"/>
    <w:rsid w:val="00126AA0"/>
    <w:rsid w:val="00144D32"/>
    <w:rsid w:val="00154A57"/>
    <w:rsid w:val="00192D69"/>
    <w:rsid w:val="001B2B7E"/>
    <w:rsid w:val="001B48B2"/>
    <w:rsid w:val="001C55DD"/>
    <w:rsid w:val="001F3E61"/>
    <w:rsid w:val="00233F5F"/>
    <w:rsid w:val="002426BA"/>
    <w:rsid w:val="002429E8"/>
    <w:rsid w:val="00244B96"/>
    <w:rsid w:val="0024588B"/>
    <w:rsid w:val="00245A14"/>
    <w:rsid w:val="00246BE1"/>
    <w:rsid w:val="002801B3"/>
    <w:rsid w:val="002A1F3D"/>
    <w:rsid w:val="002A44C3"/>
    <w:rsid w:val="002B2D1E"/>
    <w:rsid w:val="002F67B2"/>
    <w:rsid w:val="003571A8"/>
    <w:rsid w:val="00361E13"/>
    <w:rsid w:val="00394BDC"/>
    <w:rsid w:val="003B734D"/>
    <w:rsid w:val="003C120B"/>
    <w:rsid w:val="003D7992"/>
    <w:rsid w:val="004251A1"/>
    <w:rsid w:val="00442CC1"/>
    <w:rsid w:val="00456904"/>
    <w:rsid w:val="00487ABB"/>
    <w:rsid w:val="004A2286"/>
    <w:rsid w:val="004B3963"/>
    <w:rsid w:val="004F3E62"/>
    <w:rsid w:val="005024B7"/>
    <w:rsid w:val="00504CFA"/>
    <w:rsid w:val="00510985"/>
    <w:rsid w:val="00521913"/>
    <w:rsid w:val="00571C15"/>
    <w:rsid w:val="005C3A58"/>
    <w:rsid w:val="005E0F48"/>
    <w:rsid w:val="005E298A"/>
    <w:rsid w:val="00631BAD"/>
    <w:rsid w:val="00631F86"/>
    <w:rsid w:val="0064499B"/>
    <w:rsid w:val="00653DE4"/>
    <w:rsid w:val="00672A07"/>
    <w:rsid w:val="00685C10"/>
    <w:rsid w:val="006876BC"/>
    <w:rsid w:val="006C0A38"/>
    <w:rsid w:val="006C4302"/>
    <w:rsid w:val="006C462C"/>
    <w:rsid w:val="006D7846"/>
    <w:rsid w:val="00717F8B"/>
    <w:rsid w:val="00776283"/>
    <w:rsid w:val="007A493E"/>
    <w:rsid w:val="007B2449"/>
    <w:rsid w:val="007C6E39"/>
    <w:rsid w:val="008153CD"/>
    <w:rsid w:val="0082433A"/>
    <w:rsid w:val="0084698D"/>
    <w:rsid w:val="00874ECA"/>
    <w:rsid w:val="00884565"/>
    <w:rsid w:val="008A050B"/>
    <w:rsid w:val="008D33EF"/>
    <w:rsid w:val="00902AEB"/>
    <w:rsid w:val="0092162D"/>
    <w:rsid w:val="009628AE"/>
    <w:rsid w:val="00980F79"/>
    <w:rsid w:val="00982355"/>
    <w:rsid w:val="009A5E68"/>
    <w:rsid w:val="009C2969"/>
    <w:rsid w:val="00A15BD2"/>
    <w:rsid w:val="00A26516"/>
    <w:rsid w:val="00A53F5B"/>
    <w:rsid w:val="00A5612A"/>
    <w:rsid w:val="00A9588D"/>
    <w:rsid w:val="00AA0D74"/>
    <w:rsid w:val="00AA67F1"/>
    <w:rsid w:val="00AC4EE5"/>
    <w:rsid w:val="00AF00EC"/>
    <w:rsid w:val="00B15D0B"/>
    <w:rsid w:val="00B269B9"/>
    <w:rsid w:val="00B353E7"/>
    <w:rsid w:val="00BB2E27"/>
    <w:rsid w:val="00BE5B09"/>
    <w:rsid w:val="00C12642"/>
    <w:rsid w:val="00CD4E96"/>
    <w:rsid w:val="00CF276E"/>
    <w:rsid w:val="00D31537"/>
    <w:rsid w:val="00DA304C"/>
    <w:rsid w:val="00DE6978"/>
    <w:rsid w:val="00DE7159"/>
    <w:rsid w:val="00E13D36"/>
    <w:rsid w:val="00E32A59"/>
    <w:rsid w:val="00E4101A"/>
    <w:rsid w:val="00E43191"/>
    <w:rsid w:val="00E51394"/>
    <w:rsid w:val="00E602F2"/>
    <w:rsid w:val="00E6032B"/>
    <w:rsid w:val="00E800F0"/>
    <w:rsid w:val="00E8156A"/>
    <w:rsid w:val="00EA3C69"/>
    <w:rsid w:val="00EC3C59"/>
    <w:rsid w:val="00EE12B0"/>
    <w:rsid w:val="00F149DF"/>
    <w:rsid w:val="00FA2A51"/>
    <w:rsid w:val="00FE2761"/>
    <w:rsid w:val="00FF2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375070"/>
  <w15:chartTrackingRefBased/>
  <w15:docId w15:val="{B81FF82F-657F-4AA3-8699-C5C81FC9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0D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D74"/>
    <w:rPr>
      <w:rFonts w:ascii="Segoe UI" w:hAnsi="Segoe UI" w:cs="Segoe UI"/>
      <w:sz w:val="18"/>
      <w:szCs w:val="18"/>
    </w:rPr>
  </w:style>
  <w:style w:type="paragraph" w:styleId="Header">
    <w:name w:val="header"/>
    <w:basedOn w:val="Normal"/>
    <w:link w:val="HeaderChar"/>
    <w:uiPriority w:val="99"/>
    <w:unhideWhenUsed/>
    <w:rsid w:val="00FF2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11F"/>
  </w:style>
  <w:style w:type="paragraph" w:styleId="Footer">
    <w:name w:val="footer"/>
    <w:basedOn w:val="Normal"/>
    <w:link w:val="FooterChar"/>
    <w:uiPriority w:val="99"/>
    <w:unhideWhenUsed/>
    <w:rsid w:val="00FF2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11F"/>
  </w:style>
  <w:style w:type="paragraph" w:styleId="NoSpacing">
    <w:name w:val="No Spacing"/>
    <w:uiPriority w:val="1"/>
    <w:qFormat/>
    <w:rsid w:val="0064499B"/>
    <w:pPr>
      <w:spacing w:after="0" w:line="240" w:lineRule="auto"/>
    </w:pPr>
  </w:style>
  <w:style w:type="paragraph" w:styleId="Revision">
    <w:name w:val="Revision"/>
    <w:hidden/>
    <w:uiPriority w:val="99"/>
    <w:semiHidden/>
    <w:rsid w:val="000926E4"/>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594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BB12AAF812D43F1BEFBB26EE67761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BB12AAF812D43F1BEFBB26EE67761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9BB12AAF812D43F1BEFBB26EE67761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2025-02-06T14:33:15Z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2025-02-06T00:00:00Z</Date_x0020_protokolli>
    <Titulli xmlns="0e656187-b300-4fb0-8bf4-3a50f872073c">Për një shtesë në ligjin nr.8952, datë 10.10.2002, "Për letërnjoftimin elektronik të shtetasve shqiptarë", të ndryshuar</Titulli>
    <Modifikuesi xmlns="0e656187-b300-4fb0-8bf4-3a50f872073c">nevila.samarxhi</Modifikuesi>
    <Nr_x002e__x0020_prot_x0020_QBZ xmlns="0e656187-b300-4fb0-8bf4-3a50f872073c">234</Nr_x002e__x0020_prot_x0020_QBZ>
    <Data_x0020_e_x0020_Modifikimit xmlns="0e656187-b300-4fb0-8bf4-3a50f872073c">2025-02-06T14:45:59Z</Data_x0020_e_x0020_Modifikimit>
    <Dekretuar xmlns="0e656187-b300-4fb0-8bf4-3a50f872073c">false</Dekretuar>
    <Data xmlns="0e656187-b300-4fb0-8bf4-3a50f872073c">2025-02-05T00:00:00Z</Data>
    <Nr_x002e__x0020_protokolli_x0020_i_x0020_aktit xmlns="0e656187-b300-4fb0-8bf4-3a50f872073c">706/1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9BB12AAF812D43F1BEFBB26EE67761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B2EBFE0-FB3A-4C26-A568-FC683013BCB0}">
  <ds:schemaRefs>
    <ds:schemaRef ds:uri="http://schemas.microsoft.com/sharepoint/v3/contenttype/forms"/>
  </ds:schemaRefs>
</ds:datastoreItem>
</file>

<file path=customXml/itemProps2.xml><?xml version="1.0" encoding="utf-8"?>
<ds:datastoreItem xmlns:ds="http://schemas.openxmlformats.org/officeDocument/2006/customXml" ds:itemID="{45565435-4EB7-40FC-8A5C-129AD4804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BC97F1E-D604-4DA4-83C9-66AA74BC111C}">
  <ds:schemaRefs>
    <ds:schemaRef ds:uri="http://schemas.microsoft.com/sharepoint/v3/contenttype/forms"/>
  </ds:schemaRefs>
</ds:datastoreItem>
</file>

<file path=customXml/itemProps4.xml><?xml version="1.0" encoding="utf-8"?>
<ds:datastoreItem xmlns:ds="http://schemas.openxmlformats.org/officeDocument/2006/customXml" ds:itemID="{196D93BC-517F-4359-B1BB-ECA1C89D0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AA5A427-976D-4EBB-A3FB-05C1D34E7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FC7FE8D-42D7-4226-95F1-3943AC66368E}">
  <ds:schemaRefs>
    <ds:schemaRef ds:uri="http://schemas.microsoft.com/sharepoint/v3/contenttype/forms"/>
  </ds:schemaRefs>
</ds:datastoreItem>
</file>

<file path=customXml/itemProps7.xml><?xml version="1.0" encoding="utf-8"?>
<ds:datastoreItem xmlns:ds="http://schemas.openxmlformats.org/officeDocument/2006/customXml" ds:itemID="{899B185D-9F07-4455-A60A-3D7EA1F0E685}">
  <ds:schemaRef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8.xml><?xml version="1.0" encoding="utf-8"?>
<ds:datastoreItem xmlns:ds="http://schemas.openxmlformats.org/officeDocument/2006/customXml" ds:itemID="{58C4A0C4-EA06-4515-9662-46F3D7339BCA}">
  <ds:schemaRefs>
    <ds:schemaRef ds:uri="http://schemas.microsoft.com/sharepoint/v3/contenttype/forms"/>
  </ds:schemaRefs>
</ds:datastoreItem>
</file>

<file path=customXml/itemProps9.xml><?xml version="1.0" encoding="utf-8"?>
<ds:datastoreItem xmlns:ds="http://schemas.openxmlformats.org/officeDocument/2006/customXml" ds:itemID="{5F036D20-868C-421C-91C4-C82BCEFF5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152</Words>
  <Characters>869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Akt normative final</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normative final</dc:title>
  <dc:creator>Dorela Kararaj</dc:creator>
  <cp:lastModifiedBy>Fjora Cahani</cp:lastModifiedBy>
  <cp:revision>13</cp:revision>
  <cp:lastPrinted>2025-02-05T09:24:00Z</cp:lastPrinted>
  <dcterms:created xsi:type="dcterms:W3CDTF">2025-02-03T18:15:00Z</dcterms:created>
  <dcterms:modified xsi:type="dcterms:W3CDTF">2025-02-06T14:04:00Z</dcterms:modified>
</cp:coreProperties>
</file>