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D35DB" w14:textId="77777777" w:rsidR="00B60463" w:rsidRPr="008B121D" w:rsidRDefault="006D6CF4" w:rsidP="002E0D35">
      <w:pPr>
        <w:tabs>
          <w:tab w:val="left" w:pos="5400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AKT NORMATIV</w:t>
      </w:r>
    </w:p>
    <w:p w14:paraId="64F7EF18" w14:textId="77777777" w:rsidR="00B60463" w:rsidRPr="008B121D" w:rsidRDefault="00B60463" w:rsidP="002E0D35">
      <w:pPr>
        <w:tabs>
          <w:tab w:val="left" w:pos="5400"/>
        </w:tabs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Nr.</w:t>
      </w:r>
      <w:r w:rsidR="002E0D35"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5</w:t>
      </w:r>
      <w:r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, datë</w:t>
      </w:r>
      <w:r w:rsidR="002E0D35"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7.5.2025</w:t>
      </w:r>
    </w:p>
    <w:p w14:paraId="169C5213" w14:textId="77777777" w:rsidR="00B60463" w:rsidRPr="008B121D" w:rsidRDefault="00B60463" w:rsidP="002E0D35">
      <w:pPr>
        <w:tabs>
          <w:tab w:val="left" w:pos="5400"/>
        </w:tabs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6055B07" w14:textId="1160D40C" w:rsidR="00B60463" w:rsidRPr="008B121D" w:rsidRDefault="00B60463" w:rsidP="002E0D35">
      <w:pPr>
        <w:tabs>
          <w:tab w:val="left" w:pos="5400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PËR</w:t>
      </w:r>
      <w:r w:rsidR="008B121D"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2B0E28"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NJË SHTESË NË LIGJIN NR.</w:t>
      </w:r>
      <w:r w:rsidR="008B121D"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8952, DATË 10.10.2002,</w:t>
      </w:r>
      <w:r w:rsidR="002E0D35"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B121D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“PËR LETËRNJOFTIMIN ELEKTRONIK TË SHTETASVE SHQIPTARË”, TË NDRYSHUAR</w:t>
      </w:r>
    </w:p>
    <w:p w14:paraId="1681D0E5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rPr>
          <w:rFonts w:ascii="Garamond" w:eastAsia="Garamond" w:hAnsi="Garamond" w:cs="Times New Roman"/>
          <w:b/>
          <w:sz w:val="24"/>
          <w:szCs w:val="24"/>
          <w:lang w:val="sq-AL"/>
        </w:rPr>
      </w:pPr>
    </w:p>
    <w:p w14:paraId="0D37A142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sz w:val="24"/>
          <w:szCs w:val="24"/>
          <w:lang w:val="sq-AL"/>
        </w:rPr>
      </w:pP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>Në mbështetje të nenit 101 të Kushtetutës, me propozimin e ministrit të Brendshëm, Këshilli i Ministrave</w:t>
      </w:r>
    </w:p>
    <w:p w14:paraId="2A322011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600503C4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>VENDOSI:</w:t>
      </w:r>
    </w:p>
    <w:p w14:paraId="3B6E5D01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13F2D14C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>Neni 1</w:t>
      </w:r>
    </w:p>
    <w:p w14:paraId="65541398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658096E4" w14:textId="6CE34BD0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sz w:val="24"/>
          <w:szCs w:val="24"/>
          <w:lang w:val="sq-AL"/>
        </w:rPr>
      </w:pP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>Në nenin 9/5</w:t>
      </w:r>
      <w:r w:rsidR="002B0E28" w:rsidRPr="008B121D">
        <w:rPr>
          <w:rFonts w:ascii="Garamond" w:eastAsia="Garamond" w:hAnsi="Garamond" w:cs="Times New Roman"/>
          <w:sz w:val="24"/>
          <w:szCs w:val="24"/>
          <w:lang w:val="sq-AL"/>
        </w:rPr>
        <w:t>,</w:t>
      </w: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 xml:space="preserve"> të ligjit nr.</w:t>
      </w:r>
      <w:r w:rsidR="008B121D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>8952, datë 10.10.2002, “Për letërnjoftimin elektronik të shtetasve shqiptarë”</w:t>
      </w:r>
      <w:r w:rsidR="002B0E28" w:rsidRPr="008B121D">
        <w:rPr>
          <w:rFonts w:ascii="Garamond" w:eastAsia="Garamond" w:hAnsi="Garamond" w:cs="Times New Roman"/>
          <w:sz w:val="24"/>
          <w:szCs w:val="24"/>
          <w:lang w:val="sq-AL"/>
        </w:rPr>
        <w:t>,</w:t>
      </w: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Pr="008B121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 ndryshuar,</w:t>
      </w: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 xml:space="preserve"> pas fjalës “...</w:t>
      </w:r>
      <w:r w:rsidR="002B0E28" w:rsidRPr="008B121D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>vendbanim</w:t>
      </w:r>
      <w:r w:rsidR="002B0E28" w:rsidRPr="008B121D">
        <w:rPr>
          <w:rFonts w:ascii="Garamond" w:eastAsia="Garamond" w:hAnsi="Garamond" w:cs="Times New Roman"/>
          <w:sz w:val="24"/>
          <w:szCs w:val="24"/>
          <w:lang w:val="sq-AL"/>
        </w:rPr>
        <w:t xml:space="preserve"> ...</w:t>
      </w: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>” shtohen fjalët</w:t>
      </w:r>
      <w:r w:rsidR="008B121D" w:rsidRPr="008B121D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8B121D">
        <w:rPr>
          <w:rFonts w:ascii="Garamond" w:eastAsia="Garamond" w:hAnsi="Garamond" w:cs="Times New Roman"/>
          <w:sz w:val="24"/>
          <w:szCs w:val="24"/>
          <w:lang w:val="sq-AL"/>
        </w:rPr>
        <w:t>“</w:t>
      </w:r>
      <w:r w:rsidR="002B0E28" w:rsidRPr="008B121D">
        <w:rPr>
          <w:rFonts w:ascii="Garamond" w:eastAsia="Garamond" w:hAnsi="Garamond" w:cs="Times New Roman"/>
          <w:sz w:val="24"/>
          <w:szCs w:val="24"/>
          <w:lang w:val="sq-AL"/>
        </w:rPr>
        <w:t>...</w:t>
      </w:r>
      <w:r w:rsidR="002B0E28" w:rsidRPr="008B121D">
        <w:rPr>
          <w:rFonts w:ascii="Garamond" w:eastAsia="Garamond" w:hAnsi="Garamond" w:cs="Times New Roman"/>
          <w:sz w:val="24"/>
          <w:szCs w:val="24"/>
          <w:lang w:val="sq-AL"/>
        </w:rPr>
        <w:t xml:space="preserve"> brenda dhe </w:t>
      </w: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>...”</w:t>
      </w:r>
      <w:r w:rsidRPr="008B121D">
        <w:rPr>
          <w:rFonts w:ascii="Garamond" w:eastAsia="Garamond" w:hAnsi="Garamond" w:cs="Times New Roman"/>
          <w:i/>
          <w:sz w:val="24"/>
          <w:szCs w:val="24"/>
          <w:lang w:val="sq-AL"/>
        </w:rPr>
        <w:t>.</w:t>
      </w:r>
    </w:p>
    <w:p w14:paraId="11299F85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outlineLvl w:val="0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8B121D">
        <w:rPr>
          <w:rFonts w:ascii="Garamond" w:eastAsia="Garamond" w:hAnsi="Garamond" w:cs="Times New Roman"/>
          <w:bCs/>
          <w:sz w:val="24"/>
          <w:szCs w:val="24"/>
          <w:lang w:val="sq-AL"/>
        </w:rPr>
        <w:t xml:space="preserve"> </w:t>
      </w:r>
    </w:p>
    <w:p w14:paraId="04D95A02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>Neni 2</w:t>
      </w:r>
    </w:p>
    <w:p w14:paraId="215EA40B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8B121D">
        <w:rPr>
          <w:rFonts w:ascii="Garamond" w:eastAsia="Garamond" w:hAnsi="Garamond" w:cs="Times New Roman"/>
          <w:b/>
          <w:sz w:val="24"/>
          <w:szCs w:val="24"/>
          <w:lang w:val="sq-AL"/>
        </w:rPr>
        <w:t>Hyrja në fuqi</w:t>
      </w:r>
    </w:p>
    <w:p w14:paraId="46C7FF01" w14:textId="77777777" w:rsidR="00B60463" w:rsidRPr="008B121D" w:rsidRDefault="00B60463" w:rsidP="002E0D35">
      <w:pPr>
        <w:widowControl w:val="0"/>
        <w:tabs>
          <w:tab w:val="left" w:pos="630"/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018EAE5F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sz w:val="24"/>
          <w:szCs w:val="24"/>
          <w:lang w:val="sq-AL"/>
        </w:rPr>
      </w:pP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 xml:space="preserve">Ky akt normativ hyn në fuqi menjëherë dhe botohet në Fletoren </w:t>
      </w:r>
      <w:r w:rsidR="002E0D35" w:rsidRPr="008B121D">
        <w:rPr>
          <w:rFonts w:ascii="Garamond" w:eastAsia="Garamond" w:hAnsi="Garamond" w:cs="Times New Roman"/>
          <w:sz w:val="24"/>
          <w:szCs w:val="24"/>
          <w:lang w:val="sq-AL"/>
        </w:rPr>
        <w:t>Z</w:t>
      </w:r>
      <w:r w:rsidRPr="008B121D">
        <w:rPr>
          <w:rFonts w:ascii="Garamond" w:eastAsia="Garamond" w:hAnsi="Garamond" w:cs="Times New Roman"/>
          <w:sz w:val="24"/>
          <w:szCs w:val="24"/>
          <w:lang w:val="sq-AL"/>
        </w:rPr>
        <w:t>yrtare.</w:t>
      </w:r>
    </w:p>
    <w:p w14:paraId="59C4204B" w14:textId="77777777" w:rsidR="00B60463" w:rsidRPr="008B121D" w:rsidRDefault="00B60463" w:rsidP="002E0D35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8B121D">
        <w:rPr>
          <w:rFonts w:ascii="Garamond" w:eastAsia="Garamond" w:hAnsi="Garamond" w:cs="Times New Roman"/>
          <w:b/>
          <w:sz w:val="24"/>
          <w:szCs w:val="24"/>
          <w:lang w:val="sq-AL"/>
        </w:rPr>
        <w:t xml:space="preserve"> </w:t>
      </w:r>
    </w:p>
    <w:p w14:paraId="5417B669" w14:textId="77777777" w:rsidR="0089513E" w:rsidRPr="008B121D" w:rsidRDefault="0089513E" w:rsidP="002E0D3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8B121D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2E0D35" w:rsidRPr="008B121D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</w:t>
      </w:r>
      <w:r w:rsidRPr="008B121D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R</w:t>
      </w:r>
    </w:p>
    <w:p w14:paraId="2CBDC54B" w14:textId="77777777" w:rsidR="0089513E" w:rsidRPr="008B121D" w:rsidRDefault="002E0D35" w:rsidP="002E0D3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proofErr w:type="spellStart"/>
      <w:r w:rsidRPr="008B121D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8B121D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sectPr w:rsidR="0089513E" w:rsidRPr="008B121D" w:rsidSect="0089513E">
      <w:footerReference w:type="default" r:id="rId12"/>
      <w:pgSz w:w="11900" w:h="16840" w:code="9"/>
      <w:pgMar w:top="1440" w:right="1440" w:bottom="10" w:left="1440" w:header="0" w:footer="1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CC86C" w14:textId="77777777" w:rsidR="008B121D" w:rsidRDefault="008B121D">
      <w:pPr>
        <w:spacing w:after="0" w:line="240" w:lineRule="auto"/>
      </w:pPr>
      <w:r>
        <w:separator/>
      </w:r>
    </w:p>
  </w:endnote>
  <w:endnote w:type="continuationSeparator" w:id="0">
    <w:p w14:paraId="1FDBC2B3" w14:textId="77777777" w:rsidR="008B121D" w:rsidRDefault="008B121D">
      <w:pPr>
        <w:spacing w:after="0" w:line="240" w:lineRule="auto"/>
      </w:pPr>
      <w:r>
        <w:continuationSeparator/>
      </w:r>
    </w:p>
  </w:endnote>
  <w:endnote w:type="continuationNotice" w:id="1">
    <w:p w14:paraId="73545F03" w14:textId="77777777" w:rsidR="0013577E" w:rsidRDefault="001357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04AB7" w14:textId="77777777" w:rsidR="008B121D" w:rsidRDefault="008B121D">
    <w:pPr>
      <w:pStyle w:val="Footer"/>
      <w:jc w:val="right"/>
    </w:pPr>
  </w:p>
  <w:p w14:paraId="4A0F3EB9" w14:textId="77777777" w:rsidR="008B121D" w:rsidRDefault="008B12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15712" w14:textId="77777777" w:rsidR="008B121D" w:rsidRDefault="008B121D">
      <w:pPr>
        <w:spacing w:after="0" w:line="240" w:lineRule="auto"/>
      </w:pPr>
      <w:r>
        <w:separator/>
      </w:r>
    </w:p>
  </w:footnote>
  <w:footnote w:type="continuationSeparator" w:id="0">
    <w:p w14:paraId="7728D7A4" w14:textId="77777777" w:rsidR="008B121D" w:rsidRDefault="008B121D">
      <w:pPr>
        <w:spacing w:after="0" w:line="240" w:lineRule="auto"/>
      </w:pPr>
      <w:r>
        <w:continuationSeparator/>
      </w:r>
    </w:p>
  </w:footnote>
  <w:footnote w:type="continuationNotice" w:id="1">
    <w:p w14:paraId="5CE84E84" w14:textId="77777777" w:rsidR="0013577E" w:rsidRDefault="001357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463"/>
    <w:rsid w:val="000653C6"/>
    <w:rsid w:val="0013577E"/>
    <w:rsid w:val="002B0E28"/>
    <w:rsid w:val="002E0D35"/>
    <w:rsid w:val="003277C8"/>
    <w:rsid w:val="00345E03"/>
    <w:rsid w:val="003F6BE9"/>
    <w:rsid w:val="00433C99"/>
    <w:rsid w:val="004F41E0"/>
    <w:rsid w:val="005076F4"/>
    <w:rsid w:val="006232F1"/>
    <w:rsid w:val="00672474"/>
    <w:rsid w:val="006D6CF4"/>
    <w:rsid w:val="0089513E"/>
    <w:rsid w:val="008B121D"/>
    <w:rsid w:val="00B60463"/>
    <w:rsid w:val="00C2539A"/>
    <w:rsid w:val="00C630F4"/>
    <w:rsid w:val="00F7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6F0D4"/>
  <w15:chartTrackingRefBased/>
  <w15:docId w15:val="{F4EE2EF0-C7D5-45EF-9DAF-82AAA5E6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04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60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463"/>
  </w:style>
  <w:style w:type="paragraph" w:styleId="NoSpacing">
    <w:name w:val="No Spacing"/>
    <w:uiPriority w:val="1"/>
    <w:qFormat/>
    <w:rsid w:val="00B6046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B0E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E28"/>
  </w:style>
  <w:style w:type="paragraph" w:styleId="BalloonText">
    <w:name w:val="Balloon Text"/>
    <w:basedOn w:val="Normal"/>
    <w:link w:val="BalloonTextChar"/>
    <w:uiPriority w:val="99"/>
    <w:semiHidden/>
    <w:unhideWhenUsed/>
    <w:rsid w:val="00895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13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33C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2025-05-08T12:46:46Z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një shtesë në ligjin nr.8952, datë 10.10.2002, "Për letërnjoftimin elektornik të shtetasve shqiptarë", të ndryshuar</Titulli>
    <Modifikuesi xmlns="0e656187-b300-4fb0-8bf4-3a50f872073c">Suada.Daci</Modifikuesi>
    <Nr_x002e__x0020_prot_x0020_QBZ xmlns="0e656187-b300-4fb0-8bf4-3a50f872073c">745</Nr_x002e__x0020_prot_x0020_QBZ>
    <Data_x0020_e_x0020_Modifikimit xmlns="0e656187-b300-4fb0-8bf4-3a50f872073c">2025-05-08T12:57:21Z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2312/1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52B8A827A0417EB239A520E73C33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52B8A827A0417EB239A520E73C33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7FF250-38C0-4E01-A251-9B5B43C9AE37}">
  <ds:schemaRefs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E2C3C50-7ECE-43E5-8B1D-412B19BC05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810628-27AB-4C70-8D16-970ED6E85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6C48C1-D175-4B25-896A-13A103E7CB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A2DAF5-B7FC-4944-84B0-2A311CA41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 Dekavelli</dc:creator>
  <cp:lastModifiedBy>Jorina Kryeziu</cp:lastModifiedBy>
  <cp:revision>11</cp:revision>
  <cp:lastPrinted>2025-05-07T10:25:00Z</cp:lastPrinted>
  <dcterms:created xsi:type="dcterms:W3CDTF">2025-05-05T14:01:00Z</dcterms:created>
  <dcterms:modified xsi:type="dcterms:W3CDTF">2025-05-08T12:10:00Z</dcterms:modified>
</cp:coreProperties>
</file>