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813" w:rsidRPr="007D0AE7" w:rsidRDefault="00B91813" w:rsidP="00B91813">
      <w:pPr>
        <w:pStyle w:val="Akti"/>
      </w:pPr>
      <w:bookmarkStart w:id="0" w:name="_GoBack"/>
      <w:bookmarkEnd w:id="0"/>
      <w:r w:rsidRPr="007D0AE7">
        <w:t>DEKRET</w:t>
      </w:r>
    </w:p>
    <w:p w:rsidR="00B91813" w:rsidRPr="007D0AE7" w:rsidRDefault="00B91813" w:rsidP="00B91813">
      <w:pPr>
        <w:pStyle w:val="NumriData"/>
      </w:pPr>
      <w:r w:rsidRPr="007D0AE7">
        <w:t>Nr.7394, datë 12.6.1990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Titulli"/>
      </w:pPr>
      <w:r w:rsidRPr="007D0AE7">
        <w:t>PËR DASA NDRYSHIME NË DEKRETIN NR.4494, DATË 31.3.1969 “PËR SHPRONËSIMIN DHE MARRJEN NË PËRDORIM TË PËRKOHSHËM TË PASURISË”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BazLigjPropozues"/>
      </w:pPr>
      <w:r w:rsidRPr="007D0AE7">
        <w:t>Në mbështetje të nenit 78 të Kushtetutës, me propozimin e Këshillit të Ministrave</w:t>
      </w:r>
    </w:p>
    <w:p w:rsidR="00B91813" w:rsidRPr="007D0AE7" w:rsidRDefault="00B91813" w:rsidP="00B91813">
      <w:pPr>
        <w:pStyle w:val="Paragrafi"/>
      </w:pPr>
    </w:p>
    <w:p w:rsidR="001B177D" w:rsidRDefault="00B91813" w:rsidP="00B91813">
      <w:pPr>
        <w:pStyle w:val="VENDOSI"/>
      </w:pPr>
      <w:r w:rsidRPr="007D0AE7">
        <w:t xml:space="preserve">PRESIDIUMI I KUVENDIT POPULLOR </w:t>
      </w:r>
    </w:p>
    <w:p w:rsidR="00B91813" w:rsidRPr="007D0AE7" w:rsidRDefault="00B91813" w:rsidP="00B91813">
      <w:pPr>
        <w:pStyle w:val="VENDOSI"/>
      </w:pPr>
      <w:r w:rsidRPr="007D0AE7">
        <w:t>TË REPUBLIKËS POPULLORE SOCIALISTE TË SHQIPËRISË</w:t>
      </w:r>
    </w:p>
    <w:p w:rsidR="00B91813" w:rsidRPr="007D0AE7" w:rsidRDefault="00B91813" w:rsidP="00B91813">
      <w:pPr>
        <w:pStyle w:val="VENDOSI"/>
      </w:pPr>
    </w:p>
    <w:p w:rsidR="00B91813" w:rsidRPr="007D0AE7" w:rsidRDefault="00B91813" w:rsidP="00B91813">
      <w:pPr>
        <w:pStyle w:val="VENDOSI"/>
      </w:pPr>
      <w:r w:rsidRPr="007D0AE7">
        <w:t>VENDOSI: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NeniNr"/>
      </w:pPr>
      <w:r w:rsidRPr="007D0AE7">
        <w:t>Neni 1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Paragrafi"/>
      </w:pPr>
      <w:r w:rsidRPr="007D0AE7">
        <w:t>Neni 2 i dekretit të mësipërm ndrysohet si vijon: “Shrponësimi i pasurisë bëhet me vendim të komitetit ekzekutiv të këshillit popullor të rrethit dhe për Tiranën me vendim të komitetit ekzekutiv të këshillit popullor të rajonit”.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NeniNr"/>
      </w:pPr>
      <w:r w:rsidRPr="007D0AE7">
        <w:t>Neni 2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Paragrafi"/>
      </w:pPr>
      <w:r w:rsidRPr="007D0AE7">
        <w:t>Në nenin 3, paragr</w:t>
      </w:r>
      <w:r w:rsidR="001B177D">
        <w:t>afi i parë ndryshohet si vijon: "</w:t>
      </w:r>
      <w:r w:rsidRPr="007D0AE7">
        <w:t xml:space="preserve">Shpërblimi i shpronësimit caktohet nga komitetet ekzekutive të këshillave popullore të rretheve dhe të rajoneve për Tiranën në masën e vleftës reale të pasurisë </w:t>
      </w:r>
      <w:r w:rsidR="00A249DC">
        <w:t>në kohën e shpronësimit.</w:t>
      </w:r>
      <w:r w:rsidR="001B177D">
        <w:t xml:space="preserve"> </w:t>
      </w:r>
      <w:r w:rsidR="00A249DC">
        <w:t>Shpërbl</w:t>
      </w:r>
      <w:r w:rsidRPr="007D0AE7">
        <w:t>imi jepet në</w:t>
      </w:r>
      <w:r w:rsidR="00396AE6">
        <w:t xml:space="preserve"> t</w:t>
      </w:r>
      <w:r w:rsidRPr="007D0AE7">
        <w:t>ë holla ose në një pasuri tjetër”.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NeniNr"/>
      </w:pPr>
      <w:r w:rsidRPr="007D0AE7">
        <w:t>Neni 3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Paragrafi"/>
      </w:pPr>
      <w:r w:rsidRPr="007D0AE7">
        <w:t>Shpërblimi i shpronësimit në masën e vleftës reale, të jepet edhe për ato pasuri, të cilat megjithëse janë shpronësuar nuk janë shembur apo nuk janë vënë në përdorim të shtet</w:t>
      </w:r>
      <w:r w:rsidR="001B177D">
        <w:t xml:space="preserve">it, të kooperativave bujqësore </w:t>
      </w:r>
      <w:r w:rsidRPr="007D0AE7">
        <w:t>o</w:t>
      </w:r>
      <w:r w:rsidR="001B177D">
        <w:t>s</w:t>
      </w:r>
      <w:r w:rsidRPr="007D0AE7">
        <w:t>e të organizatave shoqërore d</w:t>
      </w:r>
      <w:r w:rsidR="00A249DC">
        <w:t>e</w:t>
      </w:r>
      <w:r w:rsidRPr="007D0AE7">
        <w:t>ri në</w:t>
      </w:r>
      <w:r w:rsidR="00A249DC">
        <w:t xml:space="preserve"> ditën e hyrje</w:t>
      </w:r>
      <w:r w:rsidRPr="007D0AE7">
        <w:t>s në fuqi të këtij dekreti.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NeniNr"/>
      </w:pPr>
      <w:r w:rsidRPr="007D0AE7">
        <w:t>Neni 4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Paragrafi"/>
      </w:pPr>
      <w:r w:rsidRPr="007D0AE7">
        <w:t>Ky dekret hyn në</w:t>
      </w:r>
      <w:r w:rsidR="006B27C2">
        <w:t xml:space="preserve"> f</w:t>
      </w:r>
      <w:r w:rsidRPr="007D0AE7">
        <w:t>uqi menjëherë.</w:t>
      </w:r>
    </w:p>
    <w:p w:rsidR="00B91813" w:rsidRPr="007D0AE7" w:rsidRDefault="00B91813" w:rsidP="00B91813">
      <w:pPr>
        <w:pStyle w:val="Paragrafi"/>
      </w:pPr>
    </w:p>
    <w:p w:rsidR="00B91813" w:rsidRPr="007D0AE7" w:rsidRDefault="00B91813" w:rsidP="00B91813">
      <w:pPr>
        <w:pStyle w:val="VENDOSI"/>
      </w:pPr>
      <w:r w:rsidRPr="007D0AE7">
        <w:t>PËR PRESIDIUMIN E KUVENDIT POPULLOR TË REPUBLIKËS POPULLORE SOCIALISTE TË SHQIPËRISË</w:t>
      </w:r>
    </w:p>
    <w:p w:rsidR="00B91813" w:rsidRPr="007D0AE7" w:rsidRDefault="00B91813" w:rsidP="00B9181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B91813" w:rsidRPr="007D0AE7">
        <w:tblPrEx>
          <w:tblCellMar>
            <w:top w:w="0" w:type="dxa"/>
            <w:bottom w:w="0" w:type="dxa"/>
          </w:tblCellMar>
        </w:tblPrEx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B91813" w:rsidRPr="007D0AE7" w:rsidRDefault="00B91813" w:rsidP="00B91813">
            <w:pPr>
              <w:pStyle w:val="Autoriteti"/>
            </w:pPr>
            <w:r w:rsidRPr="007D0AE7">
              <w:t>SEKRETARI</w:t>
            </w:r>
          </w:p>
          <w:p w:rsidR="00B91813" w:rsidRPr="007D0AE7" w:rsidRDefault="00B91813" w:rsidP="00B91813">
            <w:pPr>
              <w:pStyle w:val="AutoritetiEmer"/>
            </w:pPr>
            <w:r w:rsidRPr="007D0AE7">
              <w:t>SIHAT TOZAJ</w:t>
            </w:r>
          </w:p>
        </w:tc>
        <w:tc>
          <w:tcPr>
            <w:tcW w:w="4643" w:type="dxa"/>
            <w:tcBorders>
              <w:left w:val="nil"/>
            </w:tcBorders>
          </w:tcPr>
          <w:p w:rsidR="00B91813" w:rsidRPr="007D0AE7" w:rsidRDefault="00B91813" w:rsidP="00B91813">
            <w:pPr>
              <w:pStyle w:val="Autoriteti"/>
            </w:pPr>
            <w:r w:rsidRPr="007D0AE7">
              <w:t>KRYETARI</w:t>
            </w:r>
          </w:p>
          <w:p w:rsidR="00B91813" w:rsidRPr="007D0AE7" w:rsidRDefault="00B91813" w:rsidP="00B91813">
            <w:pPr>
              <w:pStyle w:val="AutoritetiEmer"/>
            </w:pPr>
            <w:r w:rsidRPr="007D0AE7">
              <w:t>RAMIZ ALIA</w:t>
            </w:r>
          </w:p>
        </w:tc>
      </w:tr>
    </w:tbl>
    <w:p w:rsidR="00B91813" w:rsidRPr="007D0AE7" w:rsidRDefault="00B91813" w:rsidP="00B91813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B177D"/>
    <w:rsid w:val="001C7978"/>
    <w:rsid w:val="0022170D"/>
    <w:rsid w:val="002C6BAB"/>
    <w:rsid w:val="00304413"/>
    <w:rsid w:val="00383FD5"/>
    <w:rsid w:val="00396AE6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B27C2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249DC"/>
    <w:rsid w:val="00A33493"/>
    <w:rsid w:val="00A923BE"/>
    <w:rsid w:val="00AA3124"/>
    <w:rsid w:val="00AA4D4B"/>
    <w:rsid w:val="00AA5B50"/>
    <w:rsid w:val="00B533E4"/>
    <w:rsid w:val="00B61107"/>
    <w:rsid w:val="00B91813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BF2ED-AC05-46D5-8CC0-E91CE15C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813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91813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18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