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A8C" w:rsidRPr="00A62511" w:rsidRDefault="00B84A8C" w:rsidP="00B84A8C">
      <w:pPr>
        <w:pStyle w:val="Paragrafi"/>
      </w:pPr>
      <w:bookmarkStart w:id="0" w:name="_GoBack"/>
      <w:bookmarkEnd w:id="0"/>
    </w:p>
    <w:p w:rsidR="00B84A8C" w:rsidRPr="00A62511" w:rsidRDefault="00B84A8C" w:rsidP="00B84A8C">
      <w:pPr>
        <w:pStyle w:val="Akti"/>
      </w:pPr>
      <w:r w:rsidRPr="00A62511">
        <w:t>DEKRET</w:t>
      </w:r>
    </w:p>
    <w:p w:rsidR="00B84A8C" w:rsidRPr="00A62511" w:rsidRDefault="00B84A8C" w:rsidP="00B84A8C">
      <w:pPr>
        <w:pStyle w:val="NumriData"/>
      </w:pPr>
      <w:r w:rsidRPr="00A62511">
        <w:t>Nr.7440, datë 1.12.1990</w:t>
      </w:r>
    </w:p>
    <w:p w:rsidR="00B84A8C" w:rsidRPr="00A62511" w:rsidRDefault="00B84A8C" w:rsidP="00B84A8C">
      <w:pPr>
        <w:pStyle w:val="Titulli"/>
      </w:pPr>
    </w:p>
    <w:p w:rsidR="00B84A8C" w:rsidRPr="00A62511" w:rsidRDefault="00B84A8C" w:rsidP="00B84A8C">
      <w:pPr>
        <w:pStyle w:val="Titulli"/>
      </w:pPr>
      <w:r w:rsidRPr="00A62511">
        <w:t>PËR DISA NDRYSHIME NË LIGJIN NR.7377, DATË 8.5.1990 “PËR BANKËN  SHTETIT SHQIPTAR” DHE NË LIGJIN NR.7378, DATË 8.5.1990 “PËR BANKËN BUJQËSORE”</w:t>
      </w:r>
    </w:p>
    <w:p w:rsidR="00B84A8C" w:rsidRPr="00A62511" w:rsidRDefault="00B84A8C" w:rsidP="00B84A8C">
      <w:pPr>
        <w:pStyle w:val="Paragrafi"/>
      </w:pPr>
    </w:p>
    <w:p w:rsidR="00B84A8C" w:rsidRPr="00A62511" w:rsidRDefault="00B84A8C" w:rsidP="00B84A8C">
      <w:pPr>
        <w:pStyle w:val="BazLigjPropozues"/>
      </w:pPr>
      <w:r w:rsidRPr="00A62511">
        <w:t>Në mbështetje të nenit 78 të Kushtetutës;</w:t>
      </w:r>
    </w:p>
    <w:p w:rsidR="00B84A8C" w:rsidRPr="00A62511" w:rsidRDefault="00B84A8C" w:rsidP="00B84A8C">
      <w:pPr>
        <w:pStyle w:val="BazLigjPropozues"/>
      </w:pPr>
      <w:r w:rsidRPr="00A62511">
        <w:t>Me propozimin e Këshillit të Minstrave;</w:t>
      </w:r>
    </w:p>
    <w:p w:rsidR="00B84A8C" w:rsidRPr="00A62511" w:rsidRDefault="00B84A8C" w:rsidP="00B84A8C">
      <w:pPr>
        <w:pStyle w:val="Paragrafi"/>
      </w:pPr>
    </w:p>
    <w:p w:rsidR="00215B41" w:rsidRDefault="00B84A8C" w:rsidP="00B84A8C">
      <w:pPr>
        <w:pStyle w:val="VENDOSI"/>
      </w:pPr>
      <w:r w:rsidRPr="00A62511">
        <w:t xml:space="preserve">PRESIDIUMI I KUVENDIT POPULLOR </w:t>
      </w:r>
    </w:p>
    <w:p w:rsidR="00B84A8C" w:rsidRDefault="00B84A8C" w:rsidP="00B84A8C">
      <w:pPr>
        <w:pStyle w:val="VENDOSI"/>
      </w:pPr>
      <w:r w:rsidRPr="00A62511">
        <w:t>TË REPUBLIKËS POPULLORE SOCIALISTE TË SHQIPËRISË</w:t>
      </w:r>
    </w:p>
    <w:p w:rsidR="00B84A8C" w:rsidRPr="00380897" w:rsidRDefault="00B84A8C" w:rsidP="00B84A8C"/>
    <w:p w:rsidR="00B84A8C" w:rsidRPr="00A62511" w:rsidRDefault="00B84A8C" w:rsidP="00B84A8C">
      <w:pPr>
        <w:pStyle w:val="VENDOSI"/>
      </w:pPr>
      <w:r w:rsidRPr="00A62511">
        <w:t>VENDOSI:</w:t>
      </w:r>
    </w:p>
    <w:p w:rsidR="00B84A8C" w:rsidRPr="00A62511" w:rsidRDefault="00B84A8C" w:rsidP="00B84A8C">
      <w:pPr>
        <w:pStyle w:val="Paragrafi"/>
      </w:pPr>
    </w:p>
    <w:p w:rsidR="00B84A8C" w:rsidRPr="00A62511" w:rsidRDefault="00B84A8C" w:rsidP="00B84A8C">
      <w:pPr>
        <w:pStyle w:val="NeniNr"/>
      </w:pPr>
      <w:r w:rsidRPr="00A62511">
        <w:t>Neni 1</w:t>
      </w:r>
    </w:p>
    <w:p w:rsidR="00B84A8C" w:rsidRPr="00A62511" w:rsidRDefault="00B84A8C" w:rsidP="00B84A8C">
      <w:pPr>
        <w:pStyle w:val="Paragrafi"/>
      </w:pPr>
    </w:p>
    <w:p w:rsidR="00B84A8C" w:rsidRPr="00A62511" w:rsidRDefault="00B84A8C" w:rsidP="00B84A8C">
      <w:pPr>
        <w:pStyle w:val="Paragrafi"/>
      </w:pPr>
      <w:r w:rsidRPr="00A62511">
        <w:t>Në ligjin nr.7377,</w:t>
      </w:r>
      <w:r w:rsidR="00215B41">
        <w:t xml:space="preserve"> </w:t>
      </w:r>
      <w:r w:rsidRPr="00A62511">
        <w:t>d</w:t>
      </w:r>
      <w:r w:rsidR="00215B41">
        <w:t>a</w:t>
      </w:r>
      <w:r w:rsidRPr="00A62511">
        <w:t>të 8.5.1990 “Për Bankë</w:t>
      </w:r>
      <w:r w:rsidR="00EB7EE5">
        <w:t>n e Shtetit Shqiptar” bëhen këto</w:t>
      </w:r>
      <w:r w:rsidRPr="00A62511">
        <w:t xml:space="preserve"> ndryshime:</w:t>
      </w:r>
    </w:p>
    <w:p w:rsidR="00B84A8C" w:rsidRPr="00A62511" w:rsidRDefault="00B84A8C" w:rsidP="00B84A8C">
      <w:pPr>
        <w:pStyle w:val="Paragrafi"/>
      </w:pPr>
      <w:r w:rsidRPr="00A62511">
        <w:t>-</w:t>
      </w:r>
      <w:r w:rsidR="00EB7EE5">
        <w:t xml:space="preserve"> </w:t>
      </w:r>
      <w:r w:rsidRPr="00A62511">
        <w:t>Në nenin 2 shkronja “dh” ndryshohet si vijon:</w:t>
      </w:r>
    </w:p>
    <w:p w:rsidR="00B84A8C" w:rsidRPr="00A62511" w:rsidRDefault="00B84A8C" w:rsidP="00B84A8C">
      <w:pPr>
        <w:pStyle w:val="Paragrafi"/>
      </w:pPr>
      <w:r w:rsidRPr="00A62511">
        <w:t>“Përqëndron llogaritë e pagesave e të arkëtimeve të ndërmarrjeve, institucioneve e oranizatave shoqërore, kryen arkëtimet e pagesat dhe bën grumbullimin e mjeteve monetare. Çel llogari për shtetasit që zhvillojnë veprimtari private shërbimi e artizanati”.</w:t>
      </w:r>
    </w:p>
    <w:p w:rsidR="00B84A8C" w:rsidRPr="00A62511" w:rsidRDefault="00B84A8C" w:rsidP="00B84A8C">
      <w:pPr>
        <w:pStyle w:val="Paragrafi"/>
      </w:pPr>
      <w:r w:rsidRPr="00A62511">
        <w:t>-</w:t>
      </w:r>
      <w:r w:rsidR="00EB7EE5">
        <w:t xml:space="preserve"> </w:t>
      </w:r>
      <w:r w:rsidRPr="00A62511">
        <w:t>Në nenin 8 shtohet një paragraf me këtë përmbajtje:</w:t>
      </w:r>
    </w:p>
    <w:p w:rsidR="00B84A8C" w:rsidRPr="00A62511" w:rsidRDefault="00B84A8C" w:rsidP="00B84A8C">
      <w:pPr>
        <w:pStyle w:val="Paragrafi"/>
      </w:pPr>
      <w:r w:rsidRPr="00A62511">
        <w:t>“</w:t>
      </w:r>
      <w:smartTag w:uri="urn:schemas-microsoft-com:office:smarttags" w:element="place">
        <w:r w:rsidRPr="00A62511">
          <w:t>Banka</w:t>
        </w:r>
      </w:smartTag>
      <w:r w:rsidRPr="00A62511">
        <w:t xml:space="preserve"> e Shtetit Shqiptar u jep kredi afatgjatë shtetasve për ndërtimin, përshtatjen, rikonstruksionin dhe pajisjen e lokaleve të shërbimit e të artizanatit”.</w:t>
      </w:r>
    </w:p>
    <w:p w:rsidR="00B84A8C" w:rsidRPr="00A62511" w:rsidRDefault="00B84A8C" w:rsidP="00B84A8C">
      <w:pPr>
        <w:pStyle w:val="NeniNr"/>
      </w:pPr>
    </w:p>
    <w:p w:rsidR="00B84A8C" w:rsidRPr="00A62511" w:rsidRDefault="00B84A8C" w:rsidP="00B84A8C">
      <w:pPr>
        <w:pStyle w:val="NeniNr"/>
      </w:pPr>
      <w:r w:rsidRPr="00A62511">
        <w:t>Neni 2</w:t>
      </w:r>
    </w:p>
    <w:p w:rsidR="00B84A8C" w:rsidRPr="00A62511" w:rsidRDefault="00B84A8C" w:rsidP="00B84A8C">
      <w:pPr>
        <w:pStyle w:val="Paragrafi"/>
      </w:pPr>
    </w:p>
    <w:p w:rsidR="00B84A8C" w:rsidRPr="00A62511" w:rsidRDefault="00B84A8C" w:rsidP="00B84A8C">
      <w:pPr>
        <w:pStyle w:val="Paragrafi"/>
      </w:pPr>
      <w:r w:rsidRPr="00A62511">
        <w:t>Në ligjin nr.7378, datë 8.5.1990 “Për Bankën Bujqësore” bëhen këto ndryshime:</w:t>
      </w:r>
    </w:p>
    <w:p w:rsidR="00B84A8C" w:rsidRPr="00A62511" w:rsidRDefault="00B84A8C" w:rsidP="00B84A8C">
      <w:pPr>
        <w:pStyle w:val="Paragrafi"/>
      </w:pPr>
      <w:r w:rsidRPr="00A62511">
        <w:t>-</w:t>
      </w:r>
      <w:r w:rsidR="00215B41">
        <w:t xml:space="preserve"> </w:t>
      </w:r>
      <w:r w:rsidRPr="00A62511">
        <w:t>Në nenin 2 shkronja “c” ndryshohet si vijon:</w:t>
      </w:r>
    </w:p>
    <w:p w:rsidR="00B84A8C" w:rsidRPr="00A62511" w:rsidRDefault="00215B41" w:rsidP="00B84A8C">
      <w:pPr>
        <w:pStyle w:val="Paragrafi"/>
      </w:pPr>
      <w:r>
        <w:t>“Përqëndron llogaritë e pages</w:t>
      </w:r>
      <w:r w:rsidR="00B84A8C" w:rsidRPr="00A62511">
        <w:t>ave e të arkëtimev</w:t>
      </w:r>
      <w:r w:rsidR="00EB7EE5">
        <w:t>e të ndërmarrjeve e të instituc</w:t>
      </w:r>
      <w:r w:rsidR="00B84A8C" w:rsidRPr="00A62511">
        <w:t>ioneve të si</w:t>
      </w:r>
      <w:r w:rsidR="00EB7EE5">
        <w:t>stemit të bujqësisë dhe të koop</w:t>
      </w:r>
      <w:r w:rsidR="00B84A8C" w:rsidRPr="00A62511">
        <w:t>erativave bujqësore, si dhe kryen arkëtimet e pagesat e tyre</w:t>
      </w:r>
      <w:r>
        <w:t>. Çel llogari për shtetasit që z</w:t>
      </w:r>
      <w:r w:rsidR="00B84A8C" w:rsidRPr="00A62511">
        <w:t>hvillojnë veprimtari private shërbimi e artizanati”.</w:t>
      </w:r>
    </w:p>
    <w:p w:rsidR="00B84A8C" w:rsidRPr="00A62511" w:rsidRDefault="00B84A8C" w:rsidP="00B84A8C">
      <w:pPr>
        <w:pStyle w:val="Paragrafi"/>
      </w:pPr>
      <w:r w:rsidRPr="00A62511">
        <w:t>-</w:t>
      </w:r>
      <w:r w:rsidR="00EB7EE5">
        <w:t xml:space="preserve"> </w:t>
      </w:r>
      <w:r w:rsidRPr="00A62511">
        <w:t>Në nenin 6 shtohet një paragraf me këtë përmbajtje:</w:t>
      </w:r>
    </w:p>
    <w:p w:rsidR="00B84A8C" w:rsidRPr="00A62511" w:rsidRDefault="00B84A8C" w:rsidP="00B84A8C">
      <w:pPr>
        <w:pStyle w:val="Paragrafi"/>
      </w:pPr>
      <w:r w:rsidRPr="00A62511">
        <w:t>“Banka Bujqësore u jep kredi afatgjatë shtetasve për ndërtimin, përshtatjen, rikonstruksionin dhe pajisjen e lokaleve të shërbimit e të artizanatit”.</w:t>
      </w:r>
    </w:p>
    <w:p w:rsidR="00B84A8C" w:rsidRPr="00A62511" w:rsidRDefault="00B84A8C" w:rsidP="00B84A8C">
      <w:pPr>
        <w:pStyle w:val="Paragrafi"/>
      </w:pPr>
    </w:p>
    <w:p w:rsidR="00B84A8C" w:rsidRPr="00A62511" w:rsidRDefault="00B84A8C" w:rsidP="00B84A8C">
      <w:pPr>
        <w:pStyle w:val="NeniNr"/>
      </w:pPr>
      <w:r w:rsidRPr="00A62511">
        <w:t>Neni 3</w:t>
      </w:r>
    </w:p>
    <w:p w:rsidR="00B84A8C" w:rsidRPr="00A62511" w:rsidRDefault="00B84A8C" w:rsidP="00B84A8C">
      <w:pPr>
        <w:pStyle w:val="Paragrafi"/>
      </w:pPr>
    </w:p>
    <w:p w:rsidR="00B84A8C" w:rsidRPr="00A62511" w:rsidRDefault="00B84A8C" w:rsidP="00B84A8C">
      <w:pPr>
        <w:pStyle w:val="Paragrafi"/>
      </w:pPr>
      <w:r w:rsidRPr="00A62511">
        <w:t>Ky dekret hyn në fuqi menjëherë.</w:t>
      </w:r>
    </w:p>
    <w:p w:rsidR="00B84A8C" w:rsidRPr="00A62511" w:rsidRDefault="00B84A8C" w:rsidP="00B84A8C">
      <w:pPr>
        <w:pStyle w:val="TitulliTitull"/>
      </w:pPr>
    </w:p>
    <w:p w:rsidR="00B84A8C" w:rsidRPr="00A62511" w:rsidRDefault="00B84A8C" w:rsidP="00B84A8C">
      <w:pPr>
        <w:pStyle w:val="TitulliTitull"/>
      </w:pPr>
      <w:r w:rsidRPr="00A62511">
        <w:t>PËR PRESIDIUMIN E KUVENDIT POPULLOR TË REPUBLIKËS POPULLORE SOCIALISTE TË SHQIPËRISË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B84A8C" w:rsidRPr="00A62511">
        <w:tc>
          <w:tcPr>
            <w:tcW w:w="4643" w:type="dxa"/>
          </w:tcPr>
          <w:p w:rsidR="00B84A8C" w:rsidRPr="00A62511" w:rsidRDefault="00B84A8C" w:rsidP="00B84A8C">
            <w:pPr>
              <w:pStyle w:val="Autoriteti"/>
            </w:pPr>
            <w:r w:rsidRPr="00A62511">
              <w:t>SEKRETARI</w:t>
            </w:r>
          </w:p>
          <w:p w:rsidR="00B84A8C" w:rsidRPr="00A62511" w:rsidRDefault="00B84A8C" w:rsidP="00B84A8C">
            <w:pPr>
              <w:pStyle w:val="AutoritetiEmer"/>
            </w:pPr>
            <w:r w:rsidRPr="00A62511">
              <w:t>SIHAT TOZAJ</w:t>
            </w:r>
          </w:p>
        </w:tc>
        <w:tc>
          <w:tcPr>
            <w:tcW w:w="4643" w:type="dxa"/>
          </w:tcPr>
          <w:p w:rsidR="00B84A8C" w:rsidRPr="00A62511" w:rsidRDefault="00B84A8C" w:rsidP="00B84A8C">
            <w:pPr>
              <w:pStyle w:val="Autoriteti"/>
            </w:pPr>
            <w:r w:rsidRPr="00A62511">
              <w:t>KRYETARI</w:t>
            </w:r>
          </w:p>
          <w:p w:rsidR="00B84A8C" w:rsidRPr="00A62511" w:rsidRDefault="00B84A8C" w:rsidP="00B84A8C">
            <w:pPr>
              <w:pStyle w:val="AutoritetiEmer"/>
            </w:pPr>
            <w:r w:rsidRPr="00A62511">
              <w:t>RAMIZ ALIA</w:t>
            </w:r>
          </w:p>
        </w:tc>
      </w:tr>
    </w:tbl>
    <w:p w:rsidR="00B84A8C" w:rsidRPr="00A62511" w:rsidRDefault="00B84A8C" w:rsidP="00B84A8C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15B41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C34DA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84A8C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B7EE5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7DEC89-4904-4D6F-9C34-CAD7FA36D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A8C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B84A8C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niNrChar">
    <w:name w:val="Neni_Nr Char"/>
    <w:basedOn w:val="DefaultParagraphFont"/>
    <w:link w:val="NeniNr"/>
    <w:rsid w:val="00B84A8C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84A8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84A8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