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421" w:rsidRPr="00205C3B" w:rsidRDefault="00265421" w:rsidP="00265421">
      <w:pPr>
        <w:pStyle w:val="Akti"/>
      </w:pPr>
      <w:bookmarkStart w:id="0" w:name="_GoBack"/>
      <w:bookmarkEnd w:id="0"/>
      <w:r w:rsidRPr="00205C3B">
        <w:t>DEKRET</w:t>
      </w:r>
    </w:p>
    <w:p w:rsidR="00265421" w:rsidRPr="00205C3B" w:rsidRDefault="00265421" w:rsidP="00265421">
      <w:pPr>
        <w:pStyle w:val="NumriData"/>
      </w:pPr>
      <w:r>
        <w:t>Nr.</w:t>
      </w:r>
      <w:r w:rsidRPr="00205C3B">
        <w:t>199, datë 3.6.1992</w:t>
      </w:r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Titulli"/>
      </w:pPr>
      <w:r w:rsidRPr="00205C3B">
        <w:t xml:space="preserve">PËR HAPJEN E ZYRËS KONSULLORE  ITALIANE NË </w:t>
      </w:r>
      <w:smartTag w:uri="urn:schemas-microsoft-com:office:smarttags" w:element="City">
        <w:smartTag w:uri="urn:schemas-microsoft-com:office:smarttags" w:element="place">
          <w:r w:rsidRPr="00205C3B">
            <w:t>TIRANE</w:t>
          </w:r>
        </w:smartTag>
      </w:smartTag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BazLigjPropozues"/>
      </w:pPr>
      <w:r w:rsidRPr="00205C3B">
        <w:t>Në mbështetje të nenit 28 të ligjit nr.7491, datë 29.4.1991 "Për dispozitat kryesore kushtetuese", me propozimin e Këshillit të Ministrave,</w:t>
      </w:r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VENDOSI"/>
      </w:pPr>
      <w:r>
        <w:t>DEKRETO</w:t>
      </w:r>
      <w:r w:rsidRPr="00205C3B">
        <w:t>J:</w:t>
      </w:r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NeniNr"/>
      </w:pPr>
      <w:r w:rsidRPr="00205C3B">
        <w:t>Neni 1</w:t>
      </w:r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Paragrafi"/>
      </w:pPr>
      <w:r w:rsidRPr="00205C3B">
        <w:t>Hapjen e Zyrës Konsullore Italiane pranë Ambasadës së Republikës së Italisë në Tiranë, veprimtaria e së cilës të shtrihet në gjithë territorin e Republikës së Shqipërisë.</w:t>
      </w:r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NeniNr"/>
      </w:pPr>
      <w:r w:rsidRPr="00205C3B">
        <w:t>Neni 2</w:t>
      </w:r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Paragrafi"/>
      </w:pPr>
      <w:r w:rsidRPr="00205C3B">
        <w:t>Ngarkohet Ministria e Punëve të Jashtme të kryejë punët përkatëse.</w:t>
      </w:r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NeniNr"/>
      </w:pPr>
      <w:r w:rsidRPr="00205C3B">
        <w:t>Neni 3</w:t>
      </w:r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Paragrafi"/>
      </w:pPr>
      <w:r w:rsidRPr="00205C3B">
        <w:t>Ky dekret hyn në fuqi menjëherë.</w:t>
      </w:r>
    </w:p>
    <w:p w:rsidR="00265421" w:rsidRPr="00205C3B" w:rsidRDefault="00265421" w:rsidP="00265421">
      <w:pPr>
        <w:pStyle w:val="Paragrafi"/>
      </w:pPr>
    </w:p>
    <w:p w:rsidR="00265421" w:rsidRPr="00205C3B" w:rsidRDefault="00265421" w:rsidP="00265421">
      <w:pPr>
        <w:pStyle w:val="Autoriteti"/>
      </w:pPr>
      <w:r w:rsidRPr="00205C3B">
        <w:t>PRESIDENTI I REPUBLIKËS</w:t>
      </w:r>
    </w:p>
    <w:p w:rsidR="00265421" w:rsidRPr="00205C3B" w:rsidRDefault="000662E2" w:rsidP="00265421">
      <w:pPr>
        <w:pStyle w:val="AutoritetiEmer"/>
      </w:pPr>
      <w:r w:rsidRPr="00205C3B">
        <w:t xml:space="preserve">Sali Berisha </w:t>
      </w:r>
    </w:p>
    <w:p w:rsidR="00265421" w:rsidRPr="00205C3B" w:rsidRDefault="00265421" w:rsidP="00265421">
      <w:pPr>
        <w:pStyle w:val="Paragrafi"/>
      </w:pPr>
      <w:r w:rsidRPr="00205C3B">
        <w:t xml:space="preserve"> </w:t>
      </w:r>
    </w:p>
    <w:p w:rsidR="00265421" w:rsidRPr="00205C3B" w:rsidRDefault="00265421" w:rsidP="0026542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62E2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542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36C9F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8F05FE-F9FA-4F6B-93A4-EEFE5A244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