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6B5" w:rsidRPr="00061ECD" w:rsidRDefault="00D146B5" w:rsidP="00D146B5">
      <w:pPr>
        <w:pStyle w:val="Akti"/>
      </w:pPr>
      <w:bookmarkStart w:id="0" w:name="_GoBack"/>
      <w:bookmarkEnd w:id="0"/>
      <w:r w:rsidRPr="00061ECD">
        <w:t>DEKRET</w:t>
      </w:r>
    </w:p>
    <w:p w:rsidR="00D146B5" w:rsidRPr="00061ECD" w:rsidRDefault="00D146B5" w:rsidP="00D146B5">
      <w:pPr>
        <w:pStyle w:val="NumriData"/>
      </w:pPr>
      <w:r>
        <w:t>Nr.378, datë 27.11.</w:t>
      </w:r>
      <w:r w:rsidRPr="00061ECD">
        <w:t>1992</w:t>
      </w:r>
    </w:p>
    <w:p w:rsidR="00D146B5" w:rsidRPr="00061ECD" w:rsidRDefault="00D146B5" w:rsidP="00D146B5">
      <w:pPr>
        <w:pStyle w:val="Paragrafi"/>
      </w:pPr>
    </w:p>
    <w:p w:rsidR="00D146B5" w:rsidRPr="00061ECD" w:rsidRDefault="00D146B5" w:rsidP="00D146B5">
      <w:pPr>
        <w:pStyle w:val="Titulli"/>
      </w:pPr>
      <w:r w:rsidRPr="00061ECD">
        <w:t>PËR FALJEN E STUDIOVE TË PUNËS TË PIKTORËVE DHE SKULPTORËVE</w:t>
      </w:r>
    </w:p>
    <w:p w:rsidR="00D146B5" w:rsidRPr="00061ECD" w:rsidRDefault="00D146B5" w:rsidP="00D146B5">
      <w:pPr>
        <w:pStyle w:val="Paragrafi"/>
      </w:pPr>
    </w:p>
    <w:p w:rsidR="00D146B5" w:rsidRPr="00061ECD" w:rsidRDefault="00D146B5" w:rsidP="00D146B5">
      <w:pPr>
        <w:pStyle w:val="BazLigjPropozues"/>
      </w:pPr>
      <w:r w:rsidRPr="00061ECD">
        <w:t xml:space="preserve">Në mbështetje të nenit 28, pika 19, të ligjit  7491, datë 29.04.1991 "Për dispozitat kryesore kushtetuese" me propozim të Këshillit të Ministrave. </w:t>
      </w:r>
    </w:p>
    <w:p w:rsidR="00D146B5" w:rsidRPr="00061ECD" w:rsidRDefault="00D146B5" w:rsidP="00D146B5">
      <w:pPr>
        <w:pStyle w:val="Paragrafi"/>
      </w:pPr>
    </w:p>
    <w:p w:rsidR="00D146B5" w:rsidRPr="00061ECD" w:rsidRDefault="00D146B5" w:rsidP="00D146B5">
      <w:pPr>
        <w:pStyle w:val="VENDOSI"/>
      </w:pPr>
      <w:r w:rsidRPr="00061ECD">
        <w:t>DEKRETOJ,</w:t>
      </w:r>
    </w:p>
    <w:p w:rsidR="00D146B5" w:rsidRPr="00061ECD" w:rsidRDefault="00D146B5" w:rsidP="00D146B5">
      <w:pPr>
        <w:pStyle w:val="Paragrafi"/>
      </w:pPr>
    </w:p>
    <w:p w:rsidR="00D146B5" w:rsidRPr="00061ECD" w:rsidRDefault="00D146B5" w:rsidP="00D146B5">
      <w:pPr>
        <w:pStyle w:val="NeniNr"/>
      </w:pPr>
      <w:r w:rsidRPr="00061ECD">
        <w:t>Neni 1</w:t>
      </w:r>
    </w:p>
    <w:p w:rsidR="00D146B5" w:rsidRDefault="00D146B5" w:rsidP="00D146B5">
      <w:pPr>
        <w:pStyle w:val="Paragrafi"/>
      </w:pPr>
    </w:p>
    <w:p w:rsidR="00D146B5" w:rsidRPr="00061ECD" w:rsidRDefault="00D146B5" w:rsidP="00D146B5">
      <w:pPr>
        <w:pStyle w:val="Paragrafi"/>
      </w:pPr>
      <w:r w:rsidRPr="00061ECD">
        <w:t>U falen piktorëve e skulptorëve studiot e punës te cilat u janë dhënë atyre nga ana e pushtetit për ushtrimin e veprimtarisë së tyre krijuese.</w:t>
      </w:r>
    </w:p>
    <w:p w:rsidR="00D146B5" w:rsidRPr="00061ECD" w:rsidRDefault="00D146B5" w:rsidP="00D146B5">
      <w:pPr>
        <w:pStyle w:val="Paragrafi"/>
      </w:pPr>
      <w:r w:rsidRPr="00061ECD">
        <w:t>Përjashtohen nga falja ato studio pune të cilat ndodhen në ndërtesa për të cilat ka pretendime pronësie.</w:t>
      </w:r>
    </w:p>
    <w:p w:rsidR="00D146B5" w:rsidRPr="00061ECD" w:rsidRDefault="00D146B5" w:rsidP="00D146B5">
      <w:pPr>
        <w:pStyle w:val="Paragrafi"/>
      </w:pPr>
    </w:p>
    <w:p w:rsidR="00D146B5" w:rsidRPr="00061ECD" w:rsidRDefault="00D146B5" w:rsidP="00D146B5">
      <w:pPr>
        <w:pStyle w:val="NeniNr"/>
      </w:pPr>
      <w:r w:rsidRPr="00061ECD">
        <w:t>Neni 2</w:t>
      </w:r>
    </w:p>
    <w:p w:rsidR="00D146B5" w:rsidRDefault="00D146B5" w:rsidP="00D146B5">
      <w:pPr>
        <w:pStyle w:val="Paragrafi"/>
      </w:pPr>
    </w:p>
    <w:p w:rsidR="00D146B5" w:rsidRPr="00061ECD" w:rsidRDefault="00D146B5" w:rsidP="00D146B5">
      <w:pPr>
        <w:pStyle w:val="Paragrafi"/>
      </w:pPr>
      <w:r w:rsidRPr="00061ECD">
        <w:t>Ngarkohen Bashkitë dhe degët e Lidhjes së Shkrimtarëve dhe Artistëve që të përcaktojnë personat që kanë në përdorim studiot e punës dhe që ushtrojnë veprimtari krijuese në to.</w:t>
      </w:r>
    </w:p>
    <w:p w:rsidR="00D146B5" w:rsidRPr="00061ECD" w:rsidRDefault="00D146B5" w:rsidP="00D146B5">
      <w:pPr>
        <w:pStyle w:val="Paragrafi"/>
      </w:pPr>
    </w:p>
    <w:p w:rsidR="00D146B5" w:rsidRPr="00061ECD" w:rsidRDefault="00D146B5" w:rsidP="00D146B5">
      <w:pPr>
        <w:pStyle w:val="NeniNr"/>
      </w:pPr>
      <w:r w:rsidRPr="00061ECD">
        <w:t>Neni 3</w:t>
      </w:r>
    </w:p>
    <w:p w:rsidR="00D146B5" w:rsidRDefault="00D146B5" w:rsidP="00D146B5">
      <w:pPr>
        <w:pStyle w:val="Paragrafi"/>
      </w:pPr>
    </w:p>
    <w:p w:rsidR="00D146B5" w:rsidRPr="00061ECD" w:rsidRDefault="00D146B5" w:rsidP="00D146B5">
      <w:pPr>
        <w:pStyle w:val="Paragrafi"/>
      </w:pPr>
      <w:r w:rsidRPr="00061ECD">
        <w:t>Ky dekret hyn në fuqi menjëherë.</w:t>
      </w:r>
    </w:p>
    <w:p w:rsidR="00D146B5" w:rsidRPr="00061ECD" w:rsidRDefault="00D146B5" w:rsidP="00D146B5">
      <w:pPr>
        <w:pStyle w:val="Paragrafi"/>
      </w:pPr>
    </w:p>
    <w:p w:rsidR="00D146B5" w:rsidRPr="00A15C6B" w:rsidRDefault="00D146B5" w:rsidP="00D146B5">
      <w:pPr>
        <w:pStyle w:val="Paragrafi"/>
        <w:rPr>
          <w:lang w:val="it-IT"/>
        </w:rPr>
      </w:pPr>
      <w:r w:rsidRPr="00A15C6B">
        <w:rPr>
          <w:lang w:val="it-IT"/>
        </w:rPr>
        <w:t>Kundërfirmohet:</w:t>
      </w:r>
    </w:p>
    <w:p w:rsidR="00D146B5" w:rsidRPr="00A15C6B" w:rsidRDefault="00D146B5" w:rsidP="00D146B5">
      <w:pPr>
        <w:pStyle w:val="Paragrafi"/>
        <w:rPr>
          <w:lang w:val="it-IT"/>
        </w:rPr>
      </w:pPr>
    </w:p>
    <w:p w:rsidR="00D146B5" w:rsidRPr="00061ECD" w:rsidRDefault="00D146B5" w:rsidP="00D146B5">
      <w:pPr>
        <w:pStyle w:val="Autoriteti"/>
      </w:pPr>
      <w:r w:rsidRPr="00061ECD">
        <w:t>Kryetari i Këshillit të MinistravePRESIDENTI I REPUBLIKëS</w:t>
      </w:r>
    </w:p>
    <w:p w:rsidR="00D146B5" w:rsidRPr="00A15C6B" w:rsidRDefault="00D146B5" w:rsidP="00D146B5">
      <w:pPr>
        <w:pStyle w:val="AutoritetiEmer"/>
      </w:pPr>
      <w:r w:rsidRPr="00A15C6B">
        <w:t>Aleksandër MeksiSALI BERISHA</w:t>
      </w:r>
    </w:p>
    <w:p w:rsidR="00D146B5" w:rsidRDefault="00D146B5" w:rsidP="00D146B5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F7BA1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146B5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3BA8CF-8EF3-4266-8A67-904B0A5C3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