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2B7" w:rsidRPr="0058611E" w:rsidRDefault="002662B7" w:rsidP="002662B7">
      <w:pPr>
        <w:pStyle w:val="Akti"/>
      </w:pPr>
      <w:bookmarkStart w:id="0" w:name="_GoBack"/>
      <w:bookmarkEnd w:id="0"/>
      <w:r w:rsidRPr="0058611E">
        <w:t>D E K R E T</w:t>
      </w:r>
    </w:p>
    <w:p w:rsidR="002662B7" w:rsidRPr="0058611E" w:rsidRDefault="002662B7" w:rsidP="002662B7">
      <w:pPr>
        <w:pStyle w:val="NumriData"/>
      </w:pPr>
      <w:r w:rsidRPr="0058611E">
        <w:t>Nr.1143, datë 3.7.1995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Titulli"/>
      </w:pPr>
      <w:r w:rsidRPr="0058611E">
        <w:t>PëR CAKTIMIN E KUFIJVE TOKëSORë Të VEPRIMTARISë Së GJYKATAVE USHTARAKE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BazLigjPropozues"/>
      </w:pPr>
      <w:r w:rsidRPr="0058611E">
        <w:t>Në mbështetje të nenit 28, pika 19, të ligjit nr.7491, datë 29.4.1992 "Për dispozitat kryesore kushtetuese" dhe të nenit 6 të ligjit nr.7574, datë 24.6.1992 "Për organizimin e drejtësisë dhe disa ndryshime në Kodet e Procedurave Penale e Civile", me propozim të ministrit të Drejtësisë,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VENDOSI"/>
      </w:pPr>
      <w:r w:rsidRPr="0058611E">
        <w:t>D e k r e t o j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NeniNr"/>
      </w:pPr>
      <w:r w:rsidRPr="0058611E">
        <w:t>Neni 1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Paragrafi"/>
      </w:pPr>
      <w:r w:rsidRPr="0058611E">
        <w:t>Kufijtë territorialë të veprimtarisë së gjykatave ushtarake të shkallës së parë të jenë si më poshtë:</w:t>
      </w:r>
    </w:p>
    <w:p w:rsidR="002662B7" w:rsidRPr="0058611E" w:rsidRDefault="002662B7" w:rsidP="002662B7">
      <w:pPr>
        <w:pStyle w:val="Paragrafi"/>
      </w:pPr>
      <w:r w:rsidRPr="0058611E">
        <w:t>1. Gjykata ushtarake e Tiranës, me qendër në Tiranë, e cila do të shtrijë veprimtarinë edhe në rrethet Kavajë, Durrës, Krujë, Kurbin, Mirditë, Mat, Bulqizë dhe Dibër.</w:t>
      </w:r>
    </w:p>
    <w:p w:rsidR="002662B7" w:rsidRPr="0058611E" w:rsidRDefault="002662B7" w:rsidP="002662B7">
      <w:pPr>
        <w:pStyle w:val="Paragrafi"/>
      </w:pPr>
      <w:r w:rsidRPr="0058611E">
        <w:t>2. Gjykata ushtarake e Shkodrës, me qendër në Shkodër, e cila do të shtrijë veprimtarinë edhe në rrethet Malësi e Madhe, Tropojë, Kukës, Has, Pukë e Lezhë.</w:t>
      </w:r>
    </w:p>
    <w:p w:rsidR="002662B7" w:rsidRPr="0058611E" w:rsidRDefault="002662B7" w:rsidP="002662B7">
      <w:pPr>
        <w:pStyle w:val="Paragrafi"/>
      </w:pPr>
      <w:r w:rsidRPr="0058611E">
        <w:t>3. Gjykata ushtarake e Vlorës, me qendër në Vlorë, e cila do të shtrijë veprimtarinë edhe në rrethet Fier, Lushnjë, Berat, Kuçovë, Skrapar e Mallakastër.</w:t>
      </w:r>
    </w:p>
    <w:p w:rsidR="002662B7" w:rsidRPr="0058611E" w:rsidRDefault="002662B7" w:rsidP="002662B7">
      <w:pPr>
        <w:pStyle w:val="Paragrafi"/>
      </w:pPr>
      <w:r w:rsidRPr="0058611E">
        <w:t>4. Gjykata ushtarake e Korçës me qendër në Korçë, e cila do të shtrijë veprimtarinë edhe në rrethet Devoll, Kolonjë, Pogradec, Librazhd, Elbasan, Peqin e Gramsh.</w:t>
      </w:r>
    </w:p>
    <w:p w:rsidR="002662B7" w:rsidRPr="0058611E" w:rsidRDefault="002662B7" w:rsidP="002662B7">
      <w:pPr>
        <w:pStyle w:val="Paragrafi"/>
      </w:pPr>
      <w:r w:rsidRPr="0058611E">
        <w:t>5. Gjykata ushtarake e Gjirokastrës, me qendër në Gjirokastër, e cila do të shtrijë veprimtarinë edhe në rrethet Tepelenë, Përmet, Sarandë e Delvinë.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NeniNr"/>
      </w:pPr>
      <w:r w:rsidRPr="0058611E">
        <w:t>Neni 2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Paragrafi"/>
      </w:pPr>
      <w:r w:rsidRPr="0058611E">
        <w:t>Ky dekret hyn në fuqi menjëherë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Paragrafi"/>
      </w:pPr>
      <w:r w:rsidRPr="0058611E">
        <w:t>KUNDËRFIRMOHET</w:t>
      </w:r>
      <w:r>
        <w:tab/>
      </w:r>
      <w:r>
        <w:tab/>
      </w:r>
      <w:r>
        <w:tab/>
      </w:r>
      <w:r>
        <w:tab/>
      </w:r>
      <w:r w:rsidRPr="0058611E">
        <w:t>PRESIDENTI</w:t>
      </w:r>
    </w:p>
    <w:p w:rsidR="002662B7" w:rsidRPr="0058611E" w:rsidRDefault="002662B7" w:rsidP="002662B7">
      <w:pPr>
        <w:pStyle w:val="Paragrafi"/>
      </w:pPr>
      <w:r w:rsidRPr="0058611E">
        <w:t>KRYEMINISTRI</w:t>
      </w:r>
    </w:p>
    <w:p w:rsidR="002662B7" w:rsidRPr="001A1334" w:rsidRDefault="002662B7" w:rsidP="002662B7">
      <w:pPr>
        <w:pStyle w:val="Paragrafi"/>
        <w:rPr>
          <w:b/>
        </w:rPr>
      </w:pPr>
      <w:r w:rsidRPr="001A1334">
        <w:rPr>
          <w:b/>
        </w:rPr>
        <w:t xml:space="preserve">Aleksandër Meksi </w:t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  <w:t>Sali Berisha</w:t>
      </w:r>
    </w:p>
    <w:p w:rsidR="002662B7" w:rsidRPr="0058611E" w:rsidRDefault="002662B7" w:rsidP="002662B7">
      <w:pPr>
        <w:pStyle w:val="Paragrafi"/>
      </w:pPr>
    </w:p>
    <w:p w:rsidR="002662B7" w:rsidRPr="0058611E" w:rsidRDefault="002662B7" w:rsidP="002662B7">
      <w:pPr>
        <w:pStyle w:val="Paragrafi"/>
      </w:pPr>
      <w:r w:rsidRPr="0058611E">
        <w:t>Miratuar me ligjin nr.7976, datë 26.7.1995 të Kuvendit Popullor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62B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79FE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1FC9F2-E4B2-4CDB-B1D7-81E7CD6B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