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3F7" w:rsidRPr="0058611E" w:rsidRDefault="00EE43F7" w:rsidP="00EE43F7">
      <w:pPr>
        <w:pStyle w:val="Akti"/>
      </w:pPr>
      <w:bookmarkStart w:id="0" w:name="_GoBack"/>
      <w:bookmarkEnd w:id="0"/>
      <w:r w:rsidRPr="0058611E">
        <w:t>D E K R E T</w:t>
      </w:r>
    </w:p>
    <w:p w:rsidR="00EE43F7" w:rsidRPr="0058611E" w:rsidRDefault="00EE43F7" w:rsidP="00EE43F7">
      <w:pPr>
        <w:pStyle w:val="NumriData"/>
      </w:pPr>
      <w:r w:rsidRPr="0058611E">
        <w:t>Nr.1254, datë 19.10.1995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Titulli"/>
      </w:pPr>
      <w:r w:rsidRPr="0058611E">
        <w:t>PËR KOMPENSIMIN E ISH- PRONARËVE TË TOKËS BUJQËSORE, JOBUJQËSORE DHE TË TROJEVE TË ZËNA, ME TROJE NË ZONAT TURISTIKE DHE NË QENDRAT E BANUARA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BazLigjPropozues"/>
      </w:pPr>
      <w:r w:rsidRPr="0058611E">
        <w:t xml:space="preserve">Në mbështetje të nenit 28, pika 19 të ligjit nr.7491, datë 29.4.1991 “Për dispozitat kryesore kushtetuese”, me propozimin e Këshillit të Ministrave, 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VENDOSI"/>
      </w:pPr>
      <w:r w:rsidRPr="0058611E">
        <w:t>D E K R E T O J: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t>Neni 1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Të kompensohen me troje në zonat turistike dhe në qendrat e banuara ish-pronarët e tokës bujqësore, jobujqësore dhe trojeve të zëna.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t>Neni 2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Në ligjin nr.7698, datë 15.4.1993 “Për kthimin dhe kompensimin e pronave ish-pronarëve” me ndryshimet përkatëse, shtohet neni 4/1 me këtë përmbajtje:</w:t>
      </w:r>
    </w:p>
    <w:p w:rsidR="00EE43F7" w:rsidRPr="0058611E" w:rsidRDefault="00EE43F7" w:rsidP="00EE43F7">
      <w:pPr>
        <w:pStyle w:val="Paragrafi"/>
      </w:pPr>
      <w:r w:rsidRPr="0058611E">
        <w:t>“U njihet e drejta e pronësisë dhe u kthehet ish-pronarëve ose trashëgimtarëve të tyre, pronat në formën e tokës bujqësore dhe jobujqësore, që nuk janë trajtuar nga ligji nr.7501, datë 19.7.1991 “Për tokën”, kur këto prona tjetërsohen në truall në rastin e miratimit të vijave të reja kufizuese të qendrave të banuara dhe kur ish-pronarët ose trashëgimtarët e tyre nuk janë kompensuar.”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t>Neni 3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Në ligjin nr.7917, datë 13.4.1995 “Për kullotat dhe livadhet”, në nenin 4 shtohet paragrafi i dytë me këtë përmbajtje:</w:t>
      </w:r>
    </w:p>
    <w:p w:rsidR="00EE43F7" w:rsidRPr="0058611E" w:rsidRDefault="00EE43F7" w:rsidP="00EE43F7">
      <w:pPr>
        <w:pStyle w:val="Paragrafi"/>
      </w:pPr>
      <w:r w:rsidRPr="0058611E">
        <w:t>“Në rastet kur kullotat dhe livadhet që ndodhen brenda vijave kufizuese të zonave me interes zhvillimin e tyrizmit, zihen me studime urbanistike të posaçme, zonimi i të cilave të kryhet brenda datës 31.12.1995 dhe të miratohet nga KRTSH dhe Këshilli i Ministrave, ish-pronarët ose trashëgimtarët e tyre brenda këtyre zonave do të trajtohen në bazë të ligjit nr.7698, datë 15.4.1993 “Për kthimin dhe kompensimin e pronave ish-pronarëve” me ndryshimet përkatëse.”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t>Neni 4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Në ligjin nr.7699, datë 21.4.1993 “Për kompensimin në vlerë të ish-pronarëve të tokave bujqësore” me ndryshimet përkatëse, bëhen këto ndryshime:</w:t>
      </w:r>
    </w:p>
    <w:p w:rsidR="00EE43F7" w:rsidRPr="0058611E" w:rsidRDefault="00EE43F7" w:rsidP="00EE43F7">
      <w:pPr>
        <w:pStyle w:val="Paragrafi"/>
      </w:pPr>
      <w:r w:rsidRPr="0058611E">
        <w:t>1. Titulli i ligjit ndryshohet si vijon:</w:t>
      </w:r>
    </w:p>
    <w:p w:rsidR="00EE43F7" w:rsidRPr="0058611E" w:rsidRDefault="00EE43F7" w:rsidP="00EE43F7">
      <w:pPr>
        <w:pStyle w:val="Paragrafi"/>
      </w:pPr>
      <w:r w:rsidRPr="0058611E">
        <w:t>“Për kompensimin në vlerë ose me troje të ish-pronarëve të tokës bujqësore”.</w:t>
      </w:r>
    </w:p>
    <w:p w:rsidR="00EE43F7" w:rsidRPr="0058611E" w:rsidRDefault="00EE43F7" w:rsidP="00EE43F7">
      <w:pPr>
        <w:pStyle w:val="Paragrafi"/>
      </w:pPr>
      <w:r w:rsidRPr="0058611E">
        <w:t>2. Në nenet 3, 4, 5 dhe 8 (pika 1), pas fjalëve “Kompensim në vlerë”shtohen fjalët “ose kompensim në natyrë me troje”.</w:t>
      </w:r>
    </w:p>
    <w:p w:rsidR="00EE43F7" w:rsidRPr="0058611E" w:rsidRDefault="00EE43F7" w:rsidP="00EE43F7">
      <w:pPr>
        <w:pStyle w:val="Paragrafi"/>
      </w:pPr>
      <w:r w:rsidRPr="0058611E">
        <w:t>3. Në nenin 8, në pikën 3, në paragrafin e dytë shtohet një fjali me këtë përmbajtje:</w:t>
      </w:r>
    </w:p>
    <w:p w:rsidR="00EE43F7" w:rsidRPr="0058611E" w:rsidRDefault="00EE43F7" w:rsidP="00EE43F7">
      <w:pPr>
        <w:pStyle w:val="Paragrafi"/>
      </w:pPr>
      <w:r w:rsidRPr="0058611E">
        <w:t>“Kurse sipërfaqja totale e tokës që atyre u kompensohet në natyrë me troje, do të jetë sipas pikës 1 të këtij neni.”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t>Neni 5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Për realizimin sa më shpejt të kompensimit me troje ngarkohet Këshilli i Ministrave që brenda datës 15 nëntor 1995 të nxjerrë aktet nënligjore.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NeniNr"/>
      </w:pPr>
      <w:r w:rsidRPr="0058611E">
        <w:lastRenderedPageBreak/>
        <w:t>Neni 6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Ky dekret hyn në fuqi menjëherë.</w:t>
      </w:r>
    </w:p>
    <w:p w:rsidR="00EE43F7" w:rsidRPr="0058611E" w:rsidRDefault="00EE43F7" w:rsidP="00EE43F7">
      <w:pPr>
        <w:pStyle w:val="Paragrafi"/>
      </w:pPr>
    </w:p>
    <w:p w:rsidR="00EE43F7" w:rsidRPr="0058611E" w:rsidRDefault="00EE43F7" w:rsidP="00EE43F7">
      <w:pPr>
        <w:pStyle w:val="Paragrafi"/>
      </w:pPr>
      <w:r w:rsidRPr="0058611E">
        <w:t>KUNDËRFIRMOHET</w:t>
      </w:r>
    </w:p>
    <w:p w:rsidR="00EE43F7" w:rsidRPr="0058611E" w:rsidRDefault="00EE43F7" w:rsidP="00EE43F7">
      <w:pPr>
        <w:pStyle w:val="Paragrafi"/>
      </w:pPr>
      <w:r w:rsidRPr="0058611E">
        <w:t xml:space="preserve">KRYEMINISTRI </w:t>
      </w:r>
      <w:r>
        <w:tab/>
      </w:r>
      <w:r>
        <w:tab/>
      </w:r>
      <w:r>
        <w:tab/>
      </w:r>
      <w:r w:rsidRPr="0058611E">
        <w:t>PRESIDENTI I REPUBLIKËS</w:t>
      </w:r>
    </w:p>
    <w:p w:rsidR="00EE43F7" w:rsidRPr="004A402C" w:rsidRDefault="00EE43F7" w:rsidP="00EE43F7">
      <w:pPr>
        <w:pStyle w:val="Paragrafi"/>
        <w:rPr>
          <w:b/>
        </w:rPr>
      </w:pPr>
      <w:r w:rsidRPr="004A402C">
        <w:rPr>
          <w:b/>
        </w:rPr>
        <w:t xml:space="preserve">Aleksandër Meksi   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  <w:t>Sali Berisha</w:t>
      </w:r>
    </w:p>
    <w:p w:rsidR="00EE43F7" w:rsidRPr="0058611E" w:rsidRDefault="00EE43F7" w:rsidP="00EE43F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1B72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43F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78078C-E3B9-404E-AB77-B96E6C52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2019-04-17T11:26:00Z</dcterms:created>
  <dcterms:modified xsi:type="dcterms:W3CDTF">2019-04-17T11:26:00Z</dcterms:modified>
</cp:coreProperties>
</file>