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639" w:rsidRPr="0058611E" w:rsidRDefault="00282639" w:rsidP="00282639">
      <w:pPr>
        <w:pStyle w:val="Akti"/>
      </w:pPr>
      <w:bookmarkStart w:id="0" w:name="_GoBack"/>
      <w:bookmarkEnd w:id="0"/>
      <w:r w:rsidRPr="0058611E">
        <w:t>D E K R E T</w:t>
      </w:r>
    </w:p>
    <w:p w:rsidR="00282639" w:rsidRPr="0058611E" w:rsidRDefault="00282639" w:rsidP="00282639">
      <w:pPr>
        <w:pStyle w:val="NumriData"/>
      </w:pPr>
      <w:r w:rsidRPr="0058611E">
        <w:t>Nr.1278, datë 10.11.1995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Titulli"/>
      </w:pPr>
      <w:r w:rsidRPr="0058611E">
        <w:t>PËR  disa ndryshime në ligjin nr.7936, datë 18.5.1995 "për disa ndryshime në ligjin nr.7609, datë 22.9.1992 "për tarifat doganore""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BazLigjPropozues"/>
      </w:pPr>
      <w:r w:rsidRPr="0058611E">
        <w:t xml:space="preserve">Në mbështetje të nenit 28, pika 19 të ligjit nr.7491, datë 29.4.1991 “Për dispozitat kryesore kushtetuese”, me propozimin e Këshillit të Ministrave, 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VENDOSI"/>
      </w:pPr>
      <w:r w:rsidRPr="0058611E">
        <w:t>D E K R E T O J: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NeniNr"/>
      </w:pPr>
      <w:r w:rsidRPr="0058611E">
        <w:t>Neni 1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Paragrafi"/>
      </w:pPr>
      <w:r w:rsidRPr="0058611E">
        <w:t>Në ligjin nr.7936, datë 18.5.1995 "Për disa ndryshime në ligjin nr.7609, datë 22.9.1992 "Për tarifat doganore", në nomenklaturën e mallrave 1995, tarifa doganore për  krerët 0202.30 dhe 0203.29 ndryshohen si më poshtë:</w:t>
      </w:r>
    </w:p>
    <w:p w:rsidR="00282639" w:rsidRPr="0058611E" w:rsidRDefault="00282639" w:rsidP="00282639">
      <w:pPr>
        <w:pStyle w:val="Paragrafi"/>
      </w:pPr>
      <w:r w:rsidRPr="0058611E">
        <w:t>- Nënkreu 0202.30 - Prerje pa kocka (mish gjedhësh, i ngrirë)... 25%</w:t>
      </w:r>
    </w:p>
    <w:p w:rsidR="00282639" w:rsidRPr="0058611E" w:rsidRDefault="00282639" w:rsidP="00282639">
      <w:pPr>
        <w:pStyle w:val="Paragrafi"/>
      </w:pPr>
      <w:r w:rsidRPr="0058611E">
        <w:t>- Nënkreu 0203.29 - Prerje të tjera (mish derri, i ngrirë pa kocka)... 25 për qind.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NeniNr"/>
      </w:pPr>
      <w:r w:rsidRPr="0058611E">
        <w:t>Neni 2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Paragrafi"/>
      </w:pPr>
      <w:r w:rsidRPr="0058611E">
        <w:t>Ky dekret hyn në fuqi menjëherë.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Paragrafi"/>
      </w:pPr>
      <w:r w:rsidRPr="0058611E">
        <w:t>KUNDËRFIRMOHET</w:t>
      </w:r>
    </w:p>
    <w:p w:rsidR="00282639" w:rsidRPr="0058611E" w:rsidRDefault="00282639" w:rsidP="00282639">
      <w:pPr>
        <w:pStyle w:val="Paragrafi"/>
      </w:pPr>
      <w:r w:rsidRPr="0058611E">
        <w:t xml:space="preserve">  KRYEMINISTRI 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282639" w:rsidRPr="004A402C" w:rsidRDefault="00282639" w:rsidP="00282639">
      <w:pPr>
        <w:pStyle w:val="Paragrafi"/>
        <w:rPr>
          <w:b/>
        </w:rPr>
      </w:pPr>
      <w:r w:rsidRPr="004A402C">
        <w:rPr>
          <w:b/>
        </w:rPr>
        <w:t xml:space="preserve">Aleksandër Meksi    </w:t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</w:r>
      <w:r w:rsidRPr="004A402C">
        <w:rPr>
          <w:b/>
        </w:rPr>
        <w:tab/>
        <w:t>Sali Berisha</w:t>
      </w:r>
    </w:p>
    <w:p w:rsidR="00282639" w:rsidRPr="0058611E" w:rsidRDefault="00282639" w:rsidP="00282639">
      <w:pPr>
        <w:pStyle w:val="Paragrafi"/>
      </w:pPr>
    </w:p>
    <w:p w:rsidR="00282639" w:rsidRPr="0058611E" w:rsidRDefault="00282639" w:rsidP="00282639">
      <w:pPr>
        <w:pStyle w:val="Paragrafi"/>
      </w:pPr>
      <w:r w:rsidRPr="0058611E">
        <w:t>Miratuar me ligjin nr.8040, datë 30.11.1995 të Kuvendit Popullor.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2639"/>
    <w:rsid w:val="002C6BAB"/>
    <w:rsid w:val="002D0141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0F4781-D3C8-494D-91D4-5FE9D798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