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E2" w:rsidRPr="00ED31F6" w:rsidRDefault="004F12E2" w:rsidP="004F12E2">
      <w:pPr>
        <w:pStyle w:val="Akti"/>
      </w:pPr>
      <w:bookmarkStart w:id="0" w:name="_GoBack"/>
      <w:bookmarkEnd w:id="0"/>
      <w:r w:rsidRPr="00ED31F6">
        <w:t>D E K R E T</w:t>
      </w:r>
    </w:p>
    <w:p w:rsidR="004F12E2" w:rsidRPr="00ED31F6" w:rsidRDefault="004F12E2" w:rsidP="004F12E2">
      <w:pPr>
        <w:pStyle w:val="NumriData"/>
      </w:pPr>
      <w:r w:rsidRPr="00ED31F6">
        <w:t>Nr.1350, datë 10.1.1996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Titulli"/>
      </w:pPr>
      <w:r w:rsidRPr="00ED31F6">
        <w:t>për një ndryshim në de</w:t>
      </w:r>
      <w:r>
        <w:t xml:space="preserve">kretin nr.7393, datë 12.6.1990 </w:t>
      </w:r>
      <w:r w:rsidRPr="00ED31F6">
        <w:t>“për lëshimin e pasaportave për jashtë shtetit</w:t>
      </w:r>
      <w:r>
        <w:t xml:space="preserve"> </w:t>
      </w:r>
      <w:r w:rsidRPr="00ED31F6">
        <w:t xml:space="preserve">dhe dhënien e vizave”  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BazLigjPropozues"/>
      </w:pPr>
      <w:r w:rsidRPr="00ED31F6">
        <w:t xml:space="preserve">Në mbështetje të nenit 28, pika 19, të ligjit nr.7491, datë 29.4.1991 “Për dispozitat kryesore kushtetuese”, </w:t>
      </w:r>
    </w:p>
    <w:p w:rsidR="004F12E2" w:rsidRPr="00ED31F6" w:rsidRDefault="004F12E2" w:rsidP="004F12E2">
      <w:pPr>
        <w:pStyle w:val="VENDOSI"/>
      </w:pPr>
    </w:p>
    <w:p w:rsidR="004F12E2" w:rsidRPr="00ED31F6" w:rsidRDefault="004F12E2" w:rsidP="004F12E2">
      <w:pPr>
        <w:pStyle w:val="VENDOSI"/>
      </w:pPr>
      <w:r w:rsidRPr="00ED31F6">
        <w:t>d e k r e t o j: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NeniNr"/>
      </w:pPr>
      <w:r w:rsidRPr="00ED31F6">
        <w:t>Neni 1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Paragrafi"/>
      </w:pPr>
      <w:r w:rsidRPr="00ED31F6">
        <w:t>Në dekretin nr.7393, datë 12.6.1990 “Për lëshimin e pasaportave për jashtë shtetit dhe dhënien e vizave”, me ndryshimet përkatëse, në nenin 17, dy paragrafët e fundit ndryshohen si vijon:</w:t>
      </w:r>
    </w:p>
    <w:p w:rsidR="004F12E2" w:rsidRPr="00ED31F6" w:rsidRDefault="004F12E2" w:rsidP="004F12E2">
      <w:pPr>
        <w:pStyle w:val="Paragrafi"/>
      </w:pPr>
      <w:r w:rsidRPr="00ED31F6">
        <w:t>“Shtetasit e Zvicrës, Austrisë, Finlandës, Suedisë, Norvegjisë, Belgjikës, Danimarkës, Gjermanisë, Spanjës, Francës, Irlandës, Italisë, Luksenburgut, Holandës, Portugalisë, Britanisë së Madhe, Greqisë, Shteteve të Bashkuara të Amerikës, Bullgarisë, Kanadasë, Turqisë, Australisë, Japonisë, Zelandës së Re, Singaporit, Koresë së Jugut kanë të drejtë të hyjnë në territorin e Republikës së Shqipërisë pa qenë nevoja të pajisen me vizë.</w:t>
      </w:r>
    </w:p>
    <w:p w:rsidR="004F12E2" w:rsidRPr="00ED31F6" w:rsidRDefault="004F12E2" w:rsidP="004F12E2">
      <w:pPr>
        <w:pStyle w:val="Paragrafi"/>
      </w:pPr>
      <w:r w:rsidRPr="00ED31F6">
        <w:t>Të drejtën e mësipërme e kanë për reciprocitet edhe shtetasit e atyre shteteve që nuk kërkojnë të pajisin me vizë shtetasit shqiptarë, kur këta të fundit hyjnë në territorin e tyre”.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NeniNr"/>
      </w:pPr>
      <w:r w:rsidRPr="00ED31F6">
        <w:t>Neni 2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Paragrafi"/>
      </w:pPr>
      <w:r w:rsidRPr="00ED31F6">
        <w:t>Në nenin 18, paragrafi i dytë ndryshohet si vijon:</w:t>
      </w:r>
    </w:p>
    <w:p w:rsidR="004F12E2" w:rsidRPr="00ED31F6" w:rsidRDefault="004F12E2" w:rsidP="004F12E2">
      <w:pPr>
        <w:pStyle w:val="Paragrafi"/>
      </w:pPr>
      <w:r w:rsidRPr="00ED31F6">
        <w:t>“Shtetasit e Zvicrës, Austrisë, Finlandës, Suedisë, Norvegjisë, Belgjikës, Danimarkës, Gjermanisë, Spanjës, Francës, Irlandës, Italisë, Luksenburgut, Holandës, Portugalisë, Britanisë së Madhe, Greqisë, Shteteve të Bashkuara të Amerikës, Bullgarisë, Kanadasë, Turqisë, Australisë, Japonisë, Zelandës së Re, Singaporit dhe Koresë së Jugut paguajnë një taksë për hyrje në territorin e Republikës së Shqipërisë, e cila caktohet me dispozita të veçanta”.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NeniNr"/>
      </w:pPr>
      <w:r w:rsidRPr="00ED31F6">
        <w:t>Neni 3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4F12E2">
      <w:pPr>
        <w:pStyle w:val="Paragrafi"/>
      </w:pPr>
      <w:r w:rsidRPr="00ED31F6">
        <w:t>Ky dekret hyn në fuqi më 11.1.1996.</w:t>
      </w:r>
    </w:p>
    <w:p w:rsidR="004F12E2" w:rsidRPr="00ED31F6" w:rsidRDefault="004F12E2" w:rsidP="004F12E2">
      <w:pPr>
        <w:pStyle w:val="Paragrafi"/>
      </w:pPr>
    </w:p>
    <w:p w:rsidR="004F12E2" w:rsidRPr="00ED31F6" w:rsidRDefault="004F12E2" w:rsidP="00BB4038">
      <w:pPr>
        <w:pStyle w:val="Autoriteti"/>
      </w:pPr>
      <w:r>
        <w:tab/>
      </w:r>
      <w:r w:rsidRPr="00ED31F6">
        <w:t>PRESIDENTI I REPUBLIKËS</w:t>
      </w:r>
    </w:p>
    <w:p w:rsidR="004F12E2" w:rsidRPr="00ED31F6" w:rsidRDefault="004F12E2" w:rsidP="00BB4038">
      <w:pPr>
        <w:pStyle w:val="AutoritetiEmer"/>
      </w:pP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4F12E2" w:rsidRPr="00ED31F6" w:rsidRDefault="004F12E2" w:rsidP="00BB4038">
      <w:pPr>
        <w:pStyle w:val="AutoritetiEmer"/>
      </w:pPr>
    </w:p>
    <w:p w:rsidR="004F12E2" w:rsidRPr="00ED31F6" w:rsidRDefault="004F12E2" w:rsidP="00BB4038">
      <w:pPr>
        <w:pStyle w:val="Shpallja"/>
      </w:pPr>
      <w:r w:rsidRPr="00ED31F6">
        <w:t>Miratuar nga Kuvendi Popullor me ligjin nr.8066, datë 8.2.1996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D7FC1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12E2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4038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C2DBE8-3F7D-4976-ACD1-D07EC247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2019-03-27T09:16:00Z</dcterms:created>
  <dcterms:modified xsi:type="dcterms:W3CDTF">2019-03-27T09:16:00Z</dcterms:modified>
</cp:coreProperties>
</file>