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3AD" w:rsidRPr="00ED31F6" w:rsidRDefault="002C63AD" w:rsidP="002C63AD">
      <w:pPr>
        <w:pStyle w:val="Akti"/>
      </w:pPr>
      <w:bookmarkStart w:id="0" w:name="_GoBack"/>
      <w:bookmarkEnd w:id="0"/>
      <w:r w:rsidRPr="00ED31F6">
        <w:t>D E K R E T</w:t>
      </w:r>
    </w:p>
    <w:p w:rsidR="002C63AD" w:rsidRPr="00ED31F6" w:rsidRDefault="002C63AD" w:rsidP="002C63AD">
      <w:pPr>
        <w:pStyle w:val="NumriData"/>
      </w:pPr>
      <w:r w:rsidRPr="00ED31F6">
        <w:t>Nr.1406, datë 11.3.1996</w:t>
      </w:r>
    </w:p>
    <w:p w:rsidR="002C63AD" w:rsidRPr="00ED31F6" w:rsidRDefault="002C63AD" w:rsidP="002C63AD">
      <w:pPr>
        <w:pStyle w:val="Paragrafi"/>
      </w:pPr>
    </w:p>
    <w:p w:rsidR="002C63AD" w:rsidRPr="00ED31F6" w:rsidRDefault="002C63AD" w:rsidP="002C63AD">
      <w:pPr>
        <w:pStyle w:val="Titulli"/>
      </w:pPr>
      <w:r w:rsidRPr="00ED31F6">
        <w:t>PËR ZHDOGANIMIN E AUTOMJETEVE NË REPUBLIKËN E SHQIPËRISË</w:t>
      </w:r>
    </w:p>
    <w:p w:rsidR="002C63AD" w:rsidRPr="00ED31F6" w:rsidRDefault="002C63AD" w:rsidP="002C63AD">
      <w:pPr>
        <w:pStyle w:val="Paragrafi"/>
      </w:pPr>
    </w:p>
    <w:p w:rsidR="002C63AD" w:rsidRPr="00ED31F6" w:rsidRDefault="002C63AD" w:rsidP="002C63AD">
      <w:pPr>
        <w:pStyle w:val="BazLigjPropozues"/>
      </w:pPr>
      <w:r w:rsidRPr="00ED31F6">
        <w:t>Në mbështetje të nenit 28, pika 19, të ligjit nr.7491, datë 29.4.1991 “Për dispozitat kryesore kushtetuese”</w:t>
      </w:r>
    </w:p>
    <w:p w:rsidR="002C63AD" w:rsidRPr="00ED31F6" w:rsidRDefault="002C63AD" w:rsidP="002C63AD">
      <w:pPr>
        <w:pStyle w:val="Paragrafi"/>
      </w:pPr>
    </w:p>
    <w:p w:rsidR="002C63AD" w:rsidRPr="00ED31F6" w:rsidRDefault="002C63AD" w:rsidP="002C63AD">
      <w:pPr>
        <w:pStyle w:val="VENDOSI"/>
      </w:pPr>
      <w:r w:rsidRPr="00ED31F6">
        <w:t>D E K R E T O J:</w:t>
      </w:r>
    </w:p>
    <w:p w:rsidR="002C63AD" w:rsidRPr="00ED31F6" w:rsidRDefault="002C63AD" w:rsidP="002C63AD">
      <w:pPr>
        <w:pStyle w:val="Paragrafi"/>
      </w:pPr>
    </w:p>
    <w:p w:rsidR="002C63AD" w:rsidRPr="00ED31F6" w:rsidRDefault="002C63AD" w:rsidP="002C63AD">
      <w:pPr>
        <w:pStyle w:val="NeniNr"/>
      </w:pPr>
      <w:r w:rsidRPr="00ED31F6">
        <w:t>Neni 1</w:t>
      </w:r>
    </w:p>
    <w:p w:rsidR="002C63AD" w:rsidRPr="00ED31F6" w:rsidRDefault="002C63AD" w:rsidP="002C63AD">
      <w:pPr>
        <w:pStyle w:val="Paragrafi"/>
      </w:pPr>
    </w:p>
    <w:p w:rsidR="002C63AD" w:rsidRPr="00ED31F6" w:rsidRDefault="002C63AD" w:rsidP="002C63AD">
      <w:pPr>
        <w:pStyle w:val="Paragrafi"/>
      </w:pPr>
      <w:r w:rsidRPr="00ED31F6">
        <w:t>Personat fizikë e juridikë që deri më datën 1.2.1996 kanë në pronësi automjete, që  në Doganë rezultojnë të paparaqitura, brenda datës 15 prill 1996, duhet të kryejnë veprimet e zhdoganimit pranë organeve doganore.</w:t>
      </w:r>
    </w:p>
    <w:p w:rsidR="002C63AD" w:rsidRPr="00ED31F6" w:rsidRDefault="002C63AD" w:rsidP="002C63AD">
      <w:pPr>
        <w:pStyle w:val="Paragrafi"/>
      </w:pPr>
    </w:p>
    <w:p w:rsidR="002C63AD" w:rsidRPr="00ED31F6" w:rsidRDefault="002C63AD" w:rsidP="002C63AD">
      <w:pPr>
        <w:pStyle w:val="NeniNr"/>
      </w:pPr>
      <w:r w:rsidRPr="00ED31F6">
        <w:t>Neni 2</w:t>
      </w:r>
    </w:p>
    <w:p w:rsidR="002C63AD" w:rsidRPr="00ED31F6" w:rsidRDefault="002C63AD" w:rsidP="002C63AD">
      <w:pPr>
        <w:pStyle w:val="Paragrafi"/>
      </w:pPr>
    </w:p>
    <w:p w:rsidR="002C63AD" w:rsidRPr="00ED31F6" w:rsidRDefault="002C63AD" w:rsidP="002C63AD">
      <w:pPr>
        <w:pStyle w:val="Paragrafi"/>
      </w:pPr>
      <w:r w:rsidRPr="00ED31F6">
        <w:t>Personat fizikë e juridikë që kanë në pronësi automjetet e përcaktuara në nenin 1, brenda datës 30 prill 1996 duhet të përfundojnë pajisjen me targa të automjeteve dhe me lejet e qarkullimit përkundrejt deklaratës doganore të konfirmuar nga organi doganor.</w:t>
      </w:r>
    </w:p>
    <w:p w:rsidR="002C63AD" w:rsidRPr="00ED31F6" w:rsidRDefault="002C63AD" w:rsidP="002C63AD">
      <w:pPr>
        <w:pStyle w:val="Paragrafi"/>
      </w:pPr>
    </w:p>
    <w:p w:rsidR="002C63AD" w:rsidRPr="00ED31F6" w:rsidRDefault="002C63AD" w:rsidP="002C63AD">
      <w:pPr>
        <w:pStyle w:val="NeniNr"/>
      </w:pPr>
      <w:r w:rsidRPr="00ED31F6">
        <w:t>Neni 3</w:t>
      </w:r>
    </w:p>
    <w:p w:rsidR="002C63AD" w:rsidRPr="00ED31F6" w:rsidRDefault="002C63AD" w:rsidP="002C63AD">
      <w:pPr>
        <w:pStyle w:val="Paragrafi"/>
      </w:pPr>
    </w:p>
    <w:p w:rsidR="002C63AD" w:rsidRPr="00ED31F6" w:rsidRDefault="002C63AD" w:rsidP="002C63AD">
      <w:pPr>
        <w:pStyle w:val="Paragrafi"/>
      </w:pPr>
      <w:r w:rsidRPr="00ED31F6">
        <w:t>Për rastet që do të konstatohen se nuk janë kryer veprimet sipas neneve 1 dhe 2 të këtij dekreti, organet kompetente do të veprojnë sipas ligjit nr.7873, datë 16.11.1994 “Për sekuestrimin e mjeteve tokësore, detare, ajrore, me të cilat kryhen vepra penale” dhe sipas ligjit nr.7599, datë 2.9.1992 “Kodi Doganor i Republikës së Shqipërisë”.</w:t>
      </w:r>
    </w:p>
    <w:p w:rsidR="002C63AD" w:rsidRPr="00ED31F6" w:rsidRDefault="002C63AD" w:rsidP="002C63AD">
      <w:pPr>
        <w:pStyle w:val="Paragrafi"/>
      </w:pPr>
    </w:p>
    <w:p w:rsidR="002C63AD" w:rsidRPr="00ED31F6" w:rsidRDefault="002C63AD" w:rsidP="002C63AD">
      <w:pPr>
        <w:pStyle w:val="NeniNr"/>
      </w:pPr>
      <w:r w:rsidRPr="00ED31F6">
        <w:t>Neni 4</w:t>
      </w:r>
    </w:p>
    <w:p w:rsidR="002C63AD" w:rsidRPr="00ED31F6" w:rsidRDefault="002C63AD" w:rsidP="002C63AD">
      <w:pPr>
        <w:pStyle w:val="Paragrafi"/>
      </w:pPr>
    </w:p>
    <w:p w:rsidR="002C63AD" w:rsidRPr="00ED31F6" w:rsidRDefault="002C63AD" w:rsidP="002C63AD">
      <w:pPr>
        <w:pStyle w:val="Paragrafi"/>
      </w:pPr>
      <w:r w:rsidRPr="00ED31F6">
        <w:t>Ngarkohet Ministria e Financave dhe Ministria e Brendshme për zbatimin e këtij dekreti.</w:t>
      </w:r>
    </w:p>
    <w:p w:rsidR="002C63AD" w:rsidRPr="00ED31F6" w:rsidRDefault="002C63AD" w:rsidP="002C63AD">
      <w:pPr>
        <w:pStyle w:val="Paragrafi"/>
      </w:pPr>
    </w:p>
    <w:p w:rsidR="002C63AD" w:rsidRPr="00ED31F6" w:rsidRDefault="002C63AD" w:rsidP="002C63AD">
      <w:pPr>
        <w:pStyle w:val="NeniNr"/>
      </w:pPr>
      <w:r w:rsidRPr="00ED31F6">
        <w:t>Neni 5</w:t>
      </w:r>
    </w:p>
    <w:p w:rsidR="002C63AD" w:rsidRPr="00ED31F6" w:rsidRDefault="002C63AD" w:rsidP="002C63AD">
      <w:pPr>
        <w:pStyle w:val="Paragrafi"/>
      </w:pPr>
    </w:p>
    <w:p w:rsidR="002C63AD" w:rsidRPr="00ED31F6" w:rsidRDefault="002C63AD" w:rsidP="002C63AD">
      <w:pPr>
        <w:pStyle w:val="Paragrafi"/>
      </w:pPr>
      <w:r w:rsidRPr="00ED31F6">
        <w:t>Ky dekret hyn në fuqi menjëherë.</w:t>
      </w:r>
    </w:p>
    <w:p w:rsidR="002C63AD" w:rsidRPr="00ED31F6" w:rsidRDefault="002C63AD" w:rsidP="002C63AD">
      <w:pPr>
        <w:pStyle w:val="Paragrafi"/>
      </w:pPr>
      <w:r w:rsidRPr="00ED31F6">
        <w:t xml:space="preserve">  </w:t>
      </w:r>
    </w:p>
    <w:p w:rsidR="002C63AD" w:rsidRPr="00ED31F6" w:rsidRDefault="002C63AD" w:rsidP="00530345">
      <w:pPr>
        <w:pStyle w:val="Autoriteti"/>
      </w:pPr>
      <w:r>
        <w:tab/>
      </w:r>
      <w:r>
        <w:tab/>
      </w:r>
      <w:r w:rsidRPr="00ED31F6">
        <w:t>PRESIDENTI I REPUBLIKËS</w:t>
      </w:r>
    </w:p>
    <w:p w:rsidR="002C63AD" w:rsidRPr="00530345" w:rsidRDefault="002C63AD" w:rsidP="00530345">
      <w:pPr>
        <w:pStyle w:val="AutoritetiEm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30345">
        <w:t>Sali Berisha</w:t>
      </w:r>
    </w:p>
    <w:p w:rsidR="002C63AD" w:rsidRDefault="002C63AD" w:rsidP="002C63AD">
      <w:pPr>
        <w:pStyle w:val="Paragrafi"/>
      </w:pPr>
    </w:p>
    <w:p w:rsidR="002C63AD" w:rsidRDefault="002C63AD" w:rsidP="002C63A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3A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30345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84DC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AC16E5-8DE5-4BAC-9111-BE7AD496B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