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A11" w:rsidRPr="00ED31F6" w:rsidRDefault="00381A11" w:rsidP="00381A11">
      <w:pPr>
        <w:pStyle w:val="Akti"/>
      </w:pPr>
      <w:bookmarkStart w:id="0" w:name="_GoBack"/>
      <w:bookmarkEnd w:id="0"/>
      <w:r w:rsidRPr="00ED31F6">
        <w:t>D E K R E T</w:t>
      </w:r>
    </w:p>
    <w:p w:rsidR="00381A11" w:rsidRPr="00ED31F6" w:rsidRDefault="00381A11" w:rsidP="00381A11">
      <w:pPr>
        <w:pStyle w:val="NumriData"/>
      </w:pPr>
      <w:r w:rsidRPr="00ED31F6">
        <w:t>Nr.1579, datë 13.8.1996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Titulli"/>
      </w:pPr>
      <w:r w:rsidRPr="00ED31F6">
        <w:t>PËR NDËRTIMIN E KOMISIONIT QENDROR TË ZGJEDHJEVE</w:t>
      </w:r>
      <w:r>
        <w:t xml:space="preserve"> </w:t>
      </w:r>
      <w:r w:rsidRPr="00ED31F6">
        <w:t>TË REPUBLIKËS SË SHQIPËRISË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BazLigjPropozues"/>
      </w:pPr>
      <w:r w:rsidRPr="00ED31F6">
        <w:t>Në mbështetje të n</w:t>
      </w:r>
      <w:r w:rsidR="00976AED">
        <w:t>enit 28, pika 19, të ligjit nr.</w:t>
      </w:r>
      <w:r w:rsidRPr="00ED31F6">
        <w:t>7491, datë 29.4.1991 “Për dispozitat kryesore kushtetuese”,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VENDOSI"/>
      </w:pPr>
      <w:r w:rsidRPr="00ED31F6">
        <w:t>D e k r e t o j: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1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Komisioni Qendror i Zgjedhjeve i Republikës së Shqipërisë është organ përhershëm, i cili organizon, drejton dhe kontrollon zhvillimin e zgjedhjeve në Republikën e Shqipërisë, në përputhje me dispozitat ligjore elektorale të shtetit shqiptar.</w:t>
      </w:r>
    </w:p>
    <w:p w:rsidR="00381A11" w:rsidRPr="00ED31F6" w:rsidRDefault="00381A11" w:rsidP="00381A11">
      <w:pPr>
        <w:pStyle w:val="Paragrafi"/>
      </w:pPr>
      <w:r w:rsidRPr="00ED31F6">
        <w:t>Në përputhje me di</w:t>
      </w:r>
      <w:r w:rsidR="00976AED">
        <w:t>spozitat e ligjit nr.</w:t>
      </w:r>
      <w:r w:rsidRPr="00ED31F6">
        <w:t>7556, datë 4.2.1992 “Për zgjedhjet e Kuvendit Popullor të Republikës së Shqip</w:t>
      </w:r>
      <w:r w:rsidR="00976AED">
        <w:t>ërisë”, ndryshuar me ligjin nr.</w:t>
      </w:r>
      <w:r w:rsidRPr="00ED31F6">
        <w:t>8055, datë 1.2.1996, si</w:t>
      </w:r>
      <w:r w:rsidR="00976AED">
        <w:t xml:space="preserve"> dhe me dispozitat e ligjit nr.</w:t>
      </w:r>
      <w:r w:rsidRPr="00ED31F6">
        <w:t>7573, datë 16.6.1992 “Për zgjedhjet e organeve të pushtetit lokal”, Komisioni Qendror i Zgjedhjeve caktohet nga Presidenti i Republikës dhe përbëhet nga kryetari, zëvendëskryetari, sekretari dhe 14 anëtarë.</w:t>
      </w:r>
    </w:p>
    <w:p w:rsidR="00381A11" w:rsidRPr="00ED31F6" w:rsidRDefault="00381A11" w:rsidP="00381A11">
      <w:pPr>
        <w:pStyle w:val="NeniNr"/>
      </w:pPr>
    </w:p>
    <w:p w:rsidR="00381A11" w:rsidRPr="00ED31F6" w:rsidRDefault="00381A11" w:rsidP="00381A11">
      <w:pPr>
        <w:pStyle w:val="NeniNr"/>
      </w:pPr>
      <w:r w:rsidRPr="00ED31F6">
        <w:t>Neni 2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Propozimet për Komisionin Qendror të Zgjedhjeve i dërgohen Presidentit të Republikës nga Këshilli i Ministrave dhe partitë politike.</w:t>
      </w:r>
    </w:p>
    <w:p w:rsidR="00381A11" w:rsidRPr="00ED31F6" w:rsidRDefault="00381A11" w:rsidP="00381A11">
      <w:pPr>
        <w:pStyle w:val="Paragrafi"/>
      </w:pPr>
      <w:r w:rsidRPr="00ED31F6">
        <w:t>Komisioni Qendror i Zgjedhjeve e ushtron veprimtarinë e tij për një periudhë 7- vjeçare. Anëtarët e tij gëzojnë të drejtën e riemërimit.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3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Për kryesinë e Komisionit Qendror të Zgjedhjeve propozimet bëhen nga Këshilli i Ministrave, nga rradhët e personelit shkencor universitar. Sekretar i Komisionit është drejtuesi i drejtorisë së organizimit të zgjedhjeve dhe referendumeve në Sekretariatin e Shtetit për Pushtetin Lokal.</w:t>
      </w:r>
    </w:p>
    <w:p w:rsidR="00381A11" w:rsidRPr="00ED31F6" w:rsidRDefault="00381A11" w:rsidP="00381A11">
      <w:pPr>
        <w:pStyle w:val="Paragrafi"/>
      </w:pPr>
      <w:r w:rsidRPr="00ED31F6">
        <w:t>Vendet e anëtarëve të Komisionit ndahen në mënyrë të barabartë midis partive politike pjesëtare të koalicionit qeveritar dhe të opozitës. Brenda këtyre ndarjeve, vendet në Komision zihen nga përfaqësuesit e partive politike në përpjesëtim me rezultatet e arritura prej tyre në zgjedhjet për organet e pushtetit lokal.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4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Në rast se partia politike që bën pjesë në grupin e koalicionit qeveritar ose të opozitës, largohet nga ky grup, atëherë edhe vendi ose vendet që i takojnë asaj në Komisionin Qendror të Zgjedhjeve rishpërndahen brenda grupimit përkatës në përputhje me kriterin e vendosur në paragrafin 2 të nenit 3. Në rast se kjo parti ka arritur rezultate më të larta në zgjedhjet për organet e pushtetit lokal sesa ndonjëra nga partitë e grupit në të cilin ajo hyn dhe që kanë përfaqësues në Komisionin Qendror të Zgjedhjeve, atëherë partisë që largohet nga grupimi përkatës i garantohet vendi i anëtarit në Komisionin Qendror të Zgjedhjeve, që i përket partisë që ka arritur rezultate më të ulta në këto zgjedhje.</w:t>
      </w:r>
    </w:p>
    <w:p w:rsidR="00381A11" w:rsidRPr="00ED31F6" w:rsidRDefault="00381A11" w:rsidP="00381A11">
      <w:pPr>
        <w:pStyle w:val="Paragrafi"/>
      </w:pPr>
      <w:r w:rsidRPr="00ED31F6">
        <w:t>Pas përfundimit të zgjedhjeve për organet e pushtetit lokal, raportet e përfaqësimit të partive politike në Komisionin Qendror të Zgjedhjeve ndryshojnë në përputhje me rezultatet e arritura prej tyre në këto zgjedhje.</w:t>
      </w:r>
    </w:p>
    <w:p w:rsidR="00381A11" w:rsidRPr="00ED31F6" w:rsidRDefault="00381A11" w:rsidP="00381A11">
      <w:pPr>
        <w:pStyle w:val="Paragrafi"/>
      </w:pPr>
      <w:r w:rsidRPr="00ED31F6">
        <w:t>Ndryshimet në përbërjen e Komisionit Qendror të Zgjedhjeve nuk mund të bëhen në 15 ditët e fundit përpara fillimit të zgjedhjeve.</w:t>
      </w:r>
    </w:p>
    <w:p w:rsidR="00381A11" w:rsidRPr="00ED31F6" w:rsidRDefault="00381A11" w:rsidP="00381A11">
      <w:pPr>
        <w:pStyle w:val="NeniNr"/>
      </w:pPr>
    </w:p>
    <w:p w:rsidR="00381A11" w:rsidRPr="00ED31F6" w:rsidRDefault="00381A11" w:rsidP="00381A11">
      <w:pPr>
        <w:pStyle w:val="NeniNr"/>
      </w:pPr>
      <w:r w:rsidRPr="00ED31F6">
        <w:t>Neni 5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Kur partia politike, të cilës i takojnë vende në Komisionin Qendror të Zgjedhjeve, nuk paraqet kandidatura për zënien e këtyre vendeve, atëherë vendet e caktuara për të zihen nga kandidatët e propozuar nga partitë e tjera politike sipas rradhës së përcaktuar në bazë të kritereve të paragrafit 2 të nenit 3, jo më vonë se 15 ditë para ditës së zgjedhjeve.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6</w:t>
      </w:r>
    </w:p>
    <w:p w:rsidR="00381A11" w:rsidRPr="00ED31F6" w:rsidRDefault="00381A11" w:rsidP="00381A11">
      <w:pPr>
        <w:pStyle w:val="Paragrafi"/>
      </w:pPr>
    </w:p>
    <w:p w:rsidR="00381A11" w:rsidRPr="00ED31F6" w:rsidRDefault="003B439F" w:rsidP="00381A11">
      <w:pPr>
        <w:pStyle w:val="Paragrafi"/>
      </w:pPr>
      <w:r>
        <w:t>Në nenin 35 të ligjit nr.</w:t>
      </w:r>
      <w:r w:rsidR="00381A11" w:rsidRPr="00ED31F6">
        <w:t>7556, datë 4.2.1992 “Për zgjedhjet e Kuvendit Popullor të Republikës së Shqipërisë”, ndryshuar me ligjin nr. 8055, datë 1.2.1996, bëhen këto ndryshime:</w:t>
      </w:r>
    </w:p>
    <w:p w:rsidR="00381A11" w:rsidRPr="00ED31F6" w:rsidRDefault="00381A11" w:rsidP="00381A11">
      <w:pPr>
        <w:pStyle w:val="Paragrafi"/>
      </w:pPr>
      <w:r w:rsidRPr="00ED31F6">
        <w:t>1. Në paragrafin e dytë hiqen fjalët “ ... që kanë paraqitur lista elektorale për ndarjen e mandateve shtesë, jo më vonë se 45 ditë përpara ditës së zgjedhjeve.”</w:t>
      </w:r>
    </w:p>
    <w:p w:rsidR="00381A11" w:rsidRPr="00ED31F6" w:rsidRDefault="00381A11" w:rsidP="00381A11">
      <w:pPr>
        <w:pStyle w:val="Paragrafi"/>
      </w:pPr>
      <w:r w:rsidRPr="00ED31F6">
        <w:t>2. Paragrafi i tretë ndryshohet si vijon: “Partitë politike që nuk kanë anëtarë në Komisionin Qendror të Zgjedhjeve kanë të drejtë të dërgojnë vëzhgues pranë tij, që nga data e fillimit të fushatës së zgjedhjeve e deri në përfundim të tyre.”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7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Në fjalinë e parë të nen</w:t>
      </w:r>
      <w:r w:rsidR="003B439F">
        <w:t>it 46 të ligjit nr.</w:t>
      </w:r>
      <w:r w:rsidRPr="00ED31F6">
        <w:t>7556, datë 4.2.1992 “Për zgjedhjet e Kuvendit Popullor të Republikës së Shqip</w:t>
      </w:r>
      <w:r w:rsidR="003B439F">
        <w:t>ërisë”, ndryshuar me ligjin nr.</w:t>
      </w:r>
      <w:r w:rsidRPr="00ED31F6">
        <w:t>8055, datë 1.2.1996, hiqen fjalët “... në Komisionin Qendror apo ...”.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8</w:t>
      </w:r>
    </w:p>
    <w:p w:rsidR="00381A11" w:rsidRPr="00ED31F6" w:rsidRDefault="00381A11" w:rsidP="00381A11">
      <w:pPr>
        <w:pStyle w:val="Paragrafi"/>
      </w:pPr>
    </w:p>
    <w:p w:rsidR="00381A11" w:rsidRPr="00ED31F6" w:rsidRDefault="003B439F" w:rsidP="00381A11">
      <w:pPr>
        <w:pStyle w:val="Paragrafi"/>
      </w:pPr>
      <w:r>
        <w:t>Në nenin 29 të ligjit nr.</w:t>
      </w:r>
      <w:r w:rsidR="00381A11" w:rsidRPr="00ED31F6">
        <w:t>7573, datë 16.6.1992 “Për zgjedhjet e organeve të</w:t>
      </w:r>
      <w:r>
        <w:t xml:space="preserve"> </w:t>
      </w:r>
      <w:r w:rsidR="00381A11" w:rsidRPr="00ED31F6">
        <w:t>pushtetit lokal” bëhen këto ndryshime :</w:t>
      </w:r>
    </w:p>
    <w:p w:rsidR="00381A11" w:rsidRPr="00ED31F6" w:rsidRDefault="00381A11" w:rsidP="00381A11">
      <w:pPr>
        <w:pStyle w:val="Paragrafi"/>
      </w:pPr>
      <w:r w:rsidRPr="00ED31F6">
        <w:t>1. Në paragrafin e dytë hiqen fjalët:  “ ... jo më vonë se 30 ditë para ditës së</w:t>
      </w:r>
      <w:r w:rsidR="003B439F">
        <w:t xml:space="preserve"> </w:t>
      </w:r>
      <w:r w:rsidRPr="00ED31F6">
        <w:t>zgjedhjeve.”</w:t>
      </w:r>
    </w:p>
    <w:p w:rsidR="00381A11" w:rsidRPr="00ED31F6" w:rsidRDefault="00381A11" w:rsidP="00381A11">
      <w:pPr>
        <w:pStyle w:val="Paragrafi"/>
      </w:pPr>
      <w:r w:rsidRPr="00ED31F6">
        <w:t>2. Paragrafi i tretë ndryshohet si vijon :</w:t>
      </w:r>
    </w:p>
    <w:p w:rsidR="00381A11" w:rsidRPr="00ED31F6" w:rsidRDefault="00381A11" w:rsidP="00381A11">
      <w:pPr>
        <w:pStyle w:val="Paragrafi"/>
      </w:pPr>
      <w:r w:rsidRPr="00ED31F6">
        <w:t>“Partitë politike që nuk kanë anëtarë në Komisionin Qendror të Zgjedhjeve kanë</w:t>
      </w:r>
      <w:r w:rsidR="003B439F">
        <w:t xml:space="preserve"> </w:t>
      </w:r>
      <w:r w:rsidRPr="00ED31F6">
        <w:t>të drejtë të dërgojnë vëzhgues pranë tij, që nga data e fillimit të fushatës së zgjedhjeve e deri në përfundim të tyre.”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9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Në paragra</w:t>
      </w:r>
      <w:r w:rsidR="003B439F">
        <w:t>fin 1 të nenit 36 të ligjit nr.</w:t>
      </w:r>
      <w:r w:rsidRPr="00ED31F6">
        <w:t>7573, datë 16.6.1992 “Për zgjedhjet e organeve të pushtetit lokal” hiqen fjalët “... në Komisionin Qendror apo ...”.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10</w:t>
      </w:r>
    </w:p>
    <w:p w:rsidR="00381A11" w:rsidRPr="00ED31F6" w:rsidRDefault="00381A11" w:rsidP="00381A11">
      <w:pPr>
        <w:pStyle w:val="Paragrafi"/>
      </w:pPr>
    </w:p>
    <w:p w:rsidR="00381A11" w:rsidRPr="00ED31F6" w:rsidRDefault="003B439F" w:rsidP="00381A11">
      <w:pPr>
        <w:pStyle w:val="Paragrafi"/>
      </w:pPr>
      <w:r>
        <w:t>Dekreti nr.</w:t>
      </w:r>
      <w:r w:rsidR="00381A11" w:rsidRPr="00ED31F6">
        <w:t>1568, datë 2.8.1996 “Për Komisionin Qendror të Zgjedhjeve të Republikës së Shqipërisë”, shfuqizohet.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NeniNr"/>
      </w:pPr>
      <w:r w:rsidRPr="00ED31F6">
        <w:t>Neni 11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Ky dekret hyn në fuqi menjëherë.</w:t>
      </w:r>
    </w:p>
    <w:p w:rsidR="00381A11" w:rsidRPr="00ED31F6" w:rsidRDefault="00381A11" w:rsidP="00381A11">
      <w:pPr>
        <w:pStyle w:val="Paragrafi"/>
      </w:pPr>
    </w:p>
    <w:p w:rsidR="00381A11" w:rsidRPr="00ED31F6" w:rsidRDefault="00381A11" w:rsidP="00381A11">
      <w:pPr>
        <w:pStyle w:val="Paragrafi"/>
      </w:pPr>
      <w:r w:rsidRPr="00ED31F6">
        <w:t>KUNDËRFIRMOHET</w:t>
      </w:r>
      <w:r>
        <w:tab/>
      </w:r>
      <w:r>
        <w:tab/>
      </w:r>
      <w:r>
        <w:tab/>
      </w:r>
      <w:r>
        <w:tab/>
      </w:r>
      <w:r>
        <w:tab/>
      </w:r>
      <w:r w:rsidRPr="00ED31F6">
        <w:t>PRESIDENTI I REPUBLIKËS</w:t>
      </w:r>
    </w:p>
    <w:p w:rsidR="00793DB8" w:rsidRDefault="00381A11" w:rsidP="00793DB8">
      <w:pPr>
        <w:pStyle w:val="Paragrafi"/>
      </w:pPr>
      <w:r w:rsidRPr="00ED31F6">
        <w:t>KRYETARI I KËSHILLIT TË MINISTRAVE</w:t>
      </w:r>
    </w:p>
    <w:p w:rsidR="00381A11" w:rsidRPr="00ED31F6" w:rsidRDefault="00793DB8" w:rsidP="00793DB8">
      <w:pPr>
        <w:pStyle w:val="AutoritetiEmer"/>
      </w:pPr>
      <w:r>
        <w:t xml:space="preserve">Aleksandër </w:t>
      </w:r>
      <w:r w:rsidR="00381A11" w:rsidRPr="00ED31F6">
        <w:t>Meksi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81A11" w:rsidRPr="00ED31F6">
        <w:t>Sali Berisha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1A11"/>
    <w:rsid w:val="00383FD5"/>
    <w:rsid w:val="003941D1"/>
    <w:rsid w:val="003B439F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93DB8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6AED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15BB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EB3655-0DF2-424C-B110-31B7541BE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2019-03-27T09:27:00Z</dcterms:created>
  <dcterms:modified xsi:type="dcterms:W3CDTF">2019-03-27T09:27:00Z</dcterms:modified>
</cp:coreProperties>
</file>