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750" w:rsidRPr="00ED31F6" w:rsidRDefault="00F21750" w:rsidP="00F21750">
      <w:pPr>
        <w:pStyle w:val="Akti"/>
      </w:pPr>
      <w:bookmarkStart w:id="0" w:name="_GoBack"/>
      <w:bookmarkEnd w:id="0"/>
      <w:r w:rsidRPr="00ED31F6">
        <w:t>D e k r e t</w:t>
      </w:r>
    </w:p>
    <w:p w:rsidR="00F21750" w:rsidRPr="00ED31F6" w:rsidRDefault="00F21750" w:rsidP="00F21750">
      <w:pPr>
        <w:pStyle w:val="NumriData"/>
      </w:pPr>
      <w:r w:rsidRPr="00ED31F6">
        <w:t>Nr.1628, datë 17.10.1996</w:t>
      </w:r>
    </w:p>
    <w:p w:rsidR="00F21750" w:rsidRPr="00ED31F6" w:rsidRDefault="00F21750" w:rsidP="00F21750">
      <w:pPr>
        <w:pStyle w:val="Paragrafi"/>
      </w:pPr>
    </w:p>
    <w:p w:rsidR="00F21750" w:rsidRPr="00ED31F6" w:rsidRDefault="00F21750" w:rsidP="00F21750">
      <w:pPr>
        <w:pStyle w:val="Titulli"/>
      </w:pPr>
      <w:r w:rsidRPr="00ED31F6">
        <w:t>Për disa ndryshime në ligjin nr.7973, datë 26.7.1995 “Për koncesionet dhe pjesëmarrjen e sektorit privat  në shërbimet publike dhe infrastrukturë”</w:t>
      </w:r>
    </w:p>
    <w:p w:rsidR="00F21750" w:rsidRPr="00ED31F6" w:rsidRDefault="00F21750" w:rsidP="00F21750">
      <w:pPr>
        <w:pStyle w:val="Paragrafi"/>
      </w:pPr>
    </w:p>
    <w:p w:rsidR="00F21750" w:rsidRPr="00ED31F6" w:rsidRDefault="00F21750" w:rsidP="00F21750">
      <w:pPr>
        <w:pStyle w:val="BazLigjPropozues"/>
      </w:pPr>
      <w:r w:rsidRPr="00ED31F6">
        <w:t>Në mbështetje të nenit 28, pika 19, të ligjit nr.7491, datë 29.4.1991 “Për dispozitat kryesore kushtetuese”, me propozimin e Këshillit të Ministrave,</w:t>
      </w:r>
    </w:p>
    <w:p w:rsidR="00F21750" w:rsidRPr="00ED31F6" w:rsidRDefault="00F21750" w:rsidP="00F21750">
      <w:pPr>
        <w:pStyle w:val="Paragrafi"/>
      </w:pPr>
    </w:p>
    <w:p w:rsidR="00F21750" w:rsidRPr="00ED31F6" w:rsidRDefault="00F21750" w:rsidP="00F21750">
      <w:pPr>
        <w:pStyle w:val="VENDOSI"/>
      </w:pPr>
      <w:r w:rsidRPr="00ED31F6">
        <w:t>D e k r e t o j:</w:t>
      </w:r>
    </w:p>
    <w:p w:rsidR="00F21750" w:rsidRPr="00ED31F6" w:rsidRDefault="00F21750" w:rsidP="00F21750">
      <w:pPr>
        <w:pStyle w:val="Paragrafi"/>
      </w:pPr>
    </w:p>
    <w:p w:rsidR="00F21750" w:rsidRPr="00ED31F6" w:rsidRDefault="00F21750" w:rsidP="00F21750">
      <w:pPr>
        <w:pStyle w:val="NeniNr"/>
      </w:pPr>
      <w:r w:rsidRPr="00ED31F6">
        <w:t>Neni 1</w:t>
      </w:r>
    </w:p>
    <w:p w:rsidR="00F21750" w:rsidRPr="00ED31F6" w:rsidRDefault="00F21750" w:rsidP="00F21750">
      <w:pPr>
        <w:pStyle w:val="Paragrafi"/>
      </w:pPr>
    </w:p>
    <w:p w:rsidR="00F21750" w:rsidRPr="00ED31F6" w:rsidRDefault="00F21750" w:rsidP="00F21750">
      <w:pPr>
        <w:pStyle w:val="Paragrafi"/>
      </w:pPr>
      <w:r w:rsidRPr="00ED31F6">
        <w:t>Në ligjin nr.7973, datë 26.7.1995 “Për koncensionet dhe pjesëmarrjen e sektorit privat në shërbimet publike dhe infrastrukturë”, në nenin 3 shtohet pika 7 me këtë përmbajtje:</w:t>
      </w:r>
    </w:p>
    <w:p w:rsidR="00F21750" w:rsidRPr="00ED31F6" w:rsidRDefault="00F21750" w:rsidP="00F21750">
      <w:pPr>
        <w:pStyle w:val="Paragrafi"/>
      </w:pPr>
      <w:r w:rsidRPr="00ED31F6">
        <w:t>“Furnizimi me gaz natyror, naftë e nënprodukte të saj, duke përfshirë transportin, shpërndarjen dhe stokimin e tyre”.</w:t>
      </w:r>
    </w:p>
    <w:p w:rsidR="00F21750" w:rsidRPr="00ED31F6" w:rsidRDefault="00F21750" w:rsidP="00F21750">
      <w:pPr>
        <w:pStyle w:val="Paragrafi"/>
      </w:pPr>
      <w:r w:rsidRPr="00ED31F6">
        <w:t>Në nenin 4, në paragrafin e parë, pas pikave 2,3 dhe 4 shtohet edhe pika 7.</w:t>
      </w:r>
    </w:p>
    <w:p w:rsidR="00F21750" w:rsidRPr="00ED31F6" w:rsidRDefault="00F21750" w:rsidP="00F21750">
      <w:pPr>
        <w:pStyle w:val="Paragrafi"/>
      </w:pPr>
    </w:p>
    <w:p w:rsidR="00F21750" w:rsidRPr="00ED31F6" w:rsidRDefault="00F21750" w:rsidP="00F21750">
      <w:pPr>
        <w:pStyle w:val="NeniNr"/>
      </w:pPr>
      <w:r w:rsidRPr="00ED31F6">
        <w:t>Neni 2</w:t>
      </w:r>
    </w:p>
    <w:p w:rsidR="00F21750" w:rsidRPr="00ED31F6" w:rsidRDefault="00F21750" w:rsidP="00F21750">
      <w:pPr>
        <w:pStyle w:val="Paragrafi"/>
      </w:pPr>
    </w:p>
    <w:p w:rsidR="00F21750" w:rsidRPr="00ED31F6" w:rsidRDefault="00F21750" w:rsidP="00F21750">
      <w:pPr>
        <w:pStyle w:val="Paragrafi"/>
      </w:pPr>
      <w:r w:rsidRPr="00ED31F6">
        <w:t>Ky dekret hyn në fuqi menjëherë</w:t>
      </w:r>
    </w:p>
    <w:p w:rsidR="00F21750" w:rsidRPr="00ED31F6" w:rsidRDefault="00F21750" w:rsidP="00F21750">
      <w:pPr>
        <w:pStyle w:val="Paragrafi"/>
      </w:pPr>
    </w:p>
    <w:p w:rsidR="00F21750" w:rsidRPr="00ED31F6" w:rsidRDefault="00F21750" w:rsidP="00F21750">
      <w:pPr>
        <w:pStyle w:val="Paragrafi"/>
      </w:pPr>
      <w:r w:rsidRPr="00ED31F6">
        <w:t xml:space="preserve"> KUNDËRFIRMOHET</w:t>
      </w:r>
    </w:p>
    <w:p w:rsidR="00F21750" w:rsidRPr="00ED31F6" w:rsidRDefault="00F21750" w:rsidP="00F21750">
      <w:pPr>
        <w:pStyle w:val="Paragrafi"/>
      </w:pPr>
      <w:r w:rsidRPr="00ED31F6">
        <w:t>KRYETARI I KËSHILLIT TË MINISTRAVE</w:t>
      </w:r>
      <w:r>
        <w:tab/>
      </w:r>
      <w:r>
        <w:tab/>
      </w:r>
      <w:r w:rsidRPr="00ED31F6">
        <w:t>PRESIDENTI I REPUBLIKËS</w:t>
      </w:r>
    </w:p>
    <w:p w:rsidR="00F21750" w:rsidRPr="00ED31F6" w:rsidRDefault="00F21750" w:rsidP="00F21750">
      <w:pPr>
        <w:pStyle w:val="AutoritetiEmer"/>
        <w:ind w:left="2160" w:firstLine="720"/>
        <w:jc w:val="center"/>
      </w:pPr>
      <w:r w:rsidRPr="00ED31F6">
        <w:t xml:space="preserve">Aleksandër Meksi </w:t>
      </w:r>
      <w:r>
        <w:tab/>
      </w:r>
      <w:r>
        <w:tab/>
      </w:r>
      <w:r>
        <w:tab/>
      </w:r>
      <w:r>
        <w:tab/>
      </w:r>
      <w:r w:rsidRPr="00ED31F6">
        <w:t>Sali Berisha</w:t>
      </w:r>
    </w:p>
    <w:p w:rsidR="00F21750" w:rsidRPr="00ED31F6" w:rsidRDefault="00F21750" w:rsidP="00F21750">
      <w:pPr>
        <w:pStyle w:val="Paragrafi"/>
      </w:pPr>
    </w:p>
    <w:p w:rsidR="00F21750" w:rsidRPr="00ED31F6" w:rsidRDefault="00F21750" w:rsidP="00F21750">
      <w:pPr>
        <w:pStyle w:val="Paragrafi"/>
      </w:pPr>
      <w:r w:rsidRPr="00ED31F6">
        <w:t>Miratuar me ligjin nr.8166, datë 21.11.1996 të Kuvendit Popullor</w:t>
      </w:r>
    </w:p>
    <w:p w:rsidR="00F21750" w:rsidRDefault="00F21750" w:rsidP="00F2175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60C35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21750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FE3D05-77F9-4C45-88B1-167714621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2019-03-27T09:30:00Z</dcterms:created>
  <dcterms:modified xsi:type="dcterms:W3CDTF">2019-03-27T09:30:00Z</dcterms:modified>
</cp:coreProperties>
</file>