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4A3" w:rsidRPr="001554A3" w:rsidRDefault="001554A3" w:rsidP="001554A3">
      <w:pPr>
        <w:pStyle w:val="Akti"/>
      </w:pPr>
      <w:bookmarkStart w:id="0" w:name="_GoBack"/>
      <w:bookmarkEnd w:id="0"/>
      <w:r w:rsidRPr="001554A3">
        <w:t>D E K R E T</w:t>
      </w:r>
    </w:p>
    <w:p w:rsidR="001554A3" w:rsidRPr="001554A3" w:rsidRDefault="001554A3" w:rsidP="001554A3">
      <w:pPr>
        <w:pStyle w:val="NumriData"/>
      </w:pPr>
      <w:r w:rsidRPr="001554A3">
        <w:t>Nr.2300, datë 26.1.1999</w:t>
      </w:r>
    </w:p>
    <w:p w:rsidR="001554A3" w:rsidRPr="001554A3" w:rsidRDefault="001554A3" w:rsidP="001554A3">
      <w:pPr>
        <w:pStyle w:val="Paragrafi"/>
      </w:pPr>
    </w:p>
    <w:p w:rsidR="001554A3" w:rsidRPr="001554A3" w:rsidRDefault="001554A3" w:rsidP="001554A3">
      <w:pPr>
        <w:pStyle w:val="Titulli"/>
      </w:pPr>
      <w:r w:rsidRPr="001554A3">
        <w:t>Për emërimin E anëtarIT të Gjykatës së Lartë</w:t>
      </w:r>
    </w:p>
    <w:p w:rsidR="001554A3" w:rsidRPr="001554A3" w:rsidRDefault="001554A3" w:rsidP="001554A3">
      <w:pPr>
        <w:pStyle w:val="Paragrafi"/>
      </w:pPr>
    </w:p>
    <w:p w:rsidR="001554A3" w:rsidRPr="001554A3" w:rsidRDefault="001554A3" w:rsidP="001554A3">
      <w:pPr>
        <w:pStyle w:val="BazLigjPropozues"/>
      </w:pPr>
      <w:r w:rsidRPr="001554A3">
        <w:t>Në mbështetje të neneve 93 dhe 136 pika 1 të Kushtetutës, si dhe bazuar në pëlqimin e dhënë nga Kuvendi me vendimin nr.397, datë 21.1.1999</w:t>
      </w:r>
    </w:p>
    <w:p w:rsidR="001554A3" w:rsidRPr="001554A3" w:rsidRDefault="001554A3" w:rsidP="001554A3">
      <w:pPr>
        <w:pStyle w:val="Paragrafi"/>
      </w:pPr>
    </w:p>
    <w:p w:rsidR="001554A3" w:rsidRPr="001554A3" w:rsidRDefault="001554A3" w:rsidP="001554A3">
      <w:pPr>
        <w:pStyle w:val="VENDOSI"/>
      </w:pPr>
      <w:r w:rsidRPr="001554A3">
        <w:t>D E K R E T O J:</w:t>
      </w:r>
    </w:p>
    <w:p w:rsidR="001554A3" w:rsidRPr="001554A3" w:rsidRDefault="001554A3" w:rsidP="001554A3">
      <w:pPr>
        <w:pStyle w:val="Paragrafi"/>
      </w:pPr>
    </w:p>
    <w:p w:rsidR="001554A3" w:rsidRPr="001554A3" w:rsidRDefault="001554A3" w:rsidP="001554A3">
      <w:pPr>
        <w:pStyle w:val="NeniNr"/>
      </w:pPr>
      <w:r w:rsidRPr="001554A3">
        <w:t>Neni 1</w:t>
      </w:r>
    </w:p>
    <w:p w:rsidR="001554A3" w:rsidRPr="001554A3" w:rsidRDefault="001554A3" w:rsidP="001554A3">
      <w:pPr>
        <w:pStyle w:val="Paragrafi"/>
      </w:pPr>
    </w:p>
    <w:p w:rsidR="001554A3" w:rsidRPr="001554A3" w:rsidRDefault="001554A3" w:rsidP="001554A3">
      <w:pPr>
        <w:pStyle w:val="Paragrafi"/>
      </w:pPr>
      <w:r w:rsidRPr="001554A3">
        <w:t>Zoti Ylvi Myrtja emërohet anëtar i Gjykatës së Lartë.</w:t>
      </w:r>
    </w:p>
    <w:p w:rsidR="001554A3" w:rsidRPr="001554A3" w:rsidRDefault="001554A3" w:rsidP="001554A3">
      <w:pPr>
        <w:pStyle w:val="Paragrafi"/>
      </w:pPr>
    </w:p>
    <w:p w:rsidR="001554A3" w:rsidRPr="001554A3" w:rsidRDefault="001554A3" w:rsidP="001554A3">
      <w:pPr>
        <w:pStyle w:val="NeniNr"/>
      </w:pPr>
      <w:r w:rsidRPr="001554A3">
        <w:t>Neni 2</w:t>
      </w:r>
    </w:p>
    <w:p w:rsidR="001554A3" w:rsidRPr="001554A3" w:rsidRDefault="001554A3" w:rsidP="001554A3">
      <w:pPr>
        <w:pStyle w:val="Paragrafi"/>
      </w:pPr>
    </w:p>
    <w:p w:rsidR="001554A3" w:rsidRPr="001554A3" w:rsidRDefault="001554A3" w:rsidP="001554A3">
      <w:pPr>
        <w:pStyle w:val="Paragrafi"/>
      </w:pPr>
      <w:r w:rsidRPr="001554A3">
        <w:t>Ky dekret hyn në fuqi menjëherë.</w:t>
      </w:r>
    </w:p>
    <w:p w:rsidR="001554A3" w:rsidRPr="001554A3" w:rsidRDefault="001554A3" w:rsidP="001554A3">
      <w:pPr>
        <w:pStyle w:val="Paragrafi"/>
      </w:pPr>
    </w:p>
    <w:p w:rsidR="001554A3" w:rsidRPr="001554A3" w:rsidRDefault="001554A3" w:rsidP="001554A3">
      <w:pPr>
        <w:pStyle w:val="Autoriteti"/>
      </w:pPr>
      <w:r w:rsidRPr="001554A3">
        <w:t>PRESIDENTI I REPUBLIKëS</w:t>
      </w:r>
    </w:p>
    <w:p w:rsidR="001554A3" w:rsidRPr="001554A3" w:rsidRDefault="001554A3" w:rsidP="001554A3">
      <w:pPr>
        <w:pStyle w:val="AutoritetiEmer"/>
      </w:pPr>
      <w:r w:rsidRPr="001554A3">
        <w:t>Rexhep Meidani</w:t>
      </w:r>
    </w:p>
    <w:p w:rsidR="001554A3" w:rsidRPr="001554A3" w:rsidRDefault="001554A3" w:rsidP="001554A3">
      <w:pPr>
        <w:pStyle w:val="Paragrafi"/>
      </w:pPr>
    </w:p>
    <w:p w:rsidR="00A0784B" w:rsidRPr="001554A3" w:rsidRDefault="00A0784B" w:rsidP="001554A3">
      <w:pPr>
        <w:pStyle w:val="Paragrafi"/>
      </w:pPr>
    </w:p>
    <w:sectPr w:rsidR="00A0784B" w:rsidRPr="001554A3" w:rsidSect="001554A3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554A3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628B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6150A3-DB47-4E1D-AAAD-E27568BF0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4A3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