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5BD" w:rsidRPr="001226AB" w:rsidRDefault="00C215BD" w:rsidP="00C215BD">
      <w:pPr>
        <w:pStyle w:val="Akti"/>
      </w:pPr>
      <w:bookmarkStart w:id="0" w:name="_GoBack"/>
      <w:bookmarkEnd w:id="0"/>
      <w:r w:rsidRPr="001226AB">
        <w:t xml:space="preserve">D E K R E T </w:t>
      </w:r>
    </w:p>
    <w:p w:rsidR="00C215BD" w:rsidRPr="001226AB" w:rsidRDefault="00C215BD" w:rsidP="00C215BD">
      <w:pPr>
        <w:pStyle w:val="NumriData"/>
      </w:pPr>
      <w:r w:rsidRPr="001226AB">
        <w:t>Nr.2377, datë 21.5.1999</w:t>
      </w:r>
    </w:p>
    <w:p w:rsidR="00C215BD" w:rsidRPr="001226AB" w:rsidRDefault="00C215BD" w:rsidP="00C215BD">
      <w:pPr>
        <w:pStyle w:val="Paragrafi"/>
      </w:pPr>
    </w:p>
    <w:p w:rsidR="00C215BD" w:rsidRPr="001226AB" w:rsidRDefault="00C215BD" w:rsidP="00C215BD">
      <w:pPr>
        <w:pStyle w:val="Titulli"/>
      </w:pPr>
      <w:r w:rsidRPr="001226AB">
        <w:t>PËR EMËRIMIN E ANËTARIT TË GJYKATËS SË LARTË</w:t>
      </w:r>
    </w:p>
    <w:p w:rsidR="00C215BD" w:rsidRPr="001226AB" w:rsidRDefault="00C215BD" w:rsidP="00C215BD">
      <w:pPr>
        <w:pStyle w:val="Paragrafi"/>
      </w:pPr>
    </w:p>
    <w:p w:rsidR="00C215BD" w:rsidRPr="001226AB" w:rsidRDefault="00C215BD" w:rsidP="00C215BD">
      <w:pPr>
        <w:pStyle w:val="BazLigjPropozues"/>
      </w:pPr>
      <w:r w:rsidRPr="001226AB">
        <w:t xml:space="preserve">Në mbështetje të nenit 136 pika 1 të Kushtetutës, si dhe të pëlqimit të dhënë nga Kuvendi me vendim nr.409, datë 20.5.1999 </w:t>
      </w:r>
    </w:p>
    <w:p w:rsidR="00C215BD" w:rsidRPr="001226AB" w:rsidRDefault="00C215BD" w:rsidP="00C215BD">
      <w:pPr>
        <w:pStyle w:val="Paragrafi"/>
      </w:pPr>
    </w:p>
    <w:p w:rsidR="00C215BD" w:rsidRPr="001226AB" w:rsidRDefault="00C215BD" w:rsidP="00C215BD">
      <w:pPr>
        <w:pStyle w:val="VENDOSI"/>
      </w:pPr>
      <w:r w:rsidRPr="001226AB">
        <w:t>D E K R E T O J:</w:t>
      </w:r>
    </w:p>
    <w:p w:rsidR="00C215BD" w:rsidRPr="001226AB" w:rsidRDefault="00C215BD" w:rsidP="00C215BD">
      <w:pPr>
        <w:pStyle w:val="Paragrafi"/>
      </w:pPr>
    </w:p>
    <w:p w:rsidR="00C215BD" w:rsidRPr="001226AB" w:rsidRDefault="00C215BD" w:rsidP="00C215BD">
      <w:pPr>
        <w:pStyle w:val="NeniNr"/>
      </w:pPr>
      <w:r w:rsidRPr="001226AB">
        <w:t>Neni 1</w:t>
      </w:r>
    </w:p>
    <w:p w:rsidR="00C215BD" w:rsidRPr="001226AB" w:rsidRDefault="00C215BD" w:rsidP="00C215BD">
      <w:pPr>
        <w:pStyle w:val="Paragrafi"/>
      </w:pPr>
    </w:p>
    <w:p w:rsidR="00C215BD" w:rsidRPr="001226AB" w:rsidRDefault="00C215BD" w:rsidP="00C215BD">
      <w:pPr>
        <w:pStyle w:val="Paragrafi"/>
      </w:pPr>
      <w:r w:rsidRPr="001226AB">
        <w:t>Zonja Nikoleta Llazi Kita emërohet anëtare e Gjykatës së Lartë.</w:t>
      </w:r>
    </w:p>
    <w:p w:rsidR="00C215BD" w:rsidRPr="001226AB" w:rsidRDefault="00C215BD" w:rsidP="00C215BD">
      <w:pPr>
        <w:pStyle w:val="Paragrafi"/>
      </w:pPr>
    </w:p>
    <w:p w:rsidR="00C215BD" w:rsidRPr="001226AB" w:rsidRDefault="00C215BD" w:rsidP="00C215BD">
      <w:pPr>
        <w:pStyle w:val="NeniNr"/>
      </w:pPr>
      <w:r w:rsidRPr="001226AB">
        <w:t>Neni 2</w:t>
      </w:r>
    </w:p>
    <w:p w:rsidR="00C215BD" w:rsidRPr="001226AB" w:rsidRDefault="00C215BD" w:rsidP="00C215BD">
      <w:pPr>
        <w:pStyle w:val="Paragrafi"/>
      </w:pPr>
    </w:p>
    <w:p w:rsidR="00C215BD" w:rsidRPr="001226AB" w:rsidRDefault="00C215BD" w:rsidP="00C215BD">
      <w:pPr>
        <w:pStyle w:val="Paragrafi"/>
      </w:pPr>
      <w:r w:rsidRPr="001226AB">
        <w:t>Ky dekret hyn në fuqi menjëherë.</w:t>
      </w:r>
    </w:p>
    <w:p w:rsidR="00C215BD" w:rsidRPr="001226AB" w:rsidRDefault="00C215BD" w:rsidP="00C215BD">
      <w:pPr>
        <w:pStyle w:val="Paragrafi"/>
      </w:pPr>
    </w:p>
    <w:p w:rsidR="00C215BD" w:rsidRPr="001226AB" w:rsidRDefault="00C215BD" w:rsidP="00C215BD">
      <w:pPr>
        <w:pStyle w:val="Autoriteti"/>
      </w:pPr>
      <w:r w:rsidRPr="001226AB">
        <w:t>PRESIDENTI I REPUBLIKËS</w:t>
      </w:r>
    </w:p>
    <w:p w:rsidR="00C215BD" w:rsidRPr="001226AB" w:rsidRDefault="00C215BD" w:rsidP="00C215BD">
      <w:pPr>
        <w:pStyle w:val="AutoritetiEmer"/>
      </w:pPr>
      <w:r w:rsidRPr="001226AB">
        <w:t>Rexhep Meidani</w:t>
      </w:r>
    </w:p>
    <w:p w:rsidR="00C215BD" w:rsidRPr="001226AB" w:rsidRDefault="00C215BD" w:rsidP="00C215BD">
      <w:pPr>
        <w:pStyle w:val="Paragrafi"/>
      </w:pPr>
    </w:p>
    <w:p w:rsidR="00A0784B" w:rsidRPr="003941D1" w:rsidRDefault="00A0784B" w:rsidP="00C215BD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21FF0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15BD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E414B3-9493-419B-8798-AD0D9329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5B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