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B91" w:rsidRDefault="00175B91" w:rsidP="00175B91">
      <w:pPr>
        <w:pStyle w:val="Akti"/>
        <w:keepNext w:val="0"/>
      </w:pPr>
      <w:bookmarkStart w:id="0" w:name="_GoBack"/>
      <w:bookmarkEnd w:id="0"/>
      <w:r>
        <w:t xml:space="preserve">Dekret </w:t>
      </w:r>
    </w:p>
    <w:p w:rsidR="00175B91" w:rsidRDefault="00175B91" w:rsidP="00175B91">
      <w:pPr>
        <w:pStyle w:val="NumriData"/>
        <w:keepNext w:val="0"/>
      </w:pPr>
      <w:r>
        <w:t>Nr.4244, datë 8.6.2004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Titulli"/>
        <w:keepNext w:val="0"/>
      </w:pPr>
      <w:r>
        <w:t>Për dhënie të shtetësisë shqiptare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BazLigjPropozues"/>
        <w:keepNext w:val="0"/>
      </w:pPr>
      <w:r>
        <w:t>Në mbështetje të nenit 92 pika “c” të Kushtetutës, të neneve 9 dhe 20 të ligjit nr.8389, datë 5.8.1998 “Për shtetësinë shqiptare”, bazuar edhe në propozimin e Ministrit të Rendit Publik dhe të Ministrit të Punëve të Jashtme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VENDOSI"/>
        <w:keepNext w:val="0"/>
      </w:pPr>
      <w:r>
        <w:t xml:space="preserve">Dekretoj: 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NeniNr"/>
        <w:keepNext w:val="0"/>
      </w:pPr>
      <w:r>
        <w:t xml:space="preserve">Neni 1 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Paragrafi"/>
      </w:pPr>
      <w:r>
        <w:t>U jepet shtetësia shqiptare me kërkesë të tyre personave të mëposhtëm: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Paragrafi"/>
      </w:pPr>
      <w:r>
        <w:t>1. Ardian Fadil Popoviq</w:t>
      </w:r>
    </w:p>
    <w:p w:rsidR="00175B91" w:rsidRDefault="00175B91" w:rsidP="00175B91">
      <w:pPr>
        <w:pStyle w:val="Paragrafi"/>
      </w:pPr>
      <w:r>
        <w:t>2. Skënder Ibrahim Blakçori</w:t>
      </w:r>
    </w:p>
    <w:p w:rsidR="00175B91" w:rsidRDefault="00175B91" w:rsidP="00175B91">
      <w:pPr>
        <w:pStyle w:val="Paragrafi"/>
      </w:pPr>
      <w:r>
        <w:t>3. Attila Béla Borbáth</w:t>
      </w:r>
    </w:p>
    <w:p w:rsidR="00175B91" w:rsidRDefault="00175B91" w:rsidP="00175B91">
      <w:pPr>
        <w:pStyle w:val="Paragrafi"/>
      </w:pPr>
      <w:r>
        <w:t>4. Raphael Faust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NeniNr"/>
        <w:keepNext w:val="0"/>
      </w:pPr>
      <w:r>
        <w:t>Neni 2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Paragrafi"/>
      </w:pPr>
      <w:r>
        <w:t>Ky dekret hyn në fuqi menjëherë.</w:t>
      </w:r>
    </w:p>
    <w:p w:rsidR="00175B91" w:rsidRDefault="00175B91" w:rsidP="00175B91">
      <w:pPr>
        <w:pStyle w:val="Paragrafi"/>
      </w:pPr>
    </w:p>
    <w:p w:rsidR="00175B91" w:rsidRDefault="00175B91" w:rsidP="00175B91">
      <w:pPr>
        <w:pStyle w:val="Autoriteti"/>
        <w:keepNext w:val="0"/>
      </w:pPr>
      <w:r>
        <w:t xml:space="preserve">Presidenti i republikës së shqipërisë </w:t>
      </w:r>
    </w:p>
    <w:p w:rsidR="00175B91" w:rsidRDefault="00175B91" w:rsidP="0060011A">
      <w:pPr>
        <w:pStyle w:val="AutoritetiEm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Alfred Moisiu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75B91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011A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CC77B8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C27A6A4-4C54-4B62-8127-1A192DC1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175B91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2019-03-14T17:22:00Z</dcterms:created>
  <dcterms:modified xsi:type="dcterms:W3CDTF">2019-03-14T17:22:00Z</dcterms:modified>
</cp:coreProperties>
</file>