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B4" w:rsidRPr="00E212F7" w:rsidRDefault="005014B4" w:rsidP="005014B4">
      <w:pPr>
        <w:pStyle w:val="Akti"/>
      </w:pPr>
      <w:bookmarkStart w:id="0" w:name="_GoBack"/>
      <w:bookmarkEnd w:id="0"/>
      <w:r w:rsidRPr="00E212F7">
        <w:t>DEKRET</w:t>
      </w:r>
    </w:p>
    <w:p w:rsidR="005014B4" w:rsidRPr="00E212F7" w:rsidRDefault="005014B4" w:rsidP="005014B4">
      <w:pPr>
        <w:pStyle w:val="NumriData"/>
      </w:pPr>
      <w:r w:rsidRPr="00E212F7">
        <w:t>Nr.5189, datë 13.1.2007</w:t>
      </w:r>
    </w:p>
    <w:p w:rsidR="005014B4" w:rsidRPr="00E212F7" w:rsidRDefault="005014B4" w:rsidP="005014B4">
      <w:pPr>
        <w:pStyle w:val="Paragrafi"/>
      </w:pPr>
    </w:p>
    <w:p w:rsidR="005014B4" w:rsidRPr="00E212F7" w:rsidRDefault="005014B4" w:rsidP="005014B4">
      <w:pPr>
        <w:pStyle w:val="Titulli"/>
      </w:pPr>
      <w:r w:rsidRPr="00E212F7">
        <w:t>PËR DHËNIEN E PËLQIMIT PËR HYRJEN NË FUQI MENJËHERË TË LIGJIT</w:t>
      </w:r>
    </w:p>
    <w:p w:rsidR="005014B4" w:rsidRPr="00E212F7" w:rsidRDefault="005014B4" w:rsidP="005014B4">
      <w:pPr>
        <w:pStyle w:val="Paragrafi"/>
      </w:pPr>
    </w:p>
    <w:p w:rsidR="005014B4" w:rsidRPr="00E212F7" w:rsidRDefault="005014B4" w:rsidP="005014B4">
      <w:pPr>
        <w:pStyle w:val="BazLigjPropozues"/>
      </w:pPr>
      <w:r w:rsidRPr="00E212F7">
        <w:t>Në mbështetje të neneve 84, pika 4 dhe 93 të Kushtetutës bazuar në kërkesën e Kuvendit</w:t>
      </w:r>
    </w:p>
    <w:p w:rsidR="005014B4" w:rsidRPr="00E212F7" w:rsidRDefault="005014B4" w:rsidP="005014B4">
      <w:pPr>
        <w:pStyle w:val="Paragrafi"/>
      </w:pPr>
    </w:p>
    <w:p w:rsidR="005014B4" w:rsidRPr="00E212F7" w:rsidRDefault="005014B4" w:rsidP="005014B4">
      <w:pPr>
        <w:pStyle w:val="VENDOSI"/>
      </w:pPr>
      <w:r w:rsidRPr="00E212F7">
        <w:t>DEKRETOJ:</w:t>
      </w:r>
    </w:p>
    <w:p w:rsidR="005014B4" w:rsidRPr="00E212F7" w:rsidRDefault="005014B4" w:rsidP="005014B4">
      <w:pPr>
        <w:pStyle w:val="Paragrafi"/>
      </w:pPr>
    </w:p>
    <w:p w:rsidR="005014B4" w:rsidRPr="00E212F7" w:rsidRDefault="005014B4" w:rsidP="005014B4">
      <w:pPr>
        <w:pStyle w:val="NeniNr"/>
      </w:pPr>
      <w:r w:rsidRPr="00E212F7">
        <w:t>Neni 1</w:t>
      </w:r>
    </w:p>
    <w:p w:rsidR="005014B4" w:rsidRPr="00E212F7" w:rsidRDefault="005014B4" w:rsidP="005014B4">
      <w:pPr>
        <w:pStyle w:val="Paragrafi"/>
      </w:pPr>
    </w:p>
    <w:p w:rsidR="005014B4" w:rsidRPr="00E212F7" w:rsidRDefault="005014B4" w:rsidP="005014B4">
      <w:pPr>
        <w:pStyle w:val="Paragrafi"/>
        <w:rPr>
          <w:rFonts w:eastAsia="Arial Unicode MS"/>
        </w:rPr>
      </w:pPr>
      <w:r w:rsidRPr="00E212F7">
        <w:t>Jepet pëlqimi për hyrjen në fuqi menjëherë të ligjit “Për disa ndryshime në ligjin nr.9087, datë 19.6.2003 “Kodi Zgjedhor i Republikës së Shqipërisë”.</w:t>
      </w:r>
    </w:p>
    <w:p w:rsidR="005014B4" w:rsidRPr="00E212F7" w:rsidRDefault="005014B4" w:rsidP="005014B4">
      <w:pPr>
        <w:pStyle w:val="Paragrafi"/>
      </w:pPr>
    </w:p>
    <w:p w:rsidR="005014B4" w:rsidRPr="00E212F7" w:rsidRDefault="005014B4" w:rsidP="005014B4">
      <w:pPr>
        <w:pStyle w:val="NeniNr"/>
      </w:pPr>
      <w:r w:rsidRPr="00E212F7">
        <w:t>Neni 2</w:t>
      </w:r>
    </w:p>
    <w:p w:rsidR="005014B4" w:rsidRDefault="005014B4" w:rsidP="005014B4">
      <w:pPr>
        <w:pStyle w:val="Paragrafi"/>
      </w:pPr>
    </w:p>
    <w:p w:rsidR="005014B4" w:rsidRPr="00E212F7" w:rsidRDefault="005014B4" w:rsidP="005014B4">
      <w:pPr>
        <w:pStyle w:val="Paragrafi"/>
      </w:pPr>
      <w:r w:rsidRPr="00E212F7">
        <w:t>Ky dekret hyn në fuqi menjëherë.</w:t>
      </w:r>
    </w:p>
    <w:p w:rsidR="005014B4" w:rsidRPr="00E212F7" w:rsidRDefault="005014B4" w:rsidP="005014B4">
      <w:pPr>
        <w:pStyle w:val="Autoriteti"/>
      </w:pPr>
      <w:r w:rsidRPr="00E212F7">
        <w:t>PRESIDENTI I REPUBLIKËS SË SHQIPËRISË</w:t>
      </w:r>
    </w:p>
    <w:p w:rsidR="005014B4" w:rsidRPr="00E212F7" w:rsidRDefault="005014B4" w:rsidP="005014B4">
      <w:pPr>
        <w:pStyle w:val="AutoritetiEmer"/>
      </w:pPr>
      <w:r w:rsidRPr="00E212F7">
        <w:t>Alfred Moisiu</w:t>
      </w:r>
    </w:p>
    <w:p w:rsidR="00A0784B" w:rsidRPr="005014B4" w:rsidRDefault="00A0784B" w:rsidP="003941D1">
      <w:pPr>
        <w:pStyle w:val="Paragrafi"/>
        <w:rPr>
          <w:lang w:val="en-GB"/>
        </w:rPr>
      </w:pPr>
    </w:p>
    <w:sectPr w:rsidR="00A0784B" w:rsidRPr="005014B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D6602"/>
    <w:rsid w:val="005014B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C023C8-3819-4D6B-8A8A-B2158BE9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