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5C5" w:rsidRPr="000D1578" w:rsidRDefault="007C75C5" w:rsidP="007C75C5">
      <w:pPr>
        <w:pStyle w:val="Akti"/>
        <w:keepNext w:val="0"/>
        <w:rPr>
          <w:sz w:val="21"/>
          <w:szCs w:val="21"/>
        </w:rPr>
      </w:pPr>
      <w:bookmarkStart w:id="0" w:name="_GoBack"/>
      <w:bookmarkEnd w:id="0"/>
    </w:p>
    <w:p w:rsidR="007C75C5" w:rsidRPr="000D1578" w:rsidRDefault="007C75C5" w:rsidP="007C75C5">
      <w:pPr>
        <w:pStyle w:val="Ak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</w:t>
      </w:r>
    </w:p>
    <w:p w:rsidR="007C75C5" w:rsidRPr="000D1578" w:rsidRDefault="007C75C5" w:rsidP="007C75C5">
      <w:pPr>
        <w:pStyle w:val="NumriData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Nr.5253, datë 10.4.2007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Titull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Për lirim Ambasadori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BazLigjPropozues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Në mbështetje të nenit 92 pika “dh” të Kushtetutës, me propozim të Kryeministrit,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VENDOS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Dekretoj: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1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Zoti Shpëtim Çaushi lirohet nga detyra e Ambasadorit të Jashtëzakonshëm dhe Fuqiplotë të Republikës së Shqipërisë në Misionin e Përhershëm të Republikës së Shqipërisë në Strasburg.</w:t>
      </w:r>
    </w:p>
    <w:p w:rsidR="007C75C5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2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Ky dekret hyn në fuqi menjëherë.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Autorite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Presidenti i Republikës së Shqipërisë</w:t>
      </w:r>
    </w:p>
    <w:p w:rsidR="007C75C5" w:rsidRPr="000D1578" w:rsidRDefault="007C75C5" w:rsidP="007C75C5">
      <w:pPr>
        <w:pStyle w:val="AutoritetiEmer"/>
        <w:rPr>
          <w:sz w:val="21"/>
          <w:szCs w:val="21"/>
        </w:rPr>
      </w:pPr>
      <w:r w:rsidRPr="000D1578">
        <w:rPr>
          <w:sz w:val="21"/>
          <w:szCs w:val="21"/>
        </w:rPr>
        <w:t>Alfred Moisiu</w:t>
      </w:r>
    </w:p>
    <w:p w:rsidR="007C75C5" w:rsidRPr="000D1578" w:rsidRDefault="007C75C5" w:rsidP="007C75C5">
      <w:pPr>
        <w:pStyle w:val="Akti"/>
        <w:keepNext w:val="0"/>
        <w:rPr>
          <w:sz w:val="21"/>
          <w:szCs w:val="21"/>
        </w:rPr>
      </w:pPr>
    </w:p>
    <w:p w:rsidR="007C75C5" w:rsidRPr="000D1578" w:rsidRDefault="007C75C5" w:rsidP="007C75C5">
      <w:pPr>
        <w:pStyle w:val="Akti"/>
        <w:keepNext w:val="0"/>
        <w:rPr>
          <w:sz w:val="21"/>
          <w:szCs w:val="21"/>
        </w:rPr>
      </w:pPr>
    </w:p>
    <w:p w:rsidR="007C75C5" w:rsidRPr="000D1578" w:rsidRDefault="007C75C5" w:rsidP="007C75C5">
      <w:pPr>
        <w:pStyle w:val="Ak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</w:t>
      </w:r>
    </w:p>
    <w:p w:rsidR="007C75C5" w:rsidRPr="000D1578" w:rsidRDefault="007C75C5" w:rsidP="007C75C5">
      <w:pPr>
        <w:pStyle w:val="NumriData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Nr.5254, datë 10.4.2007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Titull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Për emërim Ambasadori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BazLigjPropozues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Në mbështetje të nenit 92 pika “dh”, dhe 93 të Kushtetutës, me propozim të Kryeministrit,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VENDOS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Dekretoj: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1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Zonja Margarita Gega emërohet në detyrën e Ambasadorit të Jashtëzakonshëm dhe Fuqiplotë të Republikës së Shqipërisë në Misionin e Përhershëm të Republikës së Shqipërisë në Strasburg.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2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Ky dekret hyn në fuqi menjëherë.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Autorite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Presidenti i Republikës së Shqipërisë</w:t>
      </w:r>
    </w:p>
    <w:p w:rsidR="007C75C5" w:rsidRPr="000D1578" w:rsidRDefault="007C75C5" w:rsidP="007C75C5">
      <w:pPr>
        <w:pStyle w:val="AutoritetiEmer"/>
        <w:rPr>
          <w:sz w:val="21"/>
          <w:szCs w:val="21"/>
        </w:rPr>
      </w:pPr>
      <w:r w:rsidRPr="000D1578">
        <w:rPr>
          <w:sz w:val="21"/>
          <w:szCs w:val="21"/>
        </w:rPr>
        <w:t>Alfred Moisiu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Ak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</w:t>
      </w:r>
    </w:p>
    <w:p w:rsidR="007C75C5" w:rsidRPr="000D1578" w:rsidRDefault="007C75C5" w:rsidP="007C75C5">
      <w:pPr>
        <w:pStyle w:val="NumriData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Nr.5255, datë 10.4.2007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Titull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Për emërim Ambasadori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BazLigjPropozues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Në mbështetje të nenit 92, pika “dh”, dhe 93 të Kushtetutës, me propozim të Kryeministrit,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VENDOS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Dekretoj: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1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Zoti Ruhi Hado emërohet në detyrën e Ambasadorit të Jashtëzakonshëm dhe Fuqiplotë të Republikës së Shqipërisë në Mbretërinë e Suedisë, rezident, si dhe Ambasador i Jashtëzakonshëm dhe Fuqiplotë i Republikës së Shqipërisë në Republikën e Finlandës, në Republikën e Islandës dhe në Mbretërinë e Norvegjisë, jorezident.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2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Ky dekret hyn në fuqi menjëherë.</w:t>
      </w:r>
    </w:p>
    <w:p w:rsidR="007C75C5" w:rsidRPr="000D1578" w:rsidRDefault="007C75C5" w:rsidP="007C75C5">
      <w:pPr>
        <w:pStyle w:val="Paragrafi"/>
        <w:rPr>
          <w:sz w:val="21"/>
          <w:szCs w:val="21"/>
        </w:rPr>
      </w:pPr>
    </w:p>
    <w:p w:rsidR="007C75C5" w:rsidRPr="000D1578" w:rsidRDefault="007C75C5" w:rsidP="007C75C5">
      <w:pPr>
        <w:pStyle w:val="Autorite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Presidenti i Republikës së Shqipërisë</w:t>
      </w:r>
    </w:p>
    <w:p w:rsidR="007C75C5" w:rsidRPr="000D1578" w:rsidRDefault="007C75C5" w:rsidP="007C75C5">
      <w:pPr>
        <w:pStyle w:val="AutoritetiEmer"/>
        <w:rPr>
          <w:sz w:val="21"/>
          <w:szCs w:val="21"/>
        </w:rPr>
      </w:pPr>
      <w:r w:rsidRPr="000D1578">
        <w:rPr>
          <w:sz w:val="21"/>
          <w:szCs w:val="21"/>
        </w:rPr>
        <w:t>Alfred Moisiu</w:t>
      </w:r>
    </w:p>
    <w:p w:rsidR="007C75C5" w:rsidRPr="007C75C5" w:rsidRDefault="007C75C5">
      <w:pPr>
        <w:rPr>
          <w:lang w:val="en-GB"/>
        </w:rPr>
      </w:pPr>
    </w:p>
    <w:sectPr w:rsidR="007C75C5" w:rsidRPr="007C75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75C5"/>
    <w:rsid w:val="005404B0"/>
    <w:rsid w:val="007C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26487A-5121-4AE9-A447-167B3419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7C75C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C75C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C75C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C75C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7C75C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7C75C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C75C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C75C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C75C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C75C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C75C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C75C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