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149" w:rsidRDefault="00024149" w:rsidP="00024149">
      <w:pPr>
        <w:pStyle w:val="Akti"/>
      </w:pPr>
      <w:bookmarkStart w:id="0" w:name="_GoBack"/>
      <w:bookmarkEnd w:id="0"/>
      <w:r>
        <w:t>Dekret</w:t>
      </w:r>
    </w:p>
    <w:p w:rsidR="00024149" w:rsidRDefault="00024149" w:rsidP="00024149">
      <w:pPr>
        <w:pStyle w:val="NumriData"/>
      </w:pPr>
      <w:r>
        <w:t>Nr.5684, datë 23.4.2008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Pr="00A9169F" w:rsidRDefault="00024149" w:rsidP="00024149">
      <w:pPr>
        <w:pStyle w:val="Titulli"/>
        <w:rPr>
          <w:lang w:val="sq-AL"/>
        </w:rPr>
      </w:pPr>
      <w:r w:rsidRPr="00A9169F">
        <w:rPr>
          <w:lang w:val="sq-AL"/>
        </w:rPr>
        <w:t>Për lënie të shtetësisë shqiptare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Default="00024149" w:rsidP="00024149">
      <w:pPr>
        <w:pStyle w:val="BazLigjPropozues"/>
      </w:pPr>
      <w:r>
        <w:t>Në mbështetje të nenit 92 pika “c” të Kushtetutës, të neneve 15, 19 dhe 20 të ligjit nr.8389, datë 5.8.1998 “Për shtetësinë shqiptare”, bazuar edhe në propozimin e Ministrit të Brendshëm,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Default="00024149" w:rsidP="00024149">
      <w:pPr>
        <w:pStyle w:val="VENDOSI"/>
      </w:pPr>
      <w:r>
        <w:t>Dekretoj: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Pr="00024149" w:rsidRDefault="00024149" w:rsidP="00024149">
      <w:pPr>
        <w:pStyle w:val="NeniNr"/>
        <w:rPr>
          <w:lang w:val="sq-AL"/>
        </w:rPr>
      </w:pPr>
      <w:r w:rsidRPr="00024149">
        <w:rPr>
          <w:lang w:val="sq-AL"/>
        </w:rPr>
        <w:t>Neni 1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Default="00024149" w:rsidP="00024149">
      <w:pPr>
        <w:pStyle w:val="Paragrafi"/>
        <w:rPr>
          <w:lang w:val="sq-AL"/>
        </w:rPr>
      </w:pPr>
      <w:r>
        <w:rPr>
          <w:lang w:val="sq-AL"/>
        </w:rPr>
        <w:t>I lejohet lënia e shtetësisë shqiptare me kërkesë të tij: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Default="00024149" w:rsidP="00024149">
      <w:pPr>
        <w:pStyle w:val="Paragrafi"/>
        <w:rPr>
          <w:lang w:val="sq-AL"/>
        </w:rPr>
      </w:pPr>
      <w:r>
        <w:rPr>
          <w:lang w:val="sq-AL"/>
        </w:rPr>
        <w:t>Dhimitër Pandeli Karalliu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Pr="00024149" w:rsidRDefault="00024149" w:rsidP="00024149">
      <w:pPr>
        <w:pStyle w:val="NeniNr"/>
        <w:rPr>
          <w:lang w:val="sq-AL"/>
        </w:rPr>
      </w:pPr>
      <w:r w:rsidRPr="00024149">
        <w:rPr>
          <w:lang w:val="sq-AL"/>
        </w:rPr>
        <w:t>Neni 2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Default="00024149" w:rsidP="00024149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024149" w:rsidRDefault="00024149" w:rsidP="00024149">
      <w:pPr>
        <w:pStyle w:val="Paragrafi"/>
        <w:rPr>
          <w:lang w:val="sq-AL"/>
        </w:rPr>
      </w:pPr>
    </w:p>
    <w:p w:rsidR="00024149" w:rsidRDefault="00024149" w:rsidP="00024149">
      <w:pPr>
        <w:pStyle w:val="Autoriteti"/>
      </w:pPr>
      <w:r>
        <w:t>Presidenti i Republikës së Shqipërisë</w:t>
      </w:r>
    </w:p>
    <w:p w:rsidR="00024149" w:rsidRDefault="00024149" w:rsidP="00024149">
      <w:pPr>
        <w:pStyle w:val="AutoritetiEmer"/>
      </w:pPr>
      <w:r>
        <w:t>Bamir Topi</w:t>
      </w:r>
    </w:p>
    <w:sectPr w:rsidR="0002414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4149"/>
    <w:rsid w:val="000178C2"/>
    <w:rsid w:val="00024149"/>
    <w:rsid w:val="000A780A"/>
    <w:rsid w:val="00143799"/>
    <w:rsid w:val="00211EE2"/>
    <w:rsid w:val="00215567"/>
    <w:rsid w:val="002B089D"/>
    <w:rsid w:val="00300F6E"/>
    <w:rsid w:val="003218C2"/>
    <w:rsid w:val="00322B14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6F352F-DC30-4752-BA71-CD73047A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024149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