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025" w:rsidRPr="006F6DC1" w:rsidRDefault="002E4025" w:rsidP="002E4025">
      <w:pPr>
        <w:pStyle w:val="Akti"/>
        <w:keepNext w:val="0"/>
      </w:pPr>
      <w:bookmarkStart w:id="0" w:name="_GoBack"/>
      <w:bookmarkEnd w:id="0"/>
      <w:r w:rsidRPr="006F6DC1">
        <w:t>DEKRET</w:t>
      </w:r>
    </w:p>
    <w:p w:rsidR="002E4025" w:rsidRPr="006F6DC1" w:rsidRDefault="002E4025" w:rsidP="002E4025">
      <w:pPr>
        <w:pStyle w:val="NumriData"/>
        <w:keepNext w:val="0"/>
        <w:rPr>
          <w:szCs w:val="22"/>
        </w:rPr>
      </w:pPr>
      <w:r w:rsidRPr="006F6DC1">
        <w:rPr>
          <w:szCs w:val="22"/>
        </w:rPr>
        <w:t>Nr.6223, datë 20.7.2009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Titulli0"/>
        <w:keepNext w:val="0"/>
      </w:pPr>
      <w:r w:rsidRPr="006F6DC1">
        <w:t>PËR LEJIM LËNIEJE TË SHTETËSISË SHQIPTARE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Në mbështetje të nenit 92 pika “c” të Kushtetutës, të neneve 15, 19 dhe 20 të ligjit nr. 8389, datë 5.8.1998 “Për shtetësinë shqiptare”, bazuar edhe në propozimin e Ministrit të Brendshëm,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VENDOSI0"/>
        <w:keepNext w:val="0"/>
      </w:pPr>
      <w:r w:rsidRPr="006F6DC1">
        <w:t>DEKRETOJ: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NeniNr"/>
        <w:keepNext w:val="0"/>
        <w:rPr>
          <w:szCs w:val="22"/>
        </w:rPr>
      </w:pPr>
      <w:r w:rsidRPr="006F6DC1">
        <w:rPr>
          <w:szCs w:val="22"/>
        </w:rPr>
        <w:t>Neni 1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U lejohet lënia e shtetësisë shqiptare me kërkesë të tyre personave të mëposhtëm: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1. Gema Luan Guri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2. Besa Bali Kurtaj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3. Arian Eftim Llazari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4. Elona Josif Kole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5. Christ Rafael Arian Llazari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6. Ray Martin Arian Llazari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7. Petrit Isak Allaraj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8. Tauland Shemsi Sadikaj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9. Hysen Nezir Hasmeta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10. Zhaneta Niko Hasmeta (Kapedani)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11. Mario Hysen Hasmeta</w:t>
      </w: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12. Gloria Hysen Hasmeta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NeniNr"/>
        <w:keepNext w:val="0"/>
        <w:rPr>
          <w:szCs w:val="22"/>
        </w:rPr>
      </w:pPr>
      <w:r w:rsidRPr="006F6DC1">
        <w:rPr>
          <w:szCs w:val="22"/>
        </w:rPr>
        <w:t>Neni 2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Paragrafi0"/>
        <w:rPr>
          <w:szCs w:val="22"/>
        </w:rPr>
      </w:pPr>
      <w:r w:rsidRPr="006F6DC1">
        <w:rPr>
          <w:szCs w:val="22"/>
        </w:rPr>
        <w:t>Ky dekret hyn në fuqi menjëherë.</w:t>
      </w:r>
    </w:p>
    <w:p w:rsidR="002E4025" w:rsidRPr="006F6DC1" w:rsidRDefault="002E4025" w:rsidP="002E4025">
      <w:pPr>
        <w:pStyle w:val="Paragrafi0"/>
        <w:rPr>
          <w:szCs w:val="22"/>
        </w:rPr>
      </w:pPr>
    </w:p>
    <w:p w:rsidR="002E4025" w:rsidRPr="006F6DC1" w:rsidRDefault="002E4025" w:rsidP="002E4025">
      <w:pPr>
        <w:pStyle w:val="Autoriteti"/>
        <w:keepNext w:val="0"/>
      </w:pPr>
      <w:r w:rsidRPr="006F6DC1">
        <w:t>PRESIDENTI I REPUBLIKËS së Shqipërisë</w:t>
      </w:r>
    </w:p>
    <w:p w:rsidR="002E4025" w:rsidRPr="006F6DC1" w:rsidRDefault="002E4025" w:rsidP="002E4025">
      <w:pPr>
        <w:pStyle w:val="AutoritetiEmer"/>
      </w:pPr>
      <w:r w:rsidRPr="006F6DC1">
        <w:t>Bamir Topi</w:t>
      </w:r>
    </w:p>
    <w:sectPr w:rsidR="002E4025" w:rsidRPr="006F6D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402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4025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77145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F3F1C6-9D60-4877-8195-C331CA06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