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C78" w:rsidRPr="005557B2" w:rsidRDefault="00D00C78" w:rsidP="00D00C78">
      <w:pPr>
        <w:pStyle w:val="Akti"/>
        <w:keepNext w:val="0"/>
      </w:pPr>
      <w:bookmarkStart w:id="0" w:name="_GoBack"/>
      <w:bookmarkEnd w:id="0"/>
      <w:r w:rsidRPr="005557B2">
        <w:t>DEKRET</w:t>
      </w:r>
    </w:p>
    <w:p w:rsidR="00D00C78" w:rsidRPr="005557B2" w:rsidRDefault="00D00C78" w:rsidP="00D00C78">
      <w:pPr>
        <w:pStyle w:val="NumriData"/>
        <w:keepNext w:val="0"/>
        <w:rPr>
          <w:szCs w:val="22"/>
        </w:rPr>
      </w:pPr>
      <w:r w:rsidRPr="005557B2">
        <w:rPr>
          <w:szCs w:val="22"/>
        </w:rPr>
        <w:t>Nr.6443, datë 3.3.2010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Titulli0"/>
        <w:keepNext w:val="0"/>
      </w:pPr>
      <w:r w:rsidRPr="005557B2">
        <w:t>PËR DHËNIE TË SHTETËSISË SHQIPTARE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Paragrafi0"/>
        <w:rPr>
          <w:szCs w:val="22"/>
        </w:rPr>
      </w:pPr>
      <w:r w:rsidRPr="005557B2">
        <w:rPr>
          <w:szCs w:val="22"/>
        </w:rPr>
        <w:t>Në mbështetje të nenit 92 pika “c” të Kushtetutës, të nenit 9 pika 7, nenit 20 të ligjit nr.8389, datë 5.8.1998 “Për shtetësinë shqiptare”, bazuar edhe në propozimin e Ministrit të Turizmit, Kulturës, Rinisë dhe Sporteve,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VENDOSI0"/>
        <w:keepNext w:val="0"/>
      </w:pPr>
      <w:r w:rsidRPr="005557B2">
        <w:t>DEKRETOJ: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NeniNr"/>
        <w:keepNext w:val="0"/>
        <w:rPr>
          <w:szCs w:val="22"/>
        </w:rPr>
      </w:pPr>
      <w:r w:rsidRPr="005557B2">
        <w:rPr>
          <w:szCs w:val="22"/>
        </w:rPr>
        <w:t>Neni 1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Paragrafi0"/>
        <w:rPr>
          <w:szCs w:val="22"/>
        </w:rPr>
      </w:pPr>
      <w:r w:rsidRPr="005557B2">
        <w:rPr>
          <w:szCs w:val="22"/>
        </w:rPr>
        <w:t>I jepet shtetësia shqiptare me kërkesë të tij:</w:t>
      </w:r>
    </w:p>
    <w:p w:rsidR="00D00C78" w:rsidRPr="005557B2" w:rsidRDefault="00D00C78" w:rsidP="00D00C78">
      <w:pPr>
        <w:pStyle w:val="Paragrafi0"/>
        <w:rPr>
          <w:szCs w:val="22"/>
        </w:rPr>
      </w:pPr>
      <w:r w:rsidRPr="005557B2">
        <w:rPr>
          <w:szCs w:val="22"/>
        </w:rPr>
        <w:t>Flamur Muhamet Vezaj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NeniNr"/>
        <w:keepNext w:val="0"/>
        <w:rPr>
          <w:szCs w:val="22"/>
        </w:rPr>
      </w:pPr>
      <w:r w:rsidRPr="005557B2">
        <w:rPr>
          <w:szCs w:val="22"/>
        </w:rPr>
        <w:t>Neni 2</w:t>
      </w:r>
    </w:p>
    <w:p w:rsidR="00D00C78" w:rsidRPr="005557B2" w:rsidRDefault="00D00C78" w:rsidP="00D00C78">
      <w:pPr>
        <w:pStyle w:val="Paragrafi0"/>
        <w:rPr>
          <w:szCs w:val="22"/>
        </w:rPr>
      </w:pPr>
    </w:p>
    <w:p w:rsidR="00D00C78" w:rsidRPr="005557B2" w:rsidRDefault="00D00C78" w:rsidP="00D00C78">
      <w:pPr>
        <w:pStyle w:val="Paragrafi0"/>
        <w:rPr>
          <w:szCs w:val="22"/>
        </w:rPr>
      </w:pPr>
      <w:r w:rsidRPr="005557B2">
        <w:rPr>
          <w:szCs w:val="22"/>
        </w:rPr>
        <w:t>Ky dekret hyn në fuqi menjëherë.</w:t>
      </w:r>
    </w:p>
    <w:p w:rsidR="00D00C78" w:rsidRPr="005557B2" w:rsidRDefault="00D00C78" w:rsidP="00D00C78">
      <w:pPr>
        <w:pStyle w:val="Autoriteti"/>
        <w:keepNext w:val="0"/>
      </w:pPr>
      <w:r w:rsidRPr="005557B2">
        <w:t>PRESIDENTI I REPUBLIKËS sË shqipËrisË</w:t>
      </w:r>
    </w:p>
    <w:p w:rsidR="00D00C78" w:rsidRPr="005557B2" w:rsidRDefault="00D00C78" w:rsidP="00D00C78">
      <w:pPr>
        <w:pStyle w:val="AutoritetiEmer"/>
      </w:pPr>
      <w:r w:rsidRPr="005557B2">
        <w:t>Bamir Topi</w:t>
      </w:r>
    </w:p>
    <w:sectPr w:rsidR="00D00C78" w:rsidRPr="005557B2" w:rsidSect="00D00C7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6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00A6">
      <w:r>
        <w:separator/>
      </w:r>
    </w:p>
  </w:endnote>
  <w:endnote w:type="continuationSeparator" w:id="0">
    <w:p w:rsidR="00000000" w:rsidRDefault="0066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C78" w:rsidRDefault="00D00C78" w:rsidP="00D00C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652</w:t>
    </w:r>
    <w:r>
      <w:rPr>
        <w:rStyle w:val="PageNumber"/>
      </w:rPr>
      <w:fldChar w:fldCharType="end"/>
    </w:r>
  </w:p>
  <w:p w:rsidR="00D00C78" w:rsidRDefault="00D00C78" w:rsidP="00D00C7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C78" w:rsidRDefault="00D00C78" w:rsidP="00D00C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00A6">
      <w:rPr>
        <w:rStyle w:val="PageNumber"/>
        <w:noProof/>
      </w:rPr>
      <w:t>649</w:t>
    </w:r>
    <w:r>
      <w:rPr>
        <w:rStyle w:val="PageNumber"/>
      </w:rPr>
      <w:fldChar w:fldCharType="end"/>
    </w:r>
  </w:p>
  <w:p w:rsidR="00D00C78" w:rsidRDefault="00D00C78" w:rsidP="00D00C7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00A6">
      <w:r>
        <w:separator/>
      </w:r>
    </w:p>
  </w:footnote>
  <w:footnote w:type="continuationSeparator" w:id="0">
    <w:p w:rsidR="00000000" w:rsidRDefault="00660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0C7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0A6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0C78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0749D0-9DA5-4339-A16A-E7FFF01F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C7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D00C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