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12A" w:rsidRPr="00C052A3" w:rsidRDefault="00CF412A" w:rsidP="00CF412A">
      <w:pPr>
        <w:pStyle w:val="Akti"/>
      </w:pPr>
      <w:bookmarkStart w:id="0" w:name="_GoBack"/>
      <w:bookmarkEnd w:id="0"/>
      <w:r w:rsidRPr="00C052A3">
        <w:t>Dekret</w:t>
      </w:r>
    </w:p>
    <w:p w:rsidR="00CF412A" w:rsidRPr="00C052A3" w:rsidRDefault="00CF412A" w:rsidP="00CF412A">
      <w:pPr>
        <w:pStyle w:val="NumriData"/>
        <w:rPr>
          <w:szCs w:val="22"/>
        </w:rPr>
      </w:pPr>
      <w:r w:rsidRPr="00C052A3">
        <w:rPr>
          <w:szCs w:val="22"/>
        </w:rPr>
        <w:t>Nr.6533, datë 6.5.2010</w:t>
      </w:r>
    </w:p>
    <w:p w:rsidR="00CF412A" w:rsidRPr="00C052A3" w:rsidRDefault="00CF412A" w:rsidP="00CF412A">
      <w:pPr>
        <w:pStyle w:val="Paragrafi0"/>
        <w:rPr>
          <w:szCs w:val="22"/>
        </w:rPr>
      </w:pPr>
    </w:p>
    <w:p w:rsidR="00CF412A" w:rsidRPr="00C052A3" w:rsidRDefault="00CF412A" w:rsidP="00CF412A">
      <w:pPr>
        <w:pStyle w:val="Titulli0"/>
      </w:pPr>
      <w:r w:rsidRPr="00C052A3">
        <w:t>Për dhënie të shtetësisë shqiptare</w:t>
      </w:r>
    </w:p>
    <w:p w:rsidR="00CF412A" w:rsidRPr="00C052A3" w:rsidRDefault="00CF412A" w:rsidP="00CF412A">
      <w:pPr>
        <w:pStyle w:val="Paragrafi0"/>
        <w:rPr>
          <w:szCs w:val="22"/>
        </w:rPr>
      </w:pPr>
    </w:p>
    <w:p w:rsidR="00CF412A" w:rsidRPr="00C052A3" w:rsidRDefault="00CF412A" w:rsidP="00CF412A">
      <w:pPr>
        <w:pStyle w:val="Paragrafi0"/>
        <w:rPr>
          <w:szCs w:val="22"/>
        </w:rPr>
      </w:pPr>
      <w:r w:rsidRPr="00C052A3">
        <w:rPr>
          <w:szCs w:val="22"/>
        </w:rPr>
        <w:t>Në mbështetje të nenit 92, pika “c” të Kushtetutës, të nenit 9, pika 7 të ligjit nr.8389, datë 5.8.1998 “Për shtetësinë shqiptare”, ndryshuar me ligjin nr.8442, datë 21.1.1999 “Për disa ndryshime në ligjin nr.8389, datë 5.8.1998 “Për shtetësinë shqiptare””,</w:t>
      </w:r>
    </w:p>
    <w:p w:rsidR="00CF412A" w:rsidRPr="00C052A3" w:rsidRDefault="00CF412A" w:rsidP="00CF412A">
      <w:pPr>
        <w:pStyle w:val="Paragrafi0"/>
        <w:rPr>
          <w:szCs w:val="22"/>
        </w:rPr>
      </w:pPr>
    </w:p>
    <w:p w:rsidR="00CF412A" w:rsidRPr="00C052A3" w:rsidRDefault="00CF412A" w:rsidP="00CF412A">
      <w:pPr>
        <w:pStyle w:val="VENDOSI0"/>
      </w:pPr>
      <w:r w:rsidRPr="00C052A3">
        <w:t>Dekretoj:</w:t>
      </w:r>
    </w:p>
    <w:p w:rsidR="00CF412A" w:rsidRPr="00C052A3" w:rsidRDefault="00CF412A" w:rsidP="00CF412A">
      <w:pPr>
        <w:pStyle w:val="Paragrafi0"/>
        <w:rPr>
          <w:szCs w:val="22"/>
        </w:rPr>
      </w:pPr>
    </w:p>
    <w:p w:rsidR="00CF412A" w:rsidRPr="00C052A3" w:rsidRDefault="00CF412A" w:rsidP="00CF412A">
      <w:pPr>
        <w:pStyle w:val="NeniNr"/>
        <w:rPr>
          <w:szCs w:val="22"/>
        </w:rPr>
      </w:pPr>
      <w:r w:rsidRPr="00C052A3">
        <w:rPr>
          <w:szCs w:val="22"/>
        </w:rPr>
        <w:t>Neni 1</w:t>
      </w:r>
    </w:p>
    <w:p w:rsidR="00CF412A" w:rsidRPr="00C052A3" w:rsidRDefault="00CF412A" w:rsidP="00CF412A">
      <w:pPr>
        <w:pStyle w:val="Paragrafi0"/>
        <w:rPr>
          <w:szCs w:val="22"/>
        </w:rPr>
      </w:pPr>
    </w:p>
    <w:p w:rsidR="00CF412A" w:rsidRPr="00C052A3" w:rsidRDefault="00CF412A" w:rsidP="00CF412A">
      <w:pPr>
        <w:pStyle w:val="Paragrafi0"/>
        <w:rPr>
          <w:szCs w:val="22"/>
        </w:rPr>
      </w:pPr>
      <w:r w:rsidRPr="00C052A3">
        <w:rPr>
          <w:szCs w:val="22"/>
        </w:rPr>
        <w:t>I jepet shtetë</w:t>
      </w:r>
      <w:r>
        <w:rPr>
          <w:szCs w:val="22"/>
        </w:rPr>
        <w:t>sia shqiptare me kërkesën e tij:</w:t>
      </w:r>
    </w:p>
    <w:p w:rsidR="00CF412A" w:rsidRPr="00C052A3" w:rsidRDefault="00CF412A" w:rsidP="00CF412A">
      <w:pPr>
        <w:pStyle w:val="Paragrafi0"/>
        <w:rPr>
          <w:szCs w:val="22"/>
        </w:rPr>
      </w:pPr>
    </w:p>
    <w:p w:rsidR="00CF412A" w:rsidRPr="00C052A3" w:rsidRDefault="00CF412A" w:rsidP="00CF412A">
      <w:pPr>
        <w:pStyle w:val="Paragrafi0"/>
        <w:rPr>
          <w:szCs w:val="22"/>
        </w:rPr>
      </w:pPr>
      <w:r w:rsidRPr="00C052A3">
        <w:rPr>
          <w:szCs w:val="22"/>
        </w:rPr>
        <w:t>Ferat Riza Istrefi</w:t>
      </w:r>
    </w:p>
    <w:p w:rsidR="00CF412A" w:rsidRPr="00C052A3" w:rsidRDefault="00CF412A" w:rsidP="00CF412A">
      <w:pPr>
        <w:pStyle w:val="Paragrafi0"/>
        <w:rPr>
          <w:szCs w:val="22"/>
        </w:rPr>
      </w:pPr>
    </w:p>
    <w:p w:rsidR="00CF412A" w:rsidRPr="00C052A3" w:rsidRDefault="00CF412A" w:rsidP="00CF412A">
      <w:pPr>
        <w:pStyle w:val="NeniNr"/>
        <w:rPr>
          <w:szCs w:val="22"/>
        </w:rPr>
      </w:pPr>
      <w:r w:rsidRPr="00C052A3">
        <w:rPr>
          <w:szCs w:val="22"/>
        </w:rPr>
        <w:t>Neni 2</w:t>
      </w:r>
    </w:p>
    <w:p w:rsidR="00CF412A" w:rsidRPr="00C052A3" w:rsidRDefault="00CF412A" w:rsidP="00CF412A">
      <w:pPr>
        <w:pStyle w:val="Paragrafi0"/>
        <w:rPr>
          <w:szCs w:val="22"/>
        </w:rPr>
      </w:pPr>
    </w:p>
    <w:p w:rsidR="00CF412A" w:rsidRPr="00C052A3" w:rsidRDefault="00CF412A" w:rsidP="00CF412A">
      <w:pPr>
        <w:pStyle w:val="Paragrafi0"/>
        <w:rPr>
          <w:szCs w:val="22"/>
        </w:rPr>
      </w:pPr>
      <w:r w:rsidRPr="00C052A3">
        <w:rPr>
          <w:szCs w:val="22"/>
        </w:rPr>
        <w:t>Ky dekret hyn në fuqi menjëherë.</w:t>
      </w:r>
    </w:p>
    <w:p w:rsidR="00CF412A" w:rsidRPr="00C052A3" w:rsidRDefault="00CF412A" w:rsidP="00CF412A">
      <w:pPr>
        <w:pStyle w:val="Paragrafi0"/>
        <w:rPr>
          <w:szCs w:val="22"/>
        </w:rPr>
      </w:pPr>
    </w:p>
    <w:p w:rsidR="00CF412A" w:rsidRPr="00C052A3" w:rsidRDefault="00CF412A" w:rsidP="00CF412A">
      <w:pPr>
        <w:pStyle w:val="Autoriteti"/>
      </w:pPr>
      <w:r w:rsidRPr="00C052A3">
        <w:t>Presidenti i Republikës së Shqipërisë</w:t>
      </w:r>
    </w:p>
    <w:p w:rsidR="00CF412A" w:rsidRPr="00C052A3" w:rsidRDefault="00CF412A" w:rsidP="00CF412A">
      <w:pPr>
        <w:pStyle w:val="AutoritetiEmer"/>
      </w:pPr>
      <w:r w:rsidRPr="00C052A3">
        <w:t>Bamir Topi</w:t>
      </w:r>
    </w:p>
    <w:sectPr w:rsidR="00CF412A" w:rsidRPr="00C052A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F412A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412A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80A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09159B-10E0-4F80-A5E9-A9943C504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CF412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2019-03-22T10:12:00Z</dcterms:created>
  <dcterms:modified xsi:type="dcterms:W3CDTF">2019-03-22T10:12:00Z</dcterms:modified>
</cp:coreProperties>
</file>