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78E" w:rsidRPr="001A437B" w:rsidRDefault="00CA378E" w:rsidP="00CA378E">
      <w:pPr>
        <w:pStyle w:val="Akti"/>
        <w:keepNext w:val="0"/>
      </w:pPr>
      <w:bookmarkStart w:id="0" w:name="_GoBack"/>
      <w:bookmarkEnd w:id="0"/>
      <w:r w:rsidRPr="001A437B">
        <w:t>DEKRET</w:t>
      </w:r>
    </w:p>
    <w:p w:rsidR="00CA378E" w:rsidRPr="001A437B" w:rsidRDefault="00CA378E" w:rsidP="00CA378E">
      <w:pPr>
        <w:pStyle w:val="NumriData"/>
        <w:keepNext w:val="0"/>
        <w:rPr>
          <w:szCs w:val="22"/>
        </w:rPr>
      </w:pPr>
      <w:r w:rsidRPr="001A437B">
        <w:rPr>
          <w:szCs w:val="22"/>
        </w:rPr>
        <w:t>Nr.6619, datë  21.06.2010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Titulli0"/>
        <w:keepNext w:val="0"/>
      </w:pPr>
      <w:r w:rsidRPr="001A437B">
        <w:t>PËR DHËNIE TË SHTETËSISË SHQIPTARE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Paragrafi0"/>
        <w:rPr>
          <w:szCs w:val="22"/>
        </w:rPr>
      </w:pPr>
      <w:r w:rsidRPr="001A437B">
        <w:rPr>
          <w:szCs w:val="22"/>
        </w:rPr>
        <w:t>Në m</w:t>
      </w:r>
      <w:r>
        <w:rPr>
          <w:szCs w:val="22"/>
        </w:rPr>
        <w:t>bështetje të nenit 92, pika “c”</w:t>
      </w:r>
      <w:r w:rsidRPr="001A437B">
        <w:rPr>
          <w:szCs w:val="22"/>
        </w:rPr>
        <w:t xml:space="preserve"> të Kushtetutës, të nenit 9, pika 7, nen</w:t>
      </w:r>
      <w:r>
        <w:rPr>
          <w:szCs w:val="22"/>
        </w:rPr>
        <w:t>it 20 të ligjit nr. 8389, datë 5.8.1998</w:t>
      </w:r>
      <w:r w:rsidRPr="001A437B">
        <w:rPr>
          <w:szCs w:val="22"/>
        </w:rPr>
        <w:t xml:space="preserve"> “Për shtetësinë shqiptare”, 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VENDOSI0"/>
      </w:pPr>
      <w:r w:rsidRPr="001A437B">
        <w:t>DEKRETOJ: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NeniNr"/>
        <w:rPr>
          <w:szCs w:val="22"/>
        </w:rPr>
      </w:pPr>
      <w:r w:rsidRPr="001A437B">
        <w:rPr>
          <w:szCs w:val="22"/>
        </w:rPr>
        <w:t>Neni 1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Paragrafi0"/>
        <w:rPr>
          <w:szCs w:val="22"/>
        </w:rPr>
      </w:pPr>
      <w:r w:rsidRPr="001A437B">
        <w:rPr>
          <w:szCs w:val="22"/>
        </w:rPr>
        <w:t>I jepet shtetësia shqiptare me kërkesë të tij</w:t>
      </w:r>
      <w:r>
        <w:rPr>
          <w:szCs w:val="22"/>
        </w:rPr>
        <w:t>:</w:t>
      </w:r>
      <w:r w:rsidRPr="001A437B">
        <w:rPr>
          <w:szCs w:val="22"/>
        </w:rPr>
        <w:t xml:space="preserve"> 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Paragrafi0"/>
        <w:rPr>
          <w:szCs w:val="22"/>
        </w:rPr>
      </w:pPr>
      <w:r w:rsidRPr="001A437B">
        <w:rPr>
          <w:szCs w:val="22"/>
        </w:rPr>
        <w:t>z. Ali Diyap Evsen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NeniNr"/>
        <w:rPr>
          <w:szCs w:val="22"/>
        </w:rPr>
      </w:pPr>
      <w:r w:rsidRPr="001A437B">
        <w:rPr>
          <w:szCs w:val="22"/>
        </w:rPr>
        <w:t>Neni 2</w:t>
      </w:r>
    </w:p>
    <w:p w:rsidR="00CA378E" w:rsidRPr="001A437B" w:rsidRDefault="00CA378E" w:rsidP="00CA378E">
      <w:pPr>
        <w:pStyle w:val="Paragrafi0"/>
        <w:rPr>
          <w:szCs w:val="22"/>
        </w:rPr>
      </w:pPr>
    </w:p>
    <w:p w:rsidR="00CA378E" w:rsidRPr="001A437B" w:rsidRDefault="00CA378E" w:rsidP="00CA378E">
      <w:pPr>
        <w:pStyle w:val="Paragrafi0"/>
        <w:rPr>
          <w:szCs w:val="22"/>
        </w:rPr>
      </w:pPr>
      <w:r w:rsidRPr="001A437B">
        <w:rPr>
          <w:szCs w:val="22"/>
        </w:rPr>
        <w:t>Ky dekret hyn në fuqi menjëherë.</w:t>
      </w:r>
    </w:p>
    <w:p w:rsidR="00CA378E" w:rsidRPr="001A437B" w:rsidRDefault="00CA378E" w:rsidP="00CA378E">
      <w:pPr>
        <w:pStyle w:val="Autoriteti"/>
        <w:keepNext w:val="0"/>
      </w:pPr>
      <w:r w:rsidRPr="001A437B">
        <w:br/>
        <w:t>PRESIDENTI I REPUBLIKËS SË SHQIPËRISË</w:t>
      </w:r>
    </w:p>
    <w:p w:rsidR="00CA378E" w:rsidRPr="001A437B" w:rsidRDefault="00CA378E" w:rsidP="00CA378E">
      <w:pPr>
        <w:pStyle w:val="AutoritetiEmer"/>
      </w:pPr>
      <w:r w:rsidRPr="001A437B">
        <w:t>Bamir Topi</w:t>
      </w:r>
    </w:p>
    <w:sectPr w:rsidR="00CA378E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78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68B0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78E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9D848B-9E10-4248-9399-90E2E18E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CA378E"/>
    <w:rPr>
      <w:rFonts w:ascii="CG Times" w:hAnsi="CG Times"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A378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A378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CA378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A378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