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DD7" w:rsidRPr="00F06698" w:rsidRDefault="00B70DD7" w:rsidP="00B70DD7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DEKRET</w:t>
      </w:r>
    </w:p>
    <w:p w:rsidR="00B70DD7" w:rsidRPr="00F06698" w:rsidRDefault="00B70DD7" w:rsidP="00B70DD7">
      <w:pPr>
        <w:pStyle w:val="NumriData"/>
        <w:keepNext w:val="0"/>
        <w:rPr>
          <w:lang w:val="sq-AL"/>
        </w:rPr>
      </w:pPr>
      <w:r w:rsidRPr="00F06698">
        <w:rPr>
          <w:lang w:val="sq-AL"/>
        </w:rPr>
        <w:t>Nr.7003, datë 10.5.2011</w:t>
      </w:r>
    </w:p>
    <w:p w:rsidR="00B70DD7" w:rsidRPr="00F06698" w:rsidRDefault="00B70DD7" w:rsidP="00B70DD7">
      <w:pPr>
        <w:pStyle w:val="Paragrafi"/>
        <w:rPr>
          <w:lang w:val="sq-AL"/>
        </w:rPr>
      </w:pPr>
    </w:p>
    <w:p w:rsidR="00B70DD7" w:rsidRPr="00F06698" w:rsidRDefault="00B70DD7" w:rsidP="00B70DD7">
      <w:pPr>
        <w:pStyle w:val="Titulli"/>
        <w:keepNext w:val="0"/>
        <w:rPr>
          <w:lang w:val="sq-AL"/>
        </w:rPr>
      </w:pPr>
      <w:r w:rsidRPr="00F06698">
        <w:rPr>
          <w:lang w:val="sq-AL"/>
        </w:rPr>
        <w:t>PËR DHËNIE TË SHTETËSISË SHQIPTARE</w:t>
      </w:r>
    </w:p>
    <w:p w:rsidR="00B70DD7" w:rsidRPr="00F06698" w:rsidRDefault="00B70DD7" w:rsidP="00B70DD7">
      <w:pPr>
        <w:pStyle w:val="Paragrafi"/>
        <w:rPr>
          <w:lang w:val="sq-AL"/>
        </w:rPr>
      </w:pP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Në mbështetje të</w:t>
      </w:r>
      <w:r>
        <w:rPr>
          <w:lang w:val="sq-AL"/>
        </w:rPr>
        <w:t xml:space="preserve"> nenit 92</w:t>
      </w:r>
      <w:r w:rsidRPr="00F06698">
        <w:rPr>
          <w:lang w:val="sq-AL"/>
        </w:rPr>
        <w:t xml:space="preserve"> pika “c” të Kushtetutës, të nenit 9 dhe të nenit 20 të ligjit nr.8389, datë 5.8.1998 “Për shtetësinë shqiptare”, </w:t>
      </w:r>
      <w:r>
        <w:rPr>
          <w:lang w:val="sq-AL"/>
        </w:rPr>
        <w:t>të</w:t>
      </w:r>
      <w:r w:rsidRPr="00F06698">
        <w:rPr>
          <w:lang w:val="sq-AL"/>
        </w:rPr>
        <w:t xml:space="preserve"> ndryshuar, bazuar edhe në propozimin e Ministrit të Brendshëm</w:t>
      </w:r>
      <w:r>
        <w:rPr>
          <w:lang w:val="sq-AL"/>
        </w:rPr>
        <w:t>,</w:t>
      </w:r>
    </w:p>
    <w:p w:rsidR="00B70DD7" w:rsidRPr="00F06698" w:rsidRDefault="00B70DD7" w:rsidP="00B70DD7">
      <w:pPr>
        <w:pStyle w:val="Paragrafi"/>
        <w:rPr>
          <w:lang w:val="sq-AL"/>
        </w:rPr>
      </w:pPr>
    </w:p>
    <w:p w:rsidR="00B70DD7" w:rsidRPr="00F06698" w:rsidRDefault="00B70DD7" w:rsidP="00B70DD7">
      <w:pPr>
        <w:pStyle w:val="VENDOSI"/>
      </w:pPr>
      <w:r w:rsidRPr="00F06698">
        <w:t>DEKRETOJ:</w:t>
      </w:r>
    </w:p>
    <w:p w:rsidR="00B70DD7" w:rsidRPr="00F06698" w:rsidRDefault="00B70DD7" w:rsidP="00B70DD7">
      <w:pPr>
        <w:pStyle w:val="Paragrafi"/>
        <w:rPr>
          <w:lang w:val="sq-AL"/>
        </w:rPr>
      </w:pPr>
    </w:p>
    <w:p w:rsidR="00B70DD7" w:rsidRPr="00F06698" w:rsidRDefault="00B70DD7" w:rsidP="00B70DD7">
      <w:pPr>
        <w:pStyle w:val="NeniNr"/>
        <w:keepNext w:val="0"/>
        <w:rPr>
          <w:lang w:val="sq-AL"/>
        </w:rPr>
      </w:pPr>
      <w:r w:rsidRPr="00F06698">
        <w:rPr>
          <w:lang w:val="sq-AL"/>
        </w:rPr>
        <w:t>Neni 1</w:t>
      </w:r>
    </w:p>
    <w:p w:rsidR="00B70DD7" w:rsidRPr="00F06698" w:rsidRDefault="00B70DD7" w:rsidP="00B70DD7">
      <w:pPr>
        <w:pStyle w:val="Paragrafi"/>
        <w:rPr>
          <w:lang w:val="sq-AL"/>
        </w:rPr>
      </w:pP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U jepet shtetësia shqiptare me kërkesë të tyre personave të mëposhtëm: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1. An</w:t>
      </w:r>
      <w:r>
        <w:rPr>
          <w:lang w:val="sq-AL"/>
        </w:rPr>
        <w:t>w</w:t>
      </w:r>
      <w:r w:rsidRPr="00F06698">
        <w:rPr>
          <w:lang w:val="sq-AL"/>
        </w:rPr>
        <w:t>ar Fouad Rizik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2. Arbnesha Iljaz Lika (Telqiu)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3. Betül Abdullah Başhan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4. Birol Süleyman Inaltekin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5. Hysni Januz Kryeziu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6. Lirim Shukri Bajrami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7. Mentor Abedin Idrizi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8. Mentor Idriz Rama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9. MHD ABDA MHD Hosameddin Almezlom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10. MHD Hosameddin Bader eddin Almezlom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11. Mustafa Kamil Ertekin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12. Oktay Sadreddin Kantarkiran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13. Raghad MHD Hosameddin Almezlom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14. Raida Khalil Mardeni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15. Şuayip Hasan Hüseyin Başhan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 xml:space="preserve">16. </w:t>
      </w:r>
      <w:r>
        <w:rPr>
          <w:lang w:val="sq-AL"/>
        </w:rPr>
        <w:t>Tarek M.Joma</w:t>
      </w:r>
      <w:r w:rsidRPr="00F06698">
        <w:rPr>
          <w:lang w:val="sq-AL"/>
        </w:rPr>
        <w:t>a Arnaout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17. Tarek Mohammed Bech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18. Valdete Ruzhdi Bokshi (Veseli)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 xml:space="preserve">19. </w:t>
      </w:r>
      <w:r>
        <w:rPr>
          <w:lang w:val="sq-AL"/>
        </w:rPr>
        <w:t>Yazan MHD Hosameddin Almezlom</w:t>
      </w: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20. Zeliha Şuayip Başhan</w:t>
      </w:r>
    </w:p>
    <w:p w:rsidR="00B70DD7" w:rsidRPr="00F06698" w:rsidRDefault="00B70DD7" w:rsidP="00B70DD7">
      <w:pPr>
        <w:pStyle w:val="Paragrafi"/>
        <w:rPr>
          <w:lang w:val="sq-AL"/>
        </w:rPr>
      </w:pPr>
    </w:p>
    <w:p w:rsidR="00B70DD7" w:rsidRPr="00F06698" w:rsidRDefault="00B70DD7" w:rsidP="00B70DD7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B70DD7" w:rsidRPr="00F06698" w:rsidRDefault="00B70DD7" w:rsidP="00B70DD7">
      <w:pPr>
        <w:pStyle w:val="Paragrafi"/>
        <w:rPr>
          <w:lang w:val="sq-AL"/>
        </w:rPr>
      </w:pPr>
    </w:p>
    <w:p w:rsidR="00B70DD7" w:rsidRPr="00F06698" w:rsidRDefault="00B70DD7" w:rsidP="00B70DD7">
      <w:pPr>
        <w:pStyle w:val="Paragrafi"/>
        <w:rPr>
          <w:lang w:val="sq-AL"/>
        </w:rPr>
      </w:pPr>
      <w:r w:rsidRPr="00F06698">
        <w:rPr>
          <w:lang w:val="sq-AL"/>
        </w:rPr>
        <w:t>Ky dekret hyn në fuqi menjëherë.</w:t>
      </w:r>
    </w:p>
    <w:p w:rsidR="00B70DD7" w:rsidRPr="00F06698" w:rsidRDefault="00B70DD7" w:rsidP="00B70DD7">
      <w:pPr>
        <w:pStyle w:val="Autoriteti"/>
        <w:keepNext w:val="0"/>
        <w:rPr>
          <w:lang w:val="sq-AL"/>
        </w:rPr>
      </w:pPr>
      <w:r w:rsidRPr="00F06698">
        <w:rPr>
          <w:lang w:val="sq-AL"/>
        </w:rPr>
        <w:t>PRESIDENTI I REPUBLIKËS SË SHQIPËRISË</w:t>
      </w:r>
    </w:p>
    <w:p w:rsidR="003E172F" w:rsidRDefault="00B70DD7" w:rsidP="00B70DD7">
      <w:pPr>
        <w:pStyle w:val="AutoritetiEmer"/>
      </w:pPr>
      <w:r w:rsidRPr="00F06698">
        <w:t>Bamir Topi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38AA0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F02A4D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3BC18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37EB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9948B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AAE0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84A90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11F42A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28E27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0DD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064B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0DD7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8EA1CD-D8FA-420C-8697-D1BF872D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DD7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