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86B" w:rsidRPr="003434A0" w:rsidRDefault="00B3186B" w:rsidP="00B3186B">
      <w:pPr>
        <w:pStyle w:val="Akti"/>
        <w:rPr>
          <w:sz w:val="21"/>
          <w:szCs w:val="21"/>
        </w:rPr>
      </w:pPr>
      <w:bookmarkStart w:id="0" w:name="_GoBack"/>
      <w:bookmarkEnd w:id="0"/>
      <w:r w:rsidRPr="003434A0">
        <w:rPr>
          <w:sz w:val="21"/>
          <w:szCs w:val="21"/>
        </w:rPr>
        <w:t>Dekret</w:t>
      </w:r>
    </w:p>
    <w:p w:rsidR="00B3186B" w:rsidRPr="003434A0" w:rsidRDefault="00B3186B" w:rsidP="00B3186B">
      <w:pPr>
        <w:pStyle w:val="NumriData"/>
        <w:rPr>
          <w:sz w:val="21"/>
          <w:szCs w:val="21"/>
        </w:rPr>
      </w:pPr>
      <w:r w:rsidRPr="003434A0">
        <w:rPr>
          <w:sz w:val="21"/>
          <w:szCs w:val="21"/>
        </w:rPr>
        <w:t>Nr. 7865, datë 20.12.2012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Titulli"/>
        <w:rPr>
          <w:sz w:val="21"/>
          <w:szCs w:val="21"/>
        </w:rPr>
      </w:pPr>
      <w:r w:rsidRPr="003434A0">
        <w:rPr>
          <w:sz w:val="21"/>
          <w:szCs w:val="21"/>
        </w:rPr>
        <w:t>Për lirim ambasadori nga detyra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Në mbështetje të nenit 92, shkronja “dh” dhe 93 të Kushtetutës, me propozim të Kryeministrit,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VENDOSI"/>
        <w:rPr>
          <w:sz w:val="21"/>
          <w:szCs w:val="21"/>
        </w:rPr>
      </w:pPr>
      <w:r w:rsidRPr="003434A0">
        <w:rPr>
          <w:sz w:val="21"/>
          <w:szCs w:val="21"/>
        </w:rPr>
        <w:t>Dekretoj: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1</w:t>
      </w:r>
    </w:p>
    <w:p w:rsidR="00B3186B" w:rsidRPr="003434A0" w:rsidRDefault="00B3186B" w:rsidP="00B3186B">
      <w:pPr>
        <w:pStyle w:val="NeniNr"/>
        <w:rPr>
          <w:sz w:val="21"/>
          <w:szCs w:val="21"/>
        </w:rPr>
      </w:pPr>
    </w:p>
    <w:p w:rsidR="00B3186B" w:rsidRPr="003434A0" w:rsidRDefault="00B3186B" w:rsidP="00B3186B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Zoti Admirim Banaj lirohet nga detyra e ambasadorit të Jashtëzakonshëm dhe Fuqiplotë të Republikës së Shqipërisë në Mbretërinë e Arabisë Saudite, rezident, si dhe nga detyra e ambasadorit të Jashtëzakonshëm dhe Fuqiplotë të Republikës së Shqipërisë në Mbretërinë e Bahreinit, në Sulltanatin e Omanit, në Kuvajt dhe në Republikën e Jemenit, jorezident.</w:t>
      </w:r>
    </w:p>
    <w:p w:rsidR="00B3186B" w:rsidRDefault="00B3186B" w:rsidP="00B3186B">
      <w:pPr>
        <w:pStyle w:val="NeniNr"/>
        <w:rPr>
          <w:sz w:val="21"/>
          <w:szCs w:val="21"/>
        </w:rPr>
      </w:pPr>
    </w:p>
    <w:p w:rsidR="00B3186B" w:rsidRPr="003434A0" w:rsidRDefault="00B3186B" w:rsidP="00B3186B">
      <w:pPr>
        <w:pStyle w:val="NeniNr"/>
        <w:rPr>
          <w:sz w:val="21"/>
          <w:szCs w:val="21"/>
        </w:rPr>
      </w:pPr>
      <w:r w:rsidRPr="003434A0">
        <w:rPr>
          <w:sz w:val="21"/>
          <w:szCs w:val="21"/>
        </w:rPr>
        <w:t>Neni 2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Paragrafi"/>
        <w:rPr>
          <w:sz w:val="21"/>
          <w:szCs w:val="21"/>
        </w:rPr>
      </w:pPr>
      <w:r w:rsidRPr="003434A0">
        <w:rPr>
          <w:sz w:val="21"/>
          <w:szCs w:val="21"/>
        </w:rPr>
        <w:t>Ky dekret hyn në fuqi menjëherë.</w:t>
      </w:r>
    </w:p>
    <w:p w:rsidR="00B3186B" w:rsidRPr="003434A0" w:rsidRDefault="00B3186B" w:rsidP="00B3186B">
      <w:pPr>
        <w:pStyle w:val="Paragrafi"/>
        <w:rPr>
          <w:sz w:val="21"/>
          <w:szCs w:val="21"/>
        </w:rPr>
      </w:pPr>
    </w:p>
    <w:p w:rsidR="00B3186B" w:rsidRPr="003434A0" w:rsidRDefault="00B3186B" w:rsidP="00B3186B">
      <w:pPr>
        <w:pStyle w:val="Autoriteti"/>
        <w:rPr>
          <w:sz w:val="21"/>
          <w:szCs w:val="21"/>
        </w:rPr>
      </w:pPr>
      <w:r w:rsidRPr="003434A0">
        <w:rPr>
          <w:sz w:val="21"/>
          <w:szCs w:val="21"/>
        </w:rPr>
        <w:t>Presidenti i Republikës së Shqipërisë</w:t>
      </w:r>
    </w:p>
    <w:p w:rsidR="00B3186B" w:rsidRPr="003434A0" w:rsidRDefault="00B3186B" w:rsidP="00B3186B">
      <w:pPr>
        <w:pStyle w:val="AutoritetiEmer"/>
        <w:rPr>
          <w:sz w:val="21"/>
          <w:szCs w:val="21"/>
        </w:rPr>
      </w:pPr>
      <w:r w:rsidRPr="003434A0">
        <w:rPr>
          <w:sz w:val="21"/>
          <w:szCs w:val="21"/>
        </w:rPr>
        <w:t>Bujar Nishani</w:t>
      </w:r>
    </w:p>
    <w:sectPr w:rsidR="00B3186B" w:rsidRPr="003434A0" w:rsidSect="00966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3186B"/>
    <w:rsid w:val="00055FD4"/>
    <w:rsid w:val="00966183"/>
    <w:rsid w:val="00B3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4079D3C-A0FE-452C-9685-55E5036BC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18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318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B318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18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B3186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B318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B318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318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318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318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318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B318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318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B3186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318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318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2019-03-18T16:04:00Z</dcterms:created>
  <dcterms:modified xsi:type="dcterms:W3CDTF">2019-03-18T16:04:00Z</dcterms:modified>
</cp:coreProperties>
</file>