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C48" w:rsidRPr="00400238" w:rsidRDefault="00EF3C48" w:rsidP="00EF3C48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EF3C48" w:rsidRPr="00400238" w:rsidRDefault="00EF3C48" w:rsidP="00EF3C48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8250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EF3C48" w:rsidRPr="00400238" w:rsidRDefault="00EF3C48" w:rsidP="00EF3C48">
      <w:pPr>
        <w:pStyle w:val="Paragrafi"/>
        <w:rPr>
          <w:lang w:val="sq-AL"/>
        </w:rPr>
      </w:pPr>
    </w:p>
    <w:p w:rsidR="00EF3C48" w:rsidRPr="00400238" w:rsidRDefault="00EF3C48" w:rsidP="00EF3C48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EF3C48" w:rsidRPr="00400238" w:rsidRDefault="00EF3C48" w:rsidP="00EF3C48">
      <w:pPr>
        <w:pStyle w:val="Paragrafi"/>
        <w:rPr>
          <w:lang w:val="sq-AL"/>
        </w:rPr>
      </w:pPr>
    </w:p>
    <w:p w:rsidR="00EF3C48" w:rsidRPr="00400238" w:rsidRDefault="00EF3C48" w:rsidP="00EF3C48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 pika 4 të Kushtetutës, të nenit 12</w:t>
      </w:r>
      <w:r w:rsidRPr="00400238">
        <w:rPr>
          <w:lang w:val="sq-AL"/>
        </w:rPr>
        <w:t xml:space="preserve"> të ligjit nr. 9877, datë 18.2.2008 “Për organizimin e pushtetit gjyqësor në Republ</w:t>
      </w:r>
      <w:r>
        <w:rPr>
          <w:lang w:val="sq-AL"/>
        </w:rPr>
        <w:t>ikën e Shqipërisë”, të nenit 70</w:t>
      </w:r>
      <w:r w:rsidRPr="00400238">
        <w:rPr>
          <w:lang w:val="sq-AL"/>
        </w:rPr>
        <w:t xml:space="preserve">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EF3C48" w:rsidRPr="00400238" w:rsidRDefault="00EF3C48" w:rsidP="00EF3C48">
      <w:pPr>
        <w:pStyle w:val="Paragrafi"/>
        <w:rPr>
          <w:lang w:val="sq-AL"/>
        </w:rPr>
      </w:pPr>
    </w:p>
    <w:p w:rsidR="00EF3C48" w:rsidRPr="00400238" w:rsidRDefault="00EF3C48" w:rsidP="00EF3C48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EF3C48" w:rsidRPr="00400238" w:rsidRDefault="00EF3C48" w:rsidP="00EF3C48">
      <w:pPr>
        <w:pStyle w:val="Paragrafi"/>
        <w:rPr>
          <w:lang w:val="sq-AL"/>
        </w:rPr>
      </w:pPr>
    </w:p>
    <w:p w:rsidR="00EF3C48" w:rsidRPr="00400238" w:rsidRDefault="00EF3C48" w:rsidP="00EF3C48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EF3C48" w:rsidRPr="00400238" w:rsidRDefault="00EF3C48" w:rsidP="00EF3C48">
      <w:pPr>
        <w:pStyle w:val="Paragrafi"/>
        <w:rPr>
          <w:lang w:val="sq-AL"/>
        </w:rPr>
      </w:pPr>
    </w:p>
    <w:p w:rsidR="00EF3C48" w:rsidRPr="00400238" w:rsidRDefault="00EF3C48" w:rsidP="00EF3C48">
      <w:pPr>
        <w:pStyle w:val="Paragrafi"/>
        <w:rPr>
          <w:lang w:val="sq-AL"/>
        </w:rPr>
      </w:pPr>
      <w:r>
        <w:rPr>
          <w:lang w:val="sq-AL"/>
        </w:rPr>
        <w:t>Zoti Emiljano Ruli</w:t>
      </w:r>
      <w:r w:rsidRPr="00400238">
        <w:rPr>
          <w:lang w:val="sq-AL"/>
        </w:rPr>
        <w:t xml:space="preserve"> emërohet gjyqtar në Gjykatën Administrative të Shkallës së Parë Tiranë.</w:t>
      </w:r>
    </w:p>
    <w:p w:rsidR="00EF3C48" w:rsidRPr="00400238" w:rsidRDefault="00EF3C48" w:rsidP="00EF3C48">
      <w:pPr>
        <w:pStyle w:val="Paragrafi"/>
        <w:rPr>
          <w:lang w:val="sq-AL"/>
        </w:rPr>
      </w:pPr>
    </w:p>
    <w:p w:rsidR="00EF3C48" w:rsidRDefault="00EF3C48" w:rsidP="00EF3C48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EF3C48" w:rsidRPr="000800C1" w:rsidRDefault="00EF3C48" w:rsidP="00EF3C48">
      <w:pPr>
        <w:rPr>
          <w:lang w:val="sq-AL"/>
        </w:rPr>
      </w:pPr>
    </w:p>
    <w:p w:rsidR="00EF3C48" w:rsidRPr="00400238" w:rsidRDefault="00EF3C48" w:rsidP="00EF3C48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EF3C48" w:rsidRPr="00400238" w:rsidRDefault="00EF3C48" w:rsidP="00EF3C48">
      <w:pPr>
        <w:pStyle w:val="Paragrafi"/>
        <w:rPr>
          <w:lang w:val="sq-AL"/>
        </w:rPr>
      </w:pPr>
    </w:p>
    <w:p w:rsidR="00EF3C48" w:rsidRPr="00400238" w:rsidRDefault="00EF3C48" w:rsidP="00EF3C48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EF3C48" w:rsidRPr="00400238" w:rsidRDefault="00EF3C48" w:rsidP="00EF3C48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EF3C48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3C48"/>
    <w:rsid w:val="0054240C"/>
    <w:rsid w:val="00556D7A"/>
    <w:rsid w:val="00EF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9B4E08-3CD2-4AD8-9B34-AB7E9A71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C48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F3C4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F3C4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3C4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F3C4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EF3C4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F3C4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F3C4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F3C4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F3C4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F3C4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F3C48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EF3C4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EF3C4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F3C4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