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EBF" w:rsidRPr="00400238" w:rsidRDefault="00022EBF" w:rsidP="00022EBF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022EBF" w:rsidRPr="00400238" w:rsidRDefault="00022EBF" w:rsidP="00022EBF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8259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Paragrafi"/>
        <w:rPr>
          <w:lang w:val="sq-AL"/>
        </w:rPr>
      </w:pPr>
      <w:r w:rsidRPr="00400238">
        <w:rPr>
          <w:lang w:val="sq-AL"/>
        </w:rPr>
        <w:t>Zonja Afër</w:t>
      </w:r>
      <w:r>
        <w:rPr>
          <w:lang w:val="sq-AL"/>
        </w:rPr>
        <w:t xml:space="preserve">dita Maho </w:t>
      </w:r>
      <w:r w:rsidRPr="00400238">
        <w:rPr>
          <w:lang w:val="sq-AL"/>
        </w:rPr>
        <w:t>emërohet gjyqtare në Gjykatën Administrative të Shkallës së Parë Tiranë.</w:t>
      </w:r>
    </w:p>
    <w:p w:rsidR="00022EBF" w:rsidRPr="00400238" w:rsidRDefault="00022EBF" w:rsidP="00022EBF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022EBF" w:rsidRPr="00400238" w:rsidRDefault="00022EBF" w:rsidP="00022EBF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022EBF" w:rsidRPr="00400238" w:rsidRDefault="00022EBF" w:rsidP="00022EBF">
      <w:pPr>
        <w:pStyle w:val="Paragrafi"/>
        <w:rPr>
          <w:lang w:val="sq-AL"/>
        </w:rPr>
      </w:pPr>
    </w:p>
    <w:p w:rsidR="00022EBF" w:rsidRPr="00400238" w:rsidRDefault="00022EBF" w:rsidP="00022EBF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022EBF" w:rsidRPr="00400238" w:rsidRDefault="00022EBF" w:rsidP="00022EBF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022EBF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2EBF"/>
    <w:rsid w:val="00022EBF"/>
    <w:rsid w:val="0054240C"/>
    <w:rsid w:val="0066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6B8C17-AED6-48FC-80A9-6453B4F3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2E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22E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22E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22EB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022E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22E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22E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22E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22E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2E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22EBF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22EB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22E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22E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