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3D0" w:rsidRPr="00400238" w:rsidRDefault="00D373D0" w:rsidP="00D373D0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D373D0" w:rsidRPr="00400238" w:rsidRDefault="00D373D0" w:rsidP="00D373D0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8266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D373D0" w:rsidRPr="00400238" w:rsidRDefault="00D373D0" w:rsidP="00D373D0">
      <w:pPr>
        <w:pStyle w:val="Paragrafi"/>
        <w:rPr>
          <w:lang w:val="sq-AL"/>
        </w:rPr>
      </w:pPr>
    </w:p>
    <w:p w:rsidR="00D373D0" w:rsidRPr="00400238" w:rsidRDefault="00D373D0" w:rsidP="00D373D0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D373D0" w:rsidRPr="00400238" w:rsidRDefault="00D373D0" w:rsidP="00D373D0">
      <w:pPr>
        <w:pStyle w:val="Paragrafi"/>
        <w:rPr>
          <w:lang w:val="sq-AL"/>
        </w:rPr>
      </w:pPr>
    </w:p>
    <w:p w:rsidR="00D373D0" w:rsidRPr="00400238" w:rsidRDefault="00D373D0" w:rsidP="00D373D0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</w:t>
      </w:r>
      <w:r w:rsidRPr="00400238">
        <w:rPr>
          <w:lang w:val="sq-AL"/>
        </w:rPr>
        <w:t xml:space="preserve"> pika 4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D373D0" w:rsidRPr="00400238" w:rsidRDefault="00D373D0" w:rsidP="00D373D0">
      <w:pPr>
        <w:pStyle w:val="Paragrafi"/>
        <w:rPr>
          <w:lang w:val="sq-AL"/>
        </w:rPr>
      </w:pPr>
    </w:p>
    <w:p w:rsidR="00D373D0" w:rsidRPr="00400238" w:rsidRDefault="00D373D0" w:rsidP="00D373D0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D373D0" w:rsidRPr="00400238" w:rsidRDefault="00D373D0" w:rsidP="00D373D0">
      <w:pPr>
        <w:pStyle w:val="Paragrafi"/>
        <w:rPr>
          <w:lang w:val="sq-AL"/>
        </w:rPr>
      </w:pPr>
    </w:p>
    <w:p w:rsidR="00D373D0" w:rsidRPr="00400238" w:rsidRDefault="00D373D0" w:rsidP="00D373D0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D373D0" w:rsidRPr="00400238" w:rsidRDefault="00D373D0" w:rsidP="00D373D0">
      <w:pPr>
        <w:pStyle w:val="Paragrafi"/>
        <w:rPr>
          <w:lang w:val="sq-AL"/>
        </w:rPr>
      </w:pPr>
    </w:p>
    <w:p w:rsidR="00D373D0" w:rsidRPr="00400238" w:rsidRDefault="00D373D0" w:rsidP="00D373D0">
      <w:pPr>
        <w:pStyle w:val="Paragrafi"/>
        <w:rPr>
          <w:lang w:val="sq-AL"/>
        </w:rPr>
      </w:pPr>
      <w:r>
        <w:rPr>
          <w:lang w:val="sq-AL"/>
        </w:rPr>
        <w:t>Zonja Etleva Gjamo</w:t>
      </w:r>
      <w:r w:rsidRPr="00400238">
        <w:rPr>
          <w:lang w:val="sq-AL"/>
        </w:rPr>
        <w:t xml:space="preserve"> emërohet gjyqtare në Gjykatën Administrative të Shkallës së Parë Korçë.</w:t>
      </w:r>
    </w:p>
    <w:p w:rsidR="00D373D0" w:rsidRPr="00400238" w:rsidRDefault="00D373D0" w:rsidP="00D373D0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D373D0" w:rsidRPr="00400238" w:rsidRDefault="00D373D0" w:rsidP="00D373D0">
      <w:pPr>
        <w:pStyle w:val="Paragrafi"/>
        <w:rPr>
          <w:lang w:val="sq-AL"/>
        </w:rPr>
      </w:pPr>
    </w:p>
    <w:p w:rsidR="00D373D0" w:rsidRPr="00400238" w:rsidRDefault="00D373D0" w:rsidP="00D373D0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D373D0" w:rsidRPr="00400238" w:rsidRDefault="00D373D0" w:rsidP="00D373D0">
      <w:pPr>
        <w:pStyle w:val="Paragrafi"/>
        <w:rPr>
          <w:lang w:val="sq-AL"/>
        </w:rPr>
      </w:pPr>
    </w:p>
    <w:p w:rsidR="00D373D0" w:rsidRPr="00400238" w:rsidRDefault="00D373D0" w:rsidP="00D373D0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D373D0" w:rsidRPr="00400238" w:rsidRDefault="00D373D0" w:rsidP="00D373D0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D373D0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73D0"/>
    <w:rsid w:val="0054240C"/>
    <w:rsid w:val="00A06E7D"/>
    <w:rsid w:val="00D3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4ABBDF-89D6-488D-BFF6-5B153A8E2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373D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373D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373D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373D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D373D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373D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373D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373D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373D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373D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373D0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373D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373D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373D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