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C79" w:rsidRPr="00D64AA2" w:rsidRDefault="00227C79" w:rsidP="00227C79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227C79" w:rsidRPr="00D64AA2" w:rsidRDefault="00227C79" w:rsidP="00227C79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8316, datë 11.9.2013</w:t>
      </w:r>
    </w:p>
    <w:p w:rsidR="00227C79" w:rsidRPr="00D64AA2" w:rsidRDefault="00227C79" w:rsidP="00227C79">
      <w:pPr>
        <w:pStyle w:val="Paragrafi"/>
        <w:rPr>
          <w:lang w:val="sq-AL"/>
        </w:rPr>
      </w:pPr>
    </w:p>
    <w:p w:rsidR="00227C79" w:rsidRPr="00D64AA2" w:rsidRDefault="00227C79" w:rsidP="00227C79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227C79" w:rsidRPr="00D64AA2" w:rsidRDefault="00227C79" w:rsidP="00227C79">
      <w:pPr>
        <w:pStyle w:val="Paragrafi"/>
        <w:rPr>
          <w:rFonts w:eastAsia="Times New Roman"/>
          <w:lang w:val="sq-AL"/>
        </w:rPr>
      </w:pPr>
    </w:p>
    <w:p w:rsidR="00227C79" w:rsidRPr="00D64AA2" w:rsidRDefault="00227C79" w:rsidP="00227C7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227C79" w:rsidRPr="00D64AA2" w:rsidRDefault="00227C79" w:rsidP="00227C79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227C79" w:rsidRPr="00D64AA2" w:rsidRDefault="00227C79" w:rsidP="00227C79">
      <w:pPr>
        <w:widowControl w:val="0"/>
        <w:rPr>
          <w:lang w:val="sq-AL"/>
        </w:rPr>
      </w:pPr>
    </w:p>
    <w:p w:rsidR="00227C79" w:rsidRPr="00D64AA2" w:rsidRDefault="00227C79" w:rsidP="00227C79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227C79" w:rsidRPr="00D64AA2" w:rsidRDefault="00227C79" w:rsidP="00227C79">
      <w:pPr>
        <w:widowControl w:val="0"/>
        <w:rPr>
          <w:lang w:val="sq-AL"/>
        </w:rPr>
      </w:pPr>
    </w:p>
    <w:p w:rsidR="00227C79" w:rsidRPr="00D64AA2" w:rsidRDefault="00227C79" w:rsidP="00227C7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Zonja </w:t>
      </w:r>
      <w:r w:rsidRPr="00DC2B68">
        <w:rPr>
          <w:rFonts w:eastAsia="Times New Roman"/>
          <w:lang w:val="sq-AL"/>
        </w:rPr>
        <w:t>Mirela Kumbaro Furxhi</w:t>
      </w:r>
      <w:r w:rsidRPr="00D64AA2">
        <w:rPr>
          <w:rFonts w:eastAsia="Times New Roman"/>
          <w:lang w:val="sq-AL"/>
        </w:rPr>
        <w:t xml:space="preserve"> emërohet Ministër i Kulturës.</w:t>
      </w:r>
    </w:p>
    <w:p w:rsidR="00227C79" w:rsidRPr="00D64AA2" w:rsidRDefault="00227C79" w:rsidP="00227C79">
      <w:pPr>
        <w:pStyle w:val="Paragrafi"/>
        <w:rPr>
          <w:rFonts w:eastAsia="Times New Roman"/>
          <w:lang w:val="sq-AL"/>
        </w:rPr>
      </w:pPr>
    </w:p>
    <w:p w:rsidR="00227C79" w:rsidRPr="00D64AA2" w:rsidRDefault="00227C79" w:rsidP="00227C79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227C79" w:rsidRPr="00D64AA2" w:rsidRDefault="00227C79" w:rsidP="00227C7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227C79" w:rsidRPr="00D64AA2" w:rsidRDefault="00227C79" w:rsidP="00227C79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227C79" w:rsidRPr="00D64AA2" w:rsidRDefault="00227C79" w:rsidP="00227C79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227C79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7C79"/>
    <w:rsid w:val="000C2220"/>
    <w:rsid w:val="00227C79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361834-5DBB-4457-89AB-B2A70985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C7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7C7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27C7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27C7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27C7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27C7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7C7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27C7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27C7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27C7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27C7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27C7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227C79"/>
    <w:rPr>
      <w:b/>
      <w:bCs/>
    </w:rPr>
  </w:style>
  <w:style w:type="character" w:customStyle="1" w:styleId="TitulliChar">
    <w:name w:val="Titulli Char"/>
    <w:basedOn w:val="DefaultParagraphFont"/>
    <w:link w:val="Titulli"/>
    <w:rsid w:val="00227C7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27C7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27C7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27C7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