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4EA" w:rsidRPr="00F863D3" w:rsidRDefault="003C64EA" w:rsidP="003C64E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863D3">
        <w:rPr>
          <w:sz w:val="21"/>
          <w:szCs w:val="21"/>
          <w:lang w:val="sq-AL"/>
        </w:rPr>
        <w:t>DEKRET</w:t>
      </w:r>
    </w:p>
    <w:p w:rsidR="003C64EA" w:rsidRPr="00F863D3" w:rsidRDefault="003C64EA" w:rsidP="003C64EA">
      <w:pPr>
        <w:pStyle w:val="NumriData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Nr. 8349, datë 14.10.2013</w:t>
      </w: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Titull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Për FILLIMIN E funksionimiT TË gjykatave administrative</w:t>
      </w:r>
    </w:p>
    <w:p w:rsidR="003C64EA" w:rsidRPr="00F863D3" w:rsidRDefault="003C64EA" w:rsidP="003C64EA">
      <w:pPr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Në mbështetje të nenit 93 të Kushtetutës së Republikës së Shqipërisë dhe të nenit 70, pika 5, të ligjit nr. 49/2012 “Për organizimin dhe funksionimin e gjykatave administrative dhe gjykimin e mosmarrëveshjeve administrative”, me propozim të Ministrit të Drejtësisë</w:t>
      </w:r>
      <w:r>
        <w:rPr>
          <w:sz w:val="21"/>
          <w:szCs w:val="21"/>
          <w:lang w:val="sq-AL"/>
        </w:rPr>
        <w:t>,</w:t>
      </w: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VENDOS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DEKRETOJ:</w:t>
      </w: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NeniN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Neni 1</w:t>
      </w: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Funksionimi i gjykatave administrative fillon më datë 4 nëntor 2013.</w:t>
      </w: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NeniN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Neni 2</w:t>
      </w: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Ky dekret hyn në fuqi menjëherë.</w:t>
      </w:r>
    </w:p>
    <w:p w:rsidR="003C64EA" w:rsidRPr="00F863D3" w:rsidRDefault="003C64EA" w:rsidP="003C64EA">
      <w:pPr>
        <w:pStyle w:val="Paragrafi"/>
        <w:rPr>
          <w:sz w:val="21"/>
          <w:szCs w:val="21"/>
          <w:lang w:val="sq-AL"/>
        </w:rPr>
      </w:pPr>
    </w:p>
    <w:p w:rsidR="003C64EA" w:rsidRPr="00F863D3" w:rsidRDefault="003C64EA" w:rsidP="003C64EA">
      <w:pPr>
        <w:pStyle w:val="Autoritet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PRESIDENTI  I  REPUBLIKËS SË SHQIPËRISË </w:t>
      </w:r>
    </w:p>
    <w:p w:rsidR="003C64EA" w:rsidRPr="00F863D3" w:rsidRDefault="003C64EA" w:rsidP="003C64EA">
      <w:pPr>
        <w:pStyle w:val="AutoritetiEme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Bujar Nishani</w:t>
      </w:r>
    </w:p>
    <w:sectPr w:rsidR="003C64EA" w:rsidRPr="00F863D3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64EA"/>
    <w:rsid w:val="003C64EA"/>
    <w:rsid w:val="00755ED7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851C38-D37C-48C4-822D-91BE7C56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4E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64E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C64E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C64E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C64E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C64E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64E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C64E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C64E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C64E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C64E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C64E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C64E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C64E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C64E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C64E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