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8CC41" w14:textId="194B96A8" w:rsidR="001219BD" w:rsidRPr="006A1E71" w:rsidRDefault="001219BD" w:rsidP="001219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1E71">
        <w:rPr>
          <w:rFonts w:ascii="Garamond" w:hAnsi="Garamond"/>
          <w:b/>
          <w:sz w:val="24"/>
          <w:szCs w:val="24"/>
        </w:rPr>
        <w:t xml:space="preserve">DEKRET </w:t>
      </w:r>
    </w:p>
    <w:p w14:paraId="4482F491" w14:textId="60AF2314" w:rsidR="00B70653" w:rsidRPr="006A1E71" w:rsidRDefault="001219BD" w:rsidP="001219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1E71">
        <w:rPr>
          <w:rFonts w:ascii="Garamond" w:hAnsi="Garamond"/>
          <w:b/>
          <w:sz w:val="24"/>
          <w:szCs w:val="24"/>
        </w:rPr>
        <w:t>Nr</w:t>
      </w:r>
      <w:r w:rsidR="000E0B3C" w:rsidRPr="006A1E71">
        <w:rPr>
          <w:rFonts w:ascii="Garamond" w:hAnsi="Garamond"/>
          <w:b/>
          <w:sz w:val="24"/>
          <w:szCs w:val="24"/>
        </w:rPr>
        <w:t>.</w:t>
      </w:r>
      <w:r w:rsidR="006A1E71" w:rsidRPr="006A1E71">
        <w:rPr>
          <w:rFonts w:ascii="Garamond" w:hAnsi="Garamond"/>
          <w:b/>
          <w:sz w:val="24"/>
          <w:szCs w:val="24"/>
        </w:rPr>
        <w:t xml:space="preserve"> </w:t>
      </w:r>
      <w:r w:rsidR="000E0B3C" w:rsidRPr="006A1E71">
        <w:rPr>
          <w:rFonts w:ascii="Garamond" w:hAnsi="Garamond"/>
          <w:b/>
          <w:sz w:val="24"/>
          <w:szCs w:val="24"/>
        </w:rPr>
        <w:t>11313</w:t>
      </w:r>
      <w:r w:rsidR="00441907" w:rsidRPr="006A1E71">
        <w:rPr>
          <w:rFonts w:ascii="Garamond" w:hAnsi="Garamond"/>
          <w:b/>
          <w:sz w:val="24"/>
          <w:szCs w:val="24"/>
        </w:rPr>
        <w:t>,</w:t>
      </w:r>
      <w:r w:rsidRPr="006A1E71">
        <w:rPr>
          <w:rFonts w:ascii="Garamond" w:hAnsi="Garamond"/>
          <w:b/>
          <w:sz w:val="24"/>
          <w:szCs w:val="24"/>
        </w:rPr>
        <w:t xml:space="preserve"> </w:t>
      </w:r>
      <w:r w:rsidR="00441907" w:rsidRPr="006A1E71">
        <w:rPr>
          <w:rFonts w:ascii="Garamond" w:hAnsi="Garamond"/>
          <w:b/>
          <w:sz w:val="24"/>
          <w:szCs w:val="24"/>
        </w:rPr>
        <w:t>datë 15.10.2019</w:t>
      </w:r>
    </w:p>
    <w:p w14:paraId="1365380B" w14:textId="77777777" w:rsidR="001219BD" w:rsidRPr="006A1E71" w:rsidRDefault="001219BD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/>
          <w:color w:val="000000"/>
          <w:sz w:val="26"/>
          <w:szCs w:val="26"/>
          <w:bdr w:val="none" w:sz="0" w:space="0" w:color="auto" w:frame="1"/>
          <w:lang w:val="sq-AL"/>
        </w:rPr>
      </w:pPr>
    </w:p>
    <w:p w14:paraId="4323511A" w14:textId="3ADCF358" w:rsidR="00A62E78" w:rsidRPr="006A1E71" w:rsidRDefault="001219BD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/>
          <w:color w:val="000000"/>
          <w:sz w:val="26"/>
          <w:szCs w:val="26"/>
          <w:bdr w:val="none" w:sz="0" w:space="0" w:color="auto" w:frame="1"/>
          <w:lang w:val="sq-AL"/>
        </w:rPr>
      </w:pPr>
      <w:r w:rsidRPr="006A1E71">
        <w:rPr>
          <w:rStyle w:val="Strong"/>
          <w:rFonts w:ascii="Garamond" w:hAnsi="Garamond"/>
          <w:color w:val="000000"/>
          <w:sz w:val="26"/>
          <w:szCs w:val="26"/>
          <w:bdr w:val="none" w:sz="0" w:space="0" w:color="auto" w:frame="1"/>
          <w:lang w:val="sq-AL"/>
        </w:rPr>
        <w:t xml:space="preserve"> PËR </w:t>
      </w:r>
      <w:r w:rsidR="00A62E78" w:rsidRPr="006A1E71">
        <w:rPr>
          <w:rStyle w:val="Strong"/>
          <w:rFonts w:ascii="Garamond" w:hAnsi="Garamond"/>
          <w:color w:val="000000"/>
          <w:sz w:val="26"/>
          <w:szCs w:val="26"/>
          <w:bdr w:val="none" w:sz="0" w:space="0" w:color="auto" w:frame="1"/>
          <w:lang w:val="sq-AL"/>
        </w:rPr>
        <w:t>EMËRIMIN E GJYQTARIT TË GJYKATËS KUSHTETUESE</w:t>
      </w:r>
    </w:p>
    <w:p w14:paraId="262591A6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/>
          <w:color w:val="000000"/>
          <w:sz w:val="26"/>
          <w:szCs w:val="26"/>
          <w:lang w:val="sq-AL"/>
        </w:rPr>
      </w:pPr>
    </w:p>
    <w:p w14:paraId="0A515697" w14:textId="42BFF55D" w:rsidR="00A62E78" w:rsidRPr="006A1E71" w:rsidRDefault="00A62E78" w:rsidP="001219BD">
      <w:pPr>
        <w:tabs>
          <w:tab w:val="left" w:pos="9360"/>
        </w:tabs>
        <w:spacing w:after="0" w:line="240" w:lineRule="auto"/>
        <w:ind w:firstLine="284"/>
        <w:jc w:val="both"/>
        <w:rPr>
          <w:rFonts w:ascii="Garamond" w:hAnsi="Garamond" w:cs="Times New Roman"/>
          <w:sz w:val="25"/>
          <w:szCs w:val="25"/>
        </w:rPr>
      </w:pPr>
      <w:r w:rsidRPr="006A1E71">
        <w:rPr>
          <w:rFonts w:ascii="Garamond" w:hAnsi="Garamond" w:cs="Times New Roman"/>
          <w:sz w:val="25"/>
          <w:szCs w:val="25"/>
        </w:rPr>
        <w:t>Në mbështetje të nenit 93, 125</w:t>
      </w:r>
      <w:r w:rsidR="006A1E71">
        <w:rPr>
          <w:rFonts w:ascii="Garamond" w:hAnsi="Garamond" w:cs="Times New Roman"/>
          <w:sz w:val="25"/>
          <w:szCs w:val="25"/>
        </w:rPr>
        <w:t>,</w:t>
      </w:r>
      <w:r w:rsidRPr="006A1E71">
        <w:rPr>
          <w:rFonts w:ascii="Garamond" w:hAnsi="Garamond" w:cs="Times New Roman"/>
          <w:sz w:val="25"/>
          <w:szCs w:val="25"/>
        </w:rPr>
        <w:t xml:space="preserve"> pikat 1 dhe 3, 129, 179</w:t>
      </w:r>
      <w:r w:rsidR="006A1E71">
        <w:rPr>
          <w:rFonts w:ascii="Garamond" w:hAnsi="Garamond" w:cs="Times New Roman"/>
          <w:sz w:val="25"/>
          <w:szCs w:val="25"/>
        </w:rPr>
        <w:t>,</w:t>
      </w:r>
      <w:r w:rsidRPr="006A1E71">
        <w:rPr>
          <w:rFonts w:ascii="Garamond" w:hAnsi="Garamond" w:cs="Times New Roman"/>
          <w:sz w:val="25"/>
          <w:szCs w:val="25"/>
        </w:rPr>
        <w:t xml:space="preserve"> pikat 2 dhe 12, të Kushtetutës së Shqipërisë,</w:t>
      </w:r>
      <w:r w:rsidRPr="006A1E71">
        <w:rPr>
          <w:rFonts w:ascii="Garamond" w:eastAsia="MS Mincho" w:hAnsi="Garamond" w:cs="Times New Roman"/>
          <w:sz w:val="25"/>
          <w:szCs w:val="25"/>
        </w:rPr>
        <w:t xml:space="preserve"> </w:t>
      </w:r>
      <w:r w:rsidRPr="006A1E71">
        <w:rPr>
          <w:rFonts w:ascii="Garamond" w:hAnsi="Garamond" w:cs="Times New Roman"/>
          <w:sz w:val="25"/>
          <w:szCs w:val="25"/>
        </w:rPr>
        <w:t>neneve 7, 7/a</w:t>
      </w:r>
      <w:r w:rsidR="006A1E71">
        <w:rPr>
          <w:rFonts w:ascii="Garamond" w:hAnsi="Garamond" w:cs="Times New Roman"/>
          <w:sz w:val="25"/>
          <w:szCs w:val="25"/>
        </w:rPr>
        <w:t>,</w:t>
      </w:r>
      <w:r w:rsidRPr="006A1E71">
        <w:rPr>
          <w:rFonts w:ascii="Garamond" w:hAnsi="Garamond" w:cs="Times New Roman"/>
          <w:sz w:val="25"/>
          <w:szCs w:val="25"/>
        </w:rPr>
        <w:t xml:space="preserve"> pika 4, 7/b, 8 dhe 86</w:t>
      </w:r>
      <w:r w:rsidR="006A1E71">
        <w:rPr>
          <w:rFonts w:ascii="Garamond" w:hAnsi="Garamond" w:cs="Times New Roman"/>
          <w:sz w:val="25"/>
          <w:szCs w:val="25"/>
        </w:rPr>
        <w:t>,</w:t>
      </w:r>
      <w:r w:rsidRPr="006A1E71">
        <w:rPr>
          <w:rFonts w:ascii="Garamond" w:hAnsi="Garamond" w:cs="Times New Roman"/>
          <w:sz w:val="25"/>
          <w:szCs w:val="25"/>
        </w:rPr>
        <w:t xml:space="preserve"> pika 4, germa “</w:t>
      </w:r>
      <w:r w:rsidR="006A1E71">
        <w:rPr>
          <w:rFonts w:ascii="Garamond" w:hAnsi="Garamond" w:cs="Times New Roman"/>
          <w:sz w:val="25"/>
          <w:szCs w:val="25"/>
        </w:rPr>
        <w:t>a”, të ligjit nr. 8577, datë 10.</w:t>
      </w:r>
      <w:r w:rsidRPr="006A1E71">
        <w:rPr>
          <w:rFonts w:ascii="Garamond" w:hAnsi="Garamond" w:cs="Times New Roman"/>
          <w:sz w:val="25"/>
          <w:szCs w:val="25"/>
        </w:rPr>
        <w:t>2.2000 “Për organizimin dhe funksionimin e Gjykatës Kushtetuese të Republikës së Shqipërisë”, të ndrysh</w:t>
      </w:r>
      <w:r w:rsidR="006A1E71">
        <w:rPr>
          <w:rFonts w:ascii="Garamond" w:hAnsi="Garamond" w:cs="Times New Roman"/>
          <w:sz w:val="25"/>
          <w:szCs w:val="25"/>
        </w:rPr>
        <w:t>uar, pasi administrova në datë</w:t>
      </w:r>
      <w:r w:rsidR="000C0874">
        <w:rPr>
          <w:rFonts w:ascii="Garamond" w:hAnsi="Garamond" w:cs="Times New Roman"/>
          <w:sz w:val="25"/>
          <w:szCs w:val="25"/>
        </w:rPr>
        <w:t>n</w:t>
      </w:r>
      <w:r w:rsidR="006A1E71">
        <w:rPr>
          <w:rFonts w:ascii="Garamond" w:hAnsi="Garamond" w:cs="Times New Roman"/>
          <w:sz w:val="25"/>
          <w:szCs w:val="25"/>
        </w:rPr>
        <w:t xml:space="preserve"> </w:t>
      </w:r>
      <w:r w:rsidR="000C0874">
        <w:rPr>
          <w:rFonts w:ascii="Garamond" w:hAnsi="Garamond" w:cs="Times New Roman"/>
          <w:sz w:val="25"/>
          <w:szCs w:val="25"/>
        </w:rPr>
        <w:t>8.10.2019 “Listën përfundimtare të renditjes së k</w:t>
      </w:r>
      <w:r w:rsidRPr="006A1E71">
        <w:rPr>
          <w:rFonts w:ascii="Garamond" w:hAnsi="Garamond" w:cs="Times New Roman"/>
          <w:sz w:val="25"/>
          <w:szCs w:val="25"/>
        </w:rPr>
        <w:t>andidat</w:t>
      </w:r>
      <w:r w:rsidR="000C0874">
        <w:rPr>
          <w:rFonts w:ascii="Garamond" w:hAnsi="Garamond" w:cs="Times New Roman"/>
          <w:sz w:val="25"/>
          <w:szCs w:val="25"/>
        </w:rPr>
        <w:t>ëve të lejuar për kandidim dhe r</w:t>
      </w:r>
      <w:r w:rsidRPr="006A1E71">
        <w:rPr>
          <w:rFonts w:ascii="Garamond" w:hAnsi="Garamond" w:cs="Times New Roman"/>
          <w:sz w:val="25"/>
          <w:szCs w:val="25"/>
        </w:rPr>
        <w:t>aportin e</w:t>
      </w:r>
      <w:r w:rsidR="000C0874">
        <w:rPr>
          <w:rFonts w:ascii="Garamond" w:hAnsi="Garamond" w:cs="Times New Roman"/>
          <w:sz w:val="25"/>
          <w:szCs w:val="25"/>
        </w:rPr>
        <w:t xml:space="preserve"> arsyetuar të r</w:t>
      </w:r>
      <w:r w:rsidRPr="006A1E71">
        <w:rPr>
          <w:rFonts w:ascii="Garamond" w:hAnsi="Garamond" w:cs="Times New Roman"/>
          <w:sz w:val="25"/>
          <w:szCs w:val="25"/>
        </w:rPr>
        <w:t>enditjes së tyre, për plotësimin e vendit vakant në Gjykatën Kushtetuese (vakancë e plotë) e shpallur</w:t>
      </w:r>
      <w:r w:rsidR="000C0874">
        <w:rPr>
          <w:rFonts w:ascii="Garamond" w:hAnsi="Garamond" w:cs="Times New Roman"/>
          <w:sz w:val="25"/>
          <w:szCs w:val="25"/>
        </w:rPr>
        <w:t xml:space="preserve">, </w:t>
      </w:r>
      <w:r w:rsidRPr="006A1E71">
        <w:rPr>
          <w:rFonts w:ascii="Garamond" w:hAnsi="Garamond" w:cs="Times New Roman"/>
          <w:sz w:val="25"/>
          <w:szCs w:val="25"/>
        </w:rPr>
        <w:t xml:space="preserve"> nga Presidenti i Republikës </w:t>
      </w:r>
      <w:r w:rsidR="006A1E71">
        <w:rPr>
          <w:rFonts w:ascii="Garamond" w:hAnsi="Garamond" w:cs="Times New Roman"/>
          <w:sz w:val="25"/>
          <w:szCs w:val="25"/>
        </w:rPr>
        <w:t>me dekretin nr. 10722, datë 7.</w:t>
      </w:r>
      <w:r w:rsidRPr="006A1E71">
        <w:rPr>
          <w:rFonts w:ascii="Garamond" w:hAnsi="Garamond" w:cs="Times New Roman"/>
          <w:sz w:val="25"/>
          <w:szCs w:val="25"/>
        </w:rPr>
        <w:t>2.2018”, akte këto të miratuara nga Këshilli i Emërimeve në Drejtës</w:t>
      </w:r>
      <w:r w:rsidR="006A1E71">
        <w:rPr>
          <w:rFonts w:ascii="Garamond" w:hAnsi="Garamond" w:cs="Times New Roman"/>
          <w:sz w:val="25"/>
          <w:szCs w:val="25"/>
        </w:rPr>
        <w:t>i</w:t>
      </w:r>
      <w:r w:rsidR="000C0874">
        <w:rPr>
          <w:rFonts w:ascii="Garamond" w:hAnsi="Garamond" w:cs="Times New Roman"/>
          <w:sz w:val="25"/>
          <w:szCs w:val="25"/>
        </w:rPr>
        <w:t>,</w:t>
      </w:r>
      <w:r w:rsidR="006A1E71">
        <w:rPr>
          <w:rFonts w:ascii="Garamond" w:hAnsi="Garamond" w:cs="Times New Roman"/>
          <w:sz w:val="25"/>
          <w:szCs w:val="25"/>
        </w:rPr>
        <w:t xml:space="preserve"> me vendimin nr. 128, datë 21.</w:t>
      </w:r>
      <w:r w:rsidRPr="006A1E71">
        <w:rPr>
          <w:rFonts w:ascii="Garamond" w:hAnsi="Garamond" w:cs="Times New Roman"/>
          <w:sz w:val="25"/>
          <w:szCs w:val="25"/>
        </w:rPr>
        <w:t>9.2019</w:t>
      </w:r>
      <w:r w:rsidR="006A1E71">
        <w:rPr>
          <w:rFonts w:ascii="Garamond" w:hAnsi="Garamond" w:cs="Times New Roman"/>
          <w:sz w:val="25"/>
          <w:szCs w:val="25"/>
        </w:rPr>
        <w:t xml:space="preserve"> dhe vendimin nr. 129, datë 21.</w:t>
      </w:r>
      <w:r w:rsidRPr="006A1E71">
        <w:rPr>
          <w:rFonts w:ascii="Garamond" w:hAnsi="Garamond" w:cs="Times New Roman"/>
          <w:sz w:val="25"/>
          <w:szCs w:val="25"/>
        </w:rPr>
        <w:t>9.2019, si dhe pasi u njoha me përmbajtjen e praktikës dokumentare të vendimmarrjes dhe vlerësimit të Këshillit të Emërimeve në Drejtësi për kandidatët e ngelur në garë për plotësimin e kësaj vakance dhe të renditur në tri vendet e para të listës, përcjellë nga Këshilli i Emërimeve në Drejtësi</w:t>
      </w:r>
      <w:r w:rsidR="000C0874">
        <w:rPr>
          <w:rFonts w:ascii="Garamond" w:hAnsi="Garamond" w:cs="Times New Roman"/>
          <w:sz w:val="25"/>
          <w:szCs w:val="25"/>
        </w:rPr>
        <w:t xml:space="preserve">, </w:t>
      </w:r>
      <w:bookmarkStart w:id="0" w:name="_GoBack"/>
      <w:bookmarkEnd w:id="0"/>
      <w:r w:rsidRPr="006A1E71">
        <w:rPr>
          <w:rFonts w:ascii="Garamond" w:hAnsi="Garamond" w:cs="Times New Roman"/>
          <w:sz w:val="25"/>
          <w:szCs w:val="25"/>
        </w:rPr>
        <w:t xml:space="preserve"> </w:t>
      </w:r>
      <w:r w:rsidR="006A1E71">
        <w:rPr>
          <w:rFonts w:ascii="Garamond" w:hAnsi="Garamond" w:cs="Times New Roman"/>
          <w:sz w:val="25"/>
          <w:szCs w:val="25"/>
        </w:rPr>
        <w:t xml:space="preserve">me shkresë nr. 552 prot., datë </w:t>
      </w:r>
      <w:r w:rsidRPr="006A1E71">
        <w:rPr>
          <w:rFonts w:ascii="Garamond" w:hAnsi="Garamond" w:cs="Times New Roman"/>
          <w:sz w:val="25"/>
          <w:szCs w:val="25"/>
        </w:rPr>
        <w:t xml:space="preserve">8.10.2019, në përfundim vendosa të, </w:t>
      </w:r>
    </w:p>
    <w:p w14:paraId="0396028B" w14:textId="77777777" w:rsidR="001219BD" w:rsidRPr="006A1E71" w:rsidRDefault="001219BD" w:rsidP="001219BD">
      <w:pPr>
        <w:tabs>
          <w:tab w:val="left" w:pos="9360"/>
        </w:tabs>
        <w:spacing w:after="0" w:line="240" w:lineRule="auto"/>
        <w:ind w:firstLine="284"/>
        <w:jc w:val="center"/>
        <w:rPr>
          <w:rStyle w:val="Strong"/>
          <w:rFonts w:ascii="Garamond" w:hAnsi="Garamond" w:cs="Times New Roman"/>
          <w:b w:val="0"/>
          <w:iCs/>
          <w:color w:val="000000"/>
          <w:sz w:val="26"/>
          <w:szCs w:val="26"/>
          <w:bdr w:val="none" w:sz="0" w:space="0" w:color="auto" w:frame="1"/>
        </w:rPr>
      </w:pPr>
    </w:p>
    <w:p w14:paraId="6D7384B1" w14:textId="284190E5" w:rsidR="00A62E78" w:rsidRPr="006A1E71" w:rsidRDefault="001219BD" w:rsidP="001219BD">
      <w:pPr>
        <w:tabs>
          <w:tab w:val="left" w:pos="93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6"/>
          <w:szCs w:val="26"/>
        </w:rPr>
      </w:pPr>
      <w:r w:rsidRPr="006A1E71">
        <w:rPr>
          <w:rStyle w:val="Strong"/>
          <w:rFonts w:ascii="Garamond" w:hAnsi="Garamond" w:cs="Times New Roman"/>
          <w:b w:val="0"/>
          <w:iCs/>
          <w:color w:val="000000"/>
          <w:sz w:val="26"/>
          <w:szCs w:val="26"/>
          <w:bdr w:val="none" w:sz="0" w:space="0" w:color="auto" w:frame="1"/>
        </w:rPr>
        <w:t>DEKRETOJ:</w:t>
      </w:r>
    </w:p>
    <w:p w14:paraId="03B67018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/>
          <w:color w:val="000000"/>
          <w:sz w:val="26"/>
          <w:szCs w:val="26"/>
          <w:bdr w:val="none" w:sz="0" w:space="0" w:color="auto" w:frame="1"/>
          <w:lang w:val="sq-AL"/>
        </w:rPr>
      </w:pPr>
    </w:p>
    <w:p w14:paraId="08F6EA84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/>
          <w:b/>
          <w:color w:val="000000"/>
          <w:sz w:val="26"/>
          <w:szCs w:val="26"/>
          <w:lang w:val="sq-AL"/>
        </w:rPr>
      </w:pPr>
      <w:r w:rsidRPr="006A1E71">
        <w:rPr>
          <w:rStyle w:val="Strong"/>
          <w:rFonts w:ascii="Garamond" w:hAnsi="Garamond"/>
          <w:b w:val="0"/>
          <w:color w:val="000000"/>
          <w:sz w:val="26"/>
          <w:szCs w:val="26"/>
          <w:bdr w:val="none" w:sz="0" w:space="0" w:color="auto" w:frame="1"/>
          <w:lang w:val="sq-AL"/>
        </w:rPr>
        <w:t>Neni 1</w:t>
      </w:r>
    </w:p>
    <w:p w14:paraId="038F7A5C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/>
          <w:color w:val="000000"/>
          <w:sz w:val="26"/>
          <w:szCs w:val="26"/>
          <w:lang w:val="sq-AL"/>
        </w:rPr>
      </w:pPr>
    </w:p>
    <w:p w14:paraId="3255DBF0" w14:textId="535F0159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Fonts w:ascii="Garamond" w:hAnsi="Garamond"/>
          <w:color w:val="000000"/>
          <w:sz w:val="26"/>
          <w:szCs w:val="26"/>
          <w:lang w:val="sq-AL"/>
        </w:rPr>
      </w:pPr>
      <w:r w:rsidRPr="006A1E71">
        <w:rPr>
          <w:rFonts w:ascii="Garamond" w:hAnsi="Garamond"/>
          <w:color w:val="000000"/>
          <w:sz w:val="26"/>
          <w:szCs w:val="26"/>
          <w:lang w:val="sq-AL"/>
        </w:rPr>
        <w:t xml:space="preserve">Zoti </w:t>
      </w:r>
      <w:r w:rsidRPr="00402E99">
        <w:rPr>
          <w:rFonts w:ascii="Garamond" w:hAnsi="Garamond"/>
          <w:color w:val="000000"/>
          <w:sz w:val="26"/>
          <w:szCs w:val="26"/>
          <w:lang w:val="sq-AL"/>
        </w:rPr>
        <w:t xml:space="preserve">Besnik </w:t>
      </w:r>
      <w:r w:rsidR="00402E99" w:rsidRPr="00402E99">
        <w:rPr>
          <w:rFonts w:ascii="Garamond" w:hAnsi="Garamond"/>
          <w:color w:val="000000"/>
          <w:sz w:val="26"/>
          <w:szCs w:val="26"/>
          <w:lang w:val="sq-AL"/>
        </w:rPr>
        <w:t>Muçi</w:t>
      </w:r>
      <w:r w:rsidR="00402E99" w:rsidRPr="006A1E71">
        <w:rPr>
          <w:rFonts w:ascii="Garamond" w:hAnsi="Garamond"/>
          <w:color w:val="000000"/>
          <w:sz w:val="26"/>
          <w:szCs w:val="26"/>
          <w:lang w:val="sq-AL"/>
        </w:rPr>
        <w:t xml:space="preserve"> </w:t>
      </w:r>
      <w:r w:rsidRPr="006A1E71">
        <w:rPr>
          <w:rFonts w:ascii="Garamond" w:hAnsi="Garamond"/>
          <w:color w:val="000000"/>
          <w:sz w:val="26"/>
          <w:szCs w:val="26"/>
          <w:lang w:val="sq-AL"/>
        </w:rPr>
        <w:t>emërohet gjyqtar i Gjykatës Kushtetuese.</w:t>
      </w:r>
    </w:p>
    <w:p w14:paraId="22E348BA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/>
          <w:color w:val="000000"/>
          <w:sz w:val="26"/>
          <w:szCs w:val="26"/>
          <w:bdr w:val="none" w:sz="0" w:space="0" w:color="auto" w:frame="1"/>
          <w:lang w:val="sq-AL"/>
        </w:rPr>
      </w:pPr>
    </w:p>
    <w:p w14:paraId="0469C670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/>
          <w:b w:val="0"/>
          <w:color w:val="000000"/>
          <w:sz w:val="26"/>
          <w:szCs w:val="26"/>
          <w:bdr w:val="none" w:sz="0" w:space="0" w:color="auto" w:frame="1"/>
          <w:lang w:val="sq-AL"/>
        </w:rPr>
      </w:pPr>
      <w:r w:rsidRPr="006A1E71">
        <w:rPr>
          <w:rStyle w:val="Strong"/>
          <w:rFonts w:ascii="Garamond" w:hAnsi="Garamond"/>
          <w:b w:val="0"/>
          <w:color w:val="000000"/>
          <w:sz w:val="26"/>
          <w:szCs w:val="26"/>
          <w:bdr w:val="none" w:sz="0" w:space="0" w:color="auto" w:frame="1"/>
          <w:lang w:val="sq-AL"/>
        </w:rPr>
        <w:t>Neni 2</w:t>
      </w:r>
    </w:p>
    <w:p w14:paraId="68EE795F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/>
          <w:color w:val="000000"/>
          <w:sz w:val="26"/>
          <w:szCs w:val="26"/>
          <w:lang w:val="sq-AL"/>
        </w:rPr>
      </w:pPr>
    </w:p>
    <w:p w14:paraId="1FB324AE" w14:textId="77777777" w:rsidR="00A62E78" w:rsidRPr="006A1E71" w:rsidRDefault="00A62E78" w:rsidP="001219BD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/>
          <w:color w:val="000000"/>
          <w:sz w:val="26"/>
          <w:szCs w:val="26"/>
          <w:lang w:val="sq-AL"/>
        </w:rPr>
      </w:pPr>
      <w:r w:rsidRPr="006A1E71">
        <w:rPr>
          <w:rFonts w:ascii="Garamond" w:hAnsi="Garamond"/>
          <w:color w:val="000000"/>
          <w:sz w:val="26"/>
          <w:szCs w:val="26"/>
          <w:lang w:val="sq-AL"/>
        </w:rPr>
        <w:t>Ky dekret hyn në fuqi menjëherë.</w:t>
      </w:r>
    </w:p>
    <w:p w14:paraId="3692E1A8" w14:textId="77777777" w:rsidR="00A62E78" w:rsidRPr="006A1E71" w:rsidRDefault="00A62E78" w:rsidP="001219B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sz w:val="26"/>
          <w:szCs w:val="26"/>
        </w:rPr>
      </w:pPr>
    </w:p>
    <w:p w14:paraId="3D029257" w14:textId="625E7A1C" w:rsidR="001219BD" w:rsidRPr="006A1E71" w:rsidRDefault="00A62E78" w:rsidP="001219B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6"/>
          <w:szCs w:val="26"/>
        </w:rPr>
      </w:pPr>
      <w:r w:rsidRPr="006A1E71">
        <w:rPr>
          <w:rFonts w:ascii="Garamond" w:eastAsia="MS Mincho" w:hAnsi="Garamond" w:cs="Times New Roman"/>
          <w:bCs/>
          <w:sz w:val="26"/>
          <w:szCs w:val="26"/>
        </w:rPr>
        <w:t>PRESIDENT I REPUBLIKËS</w:t>
      </w:r>
      <w:r w:rsidR="001219BD" w:rsidRPr="006A1E71">
        <w:rPr>
          <w:rFonts w:ascii="Garamond" w:eastAsia="MS Mincho" w:hAnsi="Garamond" w:cs="Times New Roman"/>
          <w:bCs/>
          <w:sz w:val="26"/>
          <w:szCs w:val="26"/>
        </w:rPr>
        <w:t xml:space="preserve"> </w:t>
      </w:r>
    </w:p>
    <w:p w14:paraId="5CAFF83D" w14:textId="26B4FA09" w:rsidR="00A62E78" w:rsidRPr="006A1E71" w:rsidRDefault="001219BD" w:rsidP="001219B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6"/>
          <w:szCs w:val="26"/>
        </w:rPr>
      </w:pPr>
      <w:r w:rsidRPr="006A1E71">
        <w:rPr>
          <w:rFonts w:ascii="Garamond" w:eastAsia="MS Mincho" w:hAnsi="Garamond" w:cs="Times New Roman"/>
          <w:bCs/>
          <w:sz w:val="26"/>
          <w:szCs w:val="26"/>
        </w:rPr>
        <w:t>SË SHQIPËRISË</w:t>
      </w:r>
    </w:p>
    <w:p w14:paraId="61CC987B" w14:textId="5D7F826D" w:rsidR="001219BD" w:rsidRPr="00402E99" w:rsidRDefault="001219BD" w:rsidP="00402E99">
      <w:pPr>
        <w:tabs>
          <w:tab w:val="left" w:pos="9360"/>
        </w:tabs>
        <w:spacing w:after="0" w:line="240" w:lineRule="auto"/>
        <w:ind w:firstLine="284"/>
        <w:jc w:val="right"/>
        <w:rPr>
          <w:rFonts w:ascii="Garamond" w:hAnsi="Garamond" w:cs="Times New Roman"/>
          <w:sz w:val="26"/>
          <w:szCs w:val="26"/>
        </w:rPr>
      </w:pPr>
      <w:r w:rsidRPr="006A1E71">
        <w:rPr>
          <w:rFonts w:ascii="Garamond" w:eastAsia="MS Mincho" w:hAnsi="Garamond" w:cs="Times New Roman"/>
          <w:b/>
          <w:bCs/>
          <w:sz w:val="26"/>
          <w:szCs w:val="26"/>
        </w:rPr>
        <w:t>Ilir Meta</w:t>
      </w:r>
      <w:r w:rsidRPr="006A1E71">
        <w:rPr>
          <w:rFonts w:ascii="Garamond" w:hAnsi="Garamond" w:cs="Times New Roman"/>
          <w:sz w:val="26"/>
          <w:szCs w:val="26"/>
        </w:rPr>
        <w:t xml:space="preserve"> </w:t>
      </w:r>
    </w:p>
    <w:p w14:paraId="5B11649B" w14:textId="77777777" w:rsidR="001219BD" w:rsidRPr="006A1E71" w:rsidRDefault="001219BD" w:rsidP="001219BD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</w:p>
    <w:sectPr w:rsidR="001219BD" w:rsidRPr="006A1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A26B4"/>
    <w:multiLevelType w:val="hybridMultilevel"/>
    <w:tmpl w:val="B6E29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23110"/>
    <w:multiLevelType w:val="hybridMultilevel"/>
    <w:tmpl w:val="DD267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042A6"/>
    <w:multiLevelType w:val="hybridMultilevel"/>
    <w:tmpl w:val="DD267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07"/>
    <w:rsid w:val="000C0874"/>
    <w:rsid w:val="000E0B3C"/>
    <w:rsid w:val="001219BD"/>
    <w:rsid w:val="00210378"/>
    <w:rsid w:val="00226C61"/>
    <w:rsid w:val="00271B1A"/>
    <w:rsid w:val="00311D7B"/>
    <w:rsid w:val="00402E99"/>
    <w:rsid w:val="00441907"/>
    <w:rsid w:val="00484744"/>
    <w:rsid w:val="006A1E71"/>
    <w:rsid w:val="008F2331"/>
    <w:rsid w:val="00A62E78"/>
    <w:rsid w:val="00B70653"/>
    <w:rsid w:val="00C95EDA"/>
    <w:rsid w:val="00CB4BC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F491"/>
  <w15:docId w15:val="{FD01AF41-684F-4943-BFEB-A71D0D97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2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62E78"/>
    <w:rPr>
      <w:b/>
      <w:bCs/>
    </w:rPr>
  </w:style>
  <w:style w:type="character" w:styleId="Hyperlink">
    <w:name w:val="Hyperlink"/>
    <w:uiPriority w:val="99"/>
    <w:unhideWhenUsed/>
    <w:rsid w:val="00311D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1D7B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D7B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D7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11D7B"/>
    <w:pPr>
      <w:autoSpaceDE w:val="0"/>
      <w:autoSpaceDN w:val="0"/>
      <w:spacing w:after="0" w:line="240" w:lineRule="auto"/>
    </w:pPr>
    <w:rPr>
      <w:rFonts w:ascii="Calibri" w:eastAsia="Cambria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1D7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11D7B"/>
  </w:style>
  <w:style w:type="paragraph" w:styleId="Footer">
    <w:name w:val="footer"/>
    <w:basedOn w:val="Normal"/>
    <w:link w:val="FooterChar"/>
    <w:uiPriority w:val="99"/>
    <w:unhideWhenUsed/>
    <w:rsid w:val="00311D7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11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11313</Nr_x002e__x0020_akti>
    <Data_x0020_e_x0020_Krijimit xmlns="0e656187-b300-4fb0-8bf4-3a50f872073c">2019-10-18T08:59:19Z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2019-10-15T22:00:00Z</Date_x0020_protokolli>
    <Titulli xmlns="0e656187-b300-4fb0-8bf4-3a50f872073c">Për emërimin e gjyqtarit të Gjykatës Kushtetuese</Titulli>
    <Modifikuesi xmlns="0e656187-b300-4fb0-8bf4-3a50f872073c">jorina.kryeziu</Modifikuesi>
    <Nr_x002e__x0020_prot_x0020_QBZ xmlns="0e656187-b300-4fb0-8bf4-3a50f872073c">1447</Nr_x002e__x0020_prot_x0020_QBZ>
    <Data_x0020_e_x0020_Modifikimit xmlns="0e656187-b300-4fb0-8bf4-3a50f872073c">2019-10-18T10:03:16Z</Data_x0020_e_x0020_Modifikimit>
    <Dekretuar xmlns="0e656187-b300-4fb0-8bf4-3a50f872073c">false</Dekretuar>
    <Data xmlns="0e656187-b300-4fb0-8bf4-3a50f872073c">2019-10-14T22:00:00Z</Data>
    <Nr_x002e__x0020_protokolli_x0020_i_x0020_aktit xmlns="0e656187-b300-4fb0-8bf4-3a50f872073c">3665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F859E9798432684C2A901CB0EA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F859E9798432684C2A901CB0EA6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4D3EE-ADB4-4740-B730-39B2D70B5FEB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8330BB4-303F-4441-BC0A-CFB7399C1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74580-89C6-4E64-A796-C3B9F59F2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DCF512-62BA-4BC0-9A73-B77B94656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731009-949B-433B-B1F1-4F913346E1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1B64E0-41C7-4B4D-A929-78A12FEDE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Kushtetuese</vt:lpstr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Kushtetuese</dc:title>
  <dc:creator>Entela Suli</dc:creator>
  <cp:lastModifiedBy>Entela Suli</cp:lastModifiedBy>
  <cp:revision>11</cp:revision>
  <dcterms:created xsi:type="dcterms:W3CDTF">2019-10-18T08:52:00Z</dcterms:created>
  <dcterms:modified xsi:type="dcterms:W3CDTF">2019-10-22T09:47:00Z</dcterms:modified>
</cp:coreProperties>
</file>