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C315C" w14:textId="77777777" w:rsidR="007B51E2" w:rsidRPr="007B51E2" w:rsidRDefault="007B51E2" w:rsidP="007B51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DEKRET</w:t>
      </w:r>
    </w:p>
    <w:p w14:paraId="17AC315D" w14:textId="77777777" w:rsidR="007B51E2" w:rsidRPr="007B51E2" w:rsidRDefault="007B51E2" w:rsidP="007B51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Nr. 15, datë 17.1.2023</w:t>
      </w:r>
    </w:p>
    <w:p w14:paraId="17AC315E" w14:textId="77777777" w:rsidR="007B51E2" w:rsidRPr="007B51E2" w:rsidRDefault="007B51E2" w:rsidP="007B51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7AC315F" w14:textId="77777777" w:rsidR="007B51E2" w:rsidRPr="007B51E2" w:rsidRDefault="007B51E2" w:rsidP="007B51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PËR SHPALLJE LIGJI</w:t>
      </w:r>
    </w:p>
    <w:p w14:paraId="17AC3160" w14:textId="77777777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7AC3161" w14:textId="77777777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  <w:r w:rsidRPr="007B51E2">
        <w:rPr>
          <w:rFonts w:ascii="Garamond" w:hAnsi="Garamond"/>
          <w:sz w:val="24"/>
        </w:rPr>
        <w:t>Në mbështetje të nenit 84, pika 1 dhe nenit 93 të Kushtetutës,</w:t>
      </w:r>
    </w:p>
    <w:p w14:paraId="17AC3162" w14:textId="77777777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7AC3163" w14:textId="77777777" w:rsidR="007B51E2" w:rsidRPr="007B51E2" w:rsidRDefault="007B51E2" w:rsidP="007B51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</w:t>
      </w:r>
      <w:r w:rsidRPr="007B51E2">
        <w:rPr>
          <w:rFonts w:ascii="Garamond" w:hAnsi="Garamond"/>
          <w:sz w:val="24"/>
        </w:rPr>
        <w:t>:</w:t>
      </w:r>
    </w:p>
    <w:p w14:paraId="17AC3164" w14:textId="77777777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7AC3165" w14:textId="6F380DE4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  <w:r w:rsidRPr="007B51E2">
        <w:rPr>
          <w:rFonts w:ascii="Garamond" w:hAnsi="Garamond"/>
          <w:sz w:val="24"/>
        </w:rPr>
        <w:t xml:space="preserve"> Shpalljen e ligjit  nr. 98/2022, “Për krijimin e kontributit të solidaritetit gjatë kohëzgjatjes së periudhës së krizës </w:t>
      </w:r>
      <w:r w:rsidR="006902AF" w:rsidRPr="007B51E2">
        <w:rPr>
          <w:rFonts w:ascii="Garamond" w:hAnsi="Garamond"/>
          <w:sz w:val="24"/>
        </w:rPr>
        <w:t>energjetike</w:t>
      </w:r>
      <w:r w:rsidRPr="007B51E2">
        <w:rPr>
          <w:rFonts w:ascii="Garamond" w:hAnsi="Garamond"/>
          <w:sz w:val="24"/>
        </w:rPr>
        <w:t>”.</w:t>
      </w:r>
    </w:p>
    <w:p w14:paraId="17AC3166" w14:textId="77777777" w:rsidR="007B51E2" w:rsidRPr="007B51E2" w:rsidRDefault="007B51E2" w:rsidP="007B51E2">
      <w:pPr>
        <w:spacing w:after="0" w:line="240" w:lineRule="auto"/>
        <w:ind w:firstLine="284"/>
        <w:rPr>
          <w:rFonts w:ascii="Garamond" w:hAnsi="Garamond"/>
          <w:sz w:val="24"/>
        </w:rPr>
      </w:pPr>
      <w:r w:rsidRPr="007B51E2">
        <w:rPr>
          <w:rFonts w:ascii="Garamond" w:hAnsi="Garamond"/>
          <w:sz w:val="24"/>
        </w:rPr>
        <w:t xml:space="preserve"> </w:t>
      </w:r>
    </w:p>
    <w:p w14:paraId="17AC3167" w14:textId="77777777" w:rsidR="007B51E2" w:rsidRPr="007B51E2" w:rsidRDefault="007B51E2" w:rsidP="007B51E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17AC3168" w14:textId="77777777" w:rsidR="00FF11BA" w:rsidRPr="007B51E2" w:rsidRDefault="007B51E2" w:rsidP="007B51E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7B51E2">
        <w:rPr>
          <w:rFonts w:ascii="Garamond" w:hAnsi="Garamond"/>
          <w:b/>
          <w:sz w:val="24"/>
        </w:rPr>
        <w:t xml:space="preserve">Bajram </w:t>
      </w:r>
      <w:proofErr w:type="spellStart"/>
      <w:r w:rsidRPr="007B51E2">
        <w:rPr>
          <w:rFonts w:ascii="Garamond" w:hAnsi="Garamond"/>
          <w:b/>
          <w:sz w:val="24"/>
        </w:rPr>
        <w:t>Begaj</w:t>
      </w:r>
      <w:proofErr w:type="spellEnd"/>
    </w:p>
    <w:sectPr w:rsidR="00FF11BA" w:rsidRPr="007B5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1E2"/>
    <w:rsid w:val="000F3A5C"/>
    <w:rsid w:val="001B4D5C"/>
    <w:rsid w:val="00541EC7"/>
    <w:rsid w:val="006902AF"/>
    <w:rsid w:val="006F7F4C"/>
    <w:rsid w:val="007B51E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315C"/>
  <w15:docId w15:val="{33E246E5-3271-4B48-B6A3-97308EC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4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01197892D4D528E86C6503E6E1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2023-01-17T14:19:27Z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shpalljen e ligjit nr. 98/2022</Titulli>
    <Modifikuesi xmlns="0e656187-b300-4fb0-8bf4-3a50f872073c">ermira.bukaci</Modifikuesi>
    <Nr_x002e__x0020_prot_x0020_QBZ xmlns="0e656187-b300-4fb0-8bf4-3a50f872073c">78/1</Nr_x002e__x0020_prot_x0020_QBZ>
    <Data_x0020_e_x0020_Modifikimit xmlns="0e656187-b300-4fb0-8bf4-3a50f872073c">2023-01-17T14:46:40Z</Data_x0020_e_x0020_Modifikimit>
    <Dekretuar xmlns="0e656187-b300-4fb0-8bf4-3a50f872073c">false</Dekretuar>
    <Data xmlns="0e656187-b300-4fb0-8bf4-3a50f872073c">2023-01-16T23:00:00Z</Data>
    <Nr_x002e__x0020_protokolli_x0020_i_x0020_aktit xmlns="0e656187-b300-4fb0-8bf4-3a50f872073c">153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01197892D4D528E86C6503E6E1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3F29-8BD8-49DE-BA56-671AF9819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9F6B16-CA2F-46DF-93F4-98A548D8322D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C2011A7-7471-4616-A39F-9B38C58436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B00556-C85D-4390-B557-B591539D32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65A1E5-3F71-49D8-9728-E82BB1980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FE1AD8-0591-4767-B6C6-CA856EA39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2023-01-17T14:37:00Z</dcterms:created>
  <dcterms:modified xsi:type="dcterms:W3CDTF">2023-01-18T09:23:00Z</dcterms:modified>
</cp:coreProperties>
</file>