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AA745" w14:textId="36E2985F" w:rsidR="005E58EF" w:rsidRPr="00E955AB" w:rsidRDefault="005E58EF" w:rsidP="00E955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955AB">
        <w:rPr>
          <w:rFonts w:ascii="Garamond" w:hAnsi="Garamond"/>
          <w:b/>
          <w:sz w:val="24"/>
          <w:szCs w:val="24"/>
        </w:rPr>
        <w:t>DEKRET</w:t>
      </w:r>
    </w:p>
    <w:p w14:paraId="54C7AB5C" w14:textId="660DA09E" w:rsidR="00B60377" w:rsidRPr="00E955AB" w:rsidRDefault="005E58EF" w:rsidP="00E955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E955AB">
        <w:rPr>
          <w:rFonts w:ascii="Garamond" w:hAnsi="Garamond"/>
          <w:b/>
          <w:sz w:val="24"/>
          <w:szCs w:val="24"/>
        </w:rPr>
        <w:t>Nr</w:t>
      </w:r>
      <w:r w:rsidR="00AA2654" w:rsidRPr="00E955AB">
        <w:rPr>
          <w:rFonts w:ascii="Garamond" w:hAnsi="Garamond"/>
          <w:b/>
          <w:sz w:val="24"/>
          <w:szCs w:val="24"/>
        </w:rPr>
        <w:t>.</w:t>
      </w:r>
      <w:r w:rsidR="00DB7A28">
        <w:rPr>
          <w:rFonts w:ascii="Garamond" w:hAnsi="Garamond"/>
          <w:b/>
          <w:sz w:val="24"/>
          <w:szCs w:val="24"/>
        </w:rPr>
        <w:t xml:space="preserve"> </w:t>
      </w:r>
      <w:r w:rsidR="002F1267" w:rsidRPr="00E955AB">
        <w:rPr>
          <w:rFonts w:ascii="Garamond" w:hAnsi="Garamond"/>
          <w:b/>
          <w:sz w:val="24"/>
          <w:szCs w:val="24"/>
        </w:rPr>
        <w:t>121</w:t>
      </w:r>
      <w:r w:rsidR="00AA2654" w:rsidRPr="00E955AB">
        <w:rPr>
          <w:rFonts w:ascii="Garamond" w:hAnsi="Garamond"/>
          <w:b/>
          <w:sz w:val="24"/>
          <w:szCs w:val="24"/>
        </w:rPr>
        <w:t xml:space="preserve">, datë </w:t>
      </w:r>
      <w:r w:rsidR="00C10B32" w:rsidRPr="00E955AB">
        <w:rPr>
          <w:rFonts w:ascii="Garamond" w:hAnsi="Garamond"/>
          <w:b/>
          <w:sz w:val="24"/>
          <w:szCs w:val="24"/>
        </w:rPr>
        <w:t>11</w:t>
      </w:r>
      <w:r w:rsidR="0028350B" w:rsidRPr="00E955AB">
        <w:rPr>
          <w:rFonts w:ascii="Garamond" w:hAnsi="Garamond"/>
          <w:b/>
          <w:sz w:val="24"/>
          <w:szCs w:val="24"/>
        </w:rPr>
        <w:t>.7</w:t>
      </w:r>
      <w:r w:rsidR="0082210B" w:rsidRPr="00E955AB">
        <w:rPr>
          <w:rFonts w:ascii="Garamond" w:hAnsi="Garamond"/>
          <w:b/>
          <w:sz w:val="24"/>
          <w:szCs w:val="24"/>
        </w:rPr>
        <w:t>.2023</w:t>
      </w:r>
    </w:p>
    <w:p w14:paraId="2DFC3ACC" w14:textId="77777777" w:rsidR="00E955AB" w:rsidRDefault="00E955AB" w:rsidP="00E955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F2C8D41" w14:textId="77777777" w:rsidR="00300B8E" w:rsidRPr="00883C28" w:rsidRDefault="00300B8E" w:rsidP="00E955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3C28">
        <w:rPr>
          <w:rFonts w:ascii="Garamond" w:hAnsi="Garamond"/>
          <w:b/>
          <w:sz w:val="24"/>
          <w:szCs w:val="24"/>
        </w:rPr>
        <w:t>PËR DHËNIE TË SHTETËSISË SHQIPTARE</w:t>
      </w:r>
    </w:p>
    <w:p w14:paraId="0B33AED0" w14:textId="77777777" w:rsidR="00300B8E" w:rsidRPr="00883C28" w:rsidRDefault="00300B8E" w:rsidP="00E955A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C61DE1" w14:textId="1AAD62D1" w:rsidR="00300B8E" w:rsidRPr="00883C28" w:rsidRDefault="00300B8E" w:rsidP="00E955A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Në mbështetje të nenit 92, shkronjës “c”, nenit 93</w:t>
      </w:r>
      <w:r w:rsidR="00DB7A28">
        <w:rPr>
          <w:rFonts w:ascii="Garamond" w:hAnsi="Garamond"/>
          <w:sz w:val="24"/>
          <w:szCs w:val="24"/>
          <w:lang w:eastAsia="ja-JP"/>
        </w:rPr>
        <w:t>,</w:t>
      </w:r>
      <w:r w:rsidRPr="00883C28">
        <w:rPr>
          <w:rFonts w:ascii="Garamond" w:hAnsi="Garamond"/>
          <w:sz w:val="24"/>
          <w:szCs w:val="24"/>
          <w:lang w:eastAsia="ja-JP"/>
        </w:rPr>
        <w:t xml:space="preserve"> të Kushtetutës, nenit 6, si dhe nenit 20 e në vijim të ligjit nr. 113/2</w:t>
      </w:r>
      <w:r w:rsidR="00AB452E">
        <w:rPr>
          <w:rFonts w:ascii="Garamond" w:hAnsi="Garamond"/>
          <w:sz w:val="24"/>
          <w:szCs w:val="24"/>
          <w:lang w:eastAsia="ja-JP"/>
        </w:rPr>
        <w:t>0</w:t>
      </w:r>
      <w:r w:rsidRPr="00883C28">
        <w:rPr>
          <w:rFonts w:ascii="Garamond" w:hAnsi="Garamond"/>
          <w:sz w:val="24"/>
          <w:szCs w:val="24"/>
          <w:lang w:eastAsia="ja-JP"/>
        </w:rPr>
        <w:t>20, “Për shtetësinë”, me propozim t</w:t>
      </w:r>
      <w:r w:rsidR="00AB452E">
        <w:rPr>
          <w:rFonts w:ascii="Garamond" w:hAnsi="Garamond"/>
          <w:sz w:val="24"/>
          <w:szCs w:val="24"/>
          <w:lang w:eastAsia="ja-JP"/>
        </w:rPr>
        <w:t>ë ministrit të Brendshëm,</w:t>
      </w:r>
    </w:p>
    <w:p w14:paraId="4375230B" w14:textId="77777777" w:rsidR="00300B8E" w:rsidRPr="00883C28" w:rsidRDefault="00300B8E" w:rsidP="00E955A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7FCE42D2" w14:textId="77777777" w:rsidR="00300B8E" w:rsidRPr="00883C28" w:rsidRDefault="00300B8E" w:rsidP="00E955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DEKRETOJ:</w:t>
      </w:r>
    </w:p>
    <w:p w14:paraId="26E66CB9" w14:textId="77777777" w:rsidR="00300B8E" w:rsidRPr="00883C28" w:rsidRDefault="00300B8E" w:rsidP="00E955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p w14:paraId="70E5C78D" w14:textId="77777777" w:rsidR="00300B8E" w:rsidRPr="00883C28" w:rsidRDefault="00300B8E" w:rsidP="00E955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Neni 1</w:t>
      </w:r>
    </w:p>
    <w:p w14:paraId="3A255DF7" w14:textId="77777777" w:rsidR="00300B8E" w:rsidRPr="00883C28" w:rsidRDefault="00300B8E" w:rsidP="00E955A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46929C61" w14:textId="7C66AA7F" w:rsidR="00300B8E" w:rsidRDefault="00300B8E" w:rsidP="00E955A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Dhënien e shtetësisë shqiptare</w:t>
      </w:r>
      <w:r w:rsidR="00DB7A28">
        <w:rPr>
          <w:rFonts w:ascii="Garamond" w:hAnsi="Garamond"/>
          <w:sz w:val="24"/>
          <w:szCs w:val="24"/>
          <w:lang w:eastAsia="ja-JP"/>
        </w:rPr>
        <w:t>,</w:t>
      </w:r>
      <w:r w:rsidRPr="00883C28">
        <w:rPr>
          <w:rFonts w:ascii="Garamond" w:hAnsi="Garamond"/>
          <w:sz w:val="24"/>
          <w:szCs w:val="24"/>
          <w:lang w:eastAsia="ja-JP"/>
        </w:rPr>
        <w:t xml:space="preserve"> me kërkesë të tyre</w:t>
      </w:r>
      <w:r w:rsidR="00DB7A28">
        <w:rPr>
          <w:rFonts w:ascii="Garamond" w:hAnsi="Garamond"/>
          <w:sz w:val="24"/>
          <w:szCs w:val="24"/>
          <w:lang w:eastAsia="ja-JP"/>
        </w:rPr>
        <w:t>,</w:t>
      </w:r>
      <w:r w:rsidRPr="00883C28">
        <w:rPr>
          <w:rFonts w:ascii="Garamond" w:hAnsi="Garamond"/>
          <w:sz w:val="24"/>
          <w:szCs w:val="24"/>
          <w:lang w:eastAsia="ja-JP"/>
        </w:rPr>
        <w:t xml:space="preserve"> shtetasve të mëposhtëm:</w:t>
      </w:r>
    </w:p>
    <w:p w14:paraId="6A4D1F00" w14:textId="09A7CED7" w:rsidR="00300B8E" w:rsidRPr="00E955AB" w:rsidRDefault="00E955AB" w:rsidP="00E955AB">
      <w:pPr>
        <w:spacing w:after="0" w:line="240" w:lineRule="auto"/>
        <w:ind w:firstLine="284"/>
        <w:rPr>
          <w:rFonts w:ascii="Garamond" w:hAnsi="Garamond"/>
          <w:sz w:val="24"/>
          <w:lang w:eastAsia="ja-JP"/>
        </w:rPr>
      </w:pPr>
      <w:r w:rsidRPr="00E955AB">
        <w:rPr>
          <w:rFonts w:ascii="Garamond" w:hAnsi="Garamond"/>
          <w:sz w:val="24"/>
          <w:lang w:eastAsia="ja-JP"/>
        </w:rPr>
        <w:t>1.</w:t>
      </w:r>
      <w:r w:rsidR="00DB7A28">
        <w:rPr>
          <w:rFonts w:ascii="Garamond" w:hAnsi="Garamond"/>
          <w:sz w:val="24"/>
          <w:lang w:eastAsia="ja-JP"/>
        </w:rPr>
        <w:t xml:space="preserve"> </w:t>
      </w:r>
      <w:r w:rsidRPr="00E955AB">
        <w:rPr>
          <w:rFonts w:ascii="Garamond" w:hAnsi="Garamond"/>
          <w:sz w:val="24"/>
          <w:lang w:eastAsia="ja-JP"/>
        </w:rPr>
        <w:t>Man Zeqir Fanaj</w:t>
      </w:r>
      <w:bookmarkStart w:id="0" w:name="_GoBack"/>
      <w:bookmarkEnd w:id="0"/>
    </w:p>
    <w:p w14:paraId="68474B2F" w14:textId="05B6B599" w:rsidR="00E955AB" w:rsidRPr="00E955AB" w:rsidRDefault="00E955AB" w:rsidP="00E955AB">
      <w:pPr>
        <w:spacing w:after="0" w:line="240" w:lineRule="auto"/>
        <w:ind w:firstLine="284"/>
        <w:rPr>
          <w:rFonts w:ascii="Garamond" w:hAnsi="Garamond"/>
          <w:sz w:val="24"/>
          <w:lang w:eastAsia="ja-JP"/>
        </w:rPr>
      </w:pPr>
      <w:r w:rsidRPr="00E955AB">
        <w:rPr>
          <w:rFonts w:ascii="Garamond" w:hAnsi="Garamond"/>
          <w:sz w:val="24"/>
          <w:lang w:eastAsia="ja-JP"/>
        </w:rPr>
        <w:t>2.</w:t>
      </w:r>
      <w:r w:rsidR="00DB7A28">
        <w:rPr>
          <w:rFonts w:ascii="Garamond" w:hAnsi="Garamond"/>
          <w:sz w:val="24"/>
          <w:lang w:eastAsia="ja-JP"/>
        </w:rPr>
        <w:t xml:space="preserve"> </w:t>
      </w:r>
      <w:r w:rsidRPr="00E955AB">
        <w:rPr>
          <w:rFonts w:ascii="Garamond" w:hAnsi="Garamond"/>
          <w:sz w:val="24"/>
          <w:lang w:eastAsia="ja-JP"/>
        </w:rPr>
        <w:t>Shemsidin Sadik Ademaj</w:t>
      </w:r>
    </w:p>
    <w:p w14:paraId="67BD647B" w14:textId="4D61577E" w:rsidR="00E955AB" w:rsidRPr="00E955AB" w:rsidRDefault="00E955AB" w:rsidP="00E955AB">
      <w:pPr>
        <w:spacing w:after="0" w:line="240" w:lineRule="auto"/>
        <w:ind w:firstLine="284"/>
        <w:rPr>
          <w:rFonts w:ascii="Garamond" w:hAnsi="Garamond"/>
          <w:sz w:val="24"/>
          <w:lang w:eastAsia="ja-JP"/>
        </w:rPr>
      </w:pPr>
      <w:r w:rsidRPr="00E955AB">
        <w:rPr>
          <w:rFonts w:ascii="Garamond" w:hAnsi="Garamond"/>
          <w:sz w:val="24"/>
          <w:lang w:eastAsia="ja-JP"/>
        </w:rPr>
        <w:t>3.</w:t>
      </w:r>
      <w:r w:rsidR="00DB7A28">
        <w:rPr>
          <w:rFonts w:ascii="Garamond" w:hAnsi="Garamond"/>
          <w:sz w:val="24"/>
          <w:lang w:eastAsia="ja-JP"/>
        </w:rPr>
        <w:t xml:space="preserve"> </w:t>
      </w:r>
      <w:r w:rsidRPr="00E955AB">
        <w:rPr>
          <w:rFonts w:ascii="Garamond" w:hAnsi="Garamond"/>
          <w:sz w:val="24"/>
          <w:lang w:eastAsia="ja-JP"/>
        </w:rPr>
        <w:t>Jeton Sahit Buqa</w:t>
      </w:r>
    </w:p>
    <w:p w14:paraId="51804A33" w14:textId="2A665D5C" w:rsidR="00E955AB" w:rsidRPr="00E955AB" w:rsidRDefault="00E955AB" w:rsidP="00E955AB">
      <w:pPr>
        <w:spacing w:after="0" w:line="240" w:lineRule="auto"/>
        <w:ind w:firstLine="284"/>
        <w:rPr>
          <w:rFonts w:ascii="Garamond" w:hAnsi="Garamond"/>
          <w:sz w:val="24"/>
          <w:lang w:eastAsia="ja-JP"/>
        </w:rPr>
      </w:pPr>
      <w:r w:rsidRPr="00E955AB">
        <w:rPr>
          <w:rFonts w:ascii="Garamond" w:hAnsi="Garamond"/>
          <w:sz w:val="24"/>
          <w:lang w:eastAsia="ja-JP"/>
        </w:rPr>
        <w:t>4.</w:t>
      </w:r>
      <w:r w:rsidR="00DB7A28">
        <w:rPr>
          <w:rFonts w:ascii="Garamond" w:hAnsi="Garamond"/>
          <w:sz w:val="24"/>
          <w:lang w:eastAsia="ja-JP"/>
        </w:rPr>
        <w:t xml:space="preserve"> </w:t>
      </w:r>
      <w:r w:rsidRPr="00E955AB">
        <w:rPr>
          <w:rFonts w:ascii="Garamond" w:hAnsi="Garamond"/>
          <w:sz w:val="24"/>
          <w:lang w:eastAsia="ja-JP"/>
        </w:rPr>
        <w:t>Arben Nexhmedin Kadriaj</w:t>
      </w:r>
    </w:p>
    <w:p w14:paraId="62160C64" w14:textId="77777777" w:rsidR="00300B8E" w:rsidRDefault="00300B8E" w:rsidP="00E955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Neni 2</w:t>
      </w:r>
    </w:p>
    <w:p w14:paraId="02E649B3" w14:textId="77777777" w:rsidR="00300B8E" w:rsidRDefault="00300B8E" w:rsidP="00E955A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57A604AF" w14:textId="77777777" w:rsidR="00300B8E" w:rsidRDefault="00300B8E" w:rsidP="00E955A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Ky dekret hyn në fuqi menjëherë dhe botohet në Fletoren Zyrtare.</w:t>
      </w:r>
    </w:p>
    <w:p w14:paraId="170E914F" w14:textId="77777777" w:rsidR="00300B8E" w:rsidRPr="00883C28" w:rsidRDefault="00300B8E" w:rsidP="00E955A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24E9451D" w14:textId="77777777" w:rsidR="00300B8E" w:rsidRPr="00883C28" w:rsidRDefault="00300B8E" w:rsidP="00E955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PRESIDENT I REPUBLIKËS SË SHQIPËRISË</w:t>
      </w:r>
    </w:p>
    <w:p w14:paraId="240D32F8" w14:textId="77777777" w:rsidR="00300B8E" w:rsidRPr="00883C28" w:rsidRDefault="00300B8E" w:rsidP="00E955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r w:rsidRPr="00883C28">
        <w:rPr>
          <w:rFonts w:ascii="Garamond" w:hAnsi="Garamond"/>
          <w:b/>
          <w:sz w:val="24"/>
          <w:szCs w:val="24"/>
          <w:lang w:eastAsia="ja-JP"/>
        </w:rPr>
        <w:t>Bajram Begaj</w:t>
      </w:r>
    </w:p>
    <w:p w14:paraId="2BAB34D1" w14:textId="77777777" w:rsidR="00300B8E" w:rsidRPr="000C3D4A" w:rsidRDefault="00300B8E">
      <w:pPr>
        <w:rPr>
          <w:rFonts w:ascii="Garamond" w:hAnsi="Garamond"/>
          <w:lang w:eastAsia="ja-JP"/>
        </w:rPr>
      </w:pPr>
    </w:p>
    <w:sectPr w:rsidR="00300B8E" w:rsidRPr="000C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1267"/>
    <w:rsid w:val="002F2651"/>
    <w:rsid w:val="00300B8E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E58EF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925C9"/>
    <w:rsid w:val="00AA2654"/>
    <w:rsid w:val="00AA3CC7"/>
    <w:rsid w:val="00AA47BF"/>
    <w:rsid w:val="00AA6249"/>
    <w:rsid w:val="00AB452E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B7A28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955AB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7AB5C"/>
  <w15:docId w15:val="{4E70624A-44AB-4EF4-9369-F1270E942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2023-07-14T09:18:59Z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1063/1</Nr_x002e__x0020_prot_x0020_QBZ>
    <Data_x0020_e_x0020_Modifikimit xmlns="0e656187-b300-4fb0-8bf4-3a50f872073c">2023-07-14T10:53:33Z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2930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4EAC92021F42E9BA6535A2E2102F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4EAC92021F42E9BA6535A2E2102F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0DF50-6B3C-41EC-BC48-DF933E322440}">
  <ds:schemaRefs>
    <ds:schemaRef ds:uri="0e656187-b300-4fb0-8bf4-3a50f872073c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56DF575-7CB8-4701-AF4B-D1072B69A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1D10FD-1C26-486E-A702-FF9E2D1B2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2BC953-D1E0-439F-BD4B-74E058CB9E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5809D6-8047-48B7-88EB-FA0FE6E73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0E3397-347E-4715-8750-72EF0DAAF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7</cp:revision>
  <dcterms:created xsi:type="dcterms:W3CDTF">2023-07-14T09:15:00Z</dcterms:created>
  <dcterms:modified xsi:type="dcterms:W3CDTF">2023-07-17T11:45:00Z</dcterms:modified>
</cp:coreProperties>
</file>