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6F236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9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3D3CE75" w14:textId="13A6AD9A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793069">
        <w:rPr>
          <w:rFonts w:ascii="Garamond" w:hAnsi="Garamond"/>
          <w:b/>
          <w:color w:val="232323"/>
          <w:lang w:val="sq-AL"/>
        </w:rPr>
        <w:t>Nr. 404, datë 17.12.2024</w:t>
      </w:r>
    </w:p>
    <w:p w14:paraId="7C5EB852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8D217A6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9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 SHPALLJE LIGJI DHE DHËNIEN E PËLQIMIT PËR HYRJEN NË FUQI MENJËHERË TË LIGJIT</w:t>
      </w:r>
    </w:p>
    <w:p w14:paraId="0EE230DF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6798E44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93069">
        <w:rPr>
          <w:rFonts w:ascii="Garamond" w:hAnsi="Garamond"/>
          <w:color w:val="232323"/>
          <w:lang w:val="sq-AL"/>
        </w:rPr>
        <w:t>Në mbështetje të nenit 84, pikat 1 dhe 4, dhe nenit 93 të Kushtetutës,</w:t>
      </w:r>
    </w:p>
    <w:p w14:paraId="50538378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EE77859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79306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100BB70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</w:p>
    <w:p w14:paraId="142367A5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79306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1</w:t>
      </w:r>
    </w:p>
    <w:p w14:paraId="2D4BE203" w14:textId="77777777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32A4D7D" w14:textId="112C1E10" w:rsidR="000056F9" w:rsidRPr="00793069" w:rsidRDefault="000056F9" w:rsidP="007E23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93069">
        <w:rPr>
          <w:rFonts w:ascii="Garamond" w:hAnsi="Garamond"/>
          <w:color w:val="232323"/>
          <w:lang w:val="sq-AL"/>
        </w:rPr>
        <w:t xml:space="preserve"> Shpalljen e ligjit nr. 116/2024, “Për ratifikimin e marrëveshjes ndryshuese me shkëmbim letrash të marrëveshjes së huas ndërmjet Republikës së Shqipërisë dhe Bankës Ndërkombëtare për Rindërtim dhe Zhvillim për projektin </w:t>
      </w:r>
      <w:r w:rsidR="00793069">
        <w:rPr>
          <w:rFonts w:ascii="Garamond" w:hAnsi="Garamond"/>
          <w:color w:val="232323"/>
          <w:lang w:val="sq-AL"/>
        </w:rPr>
        <w:t>‘</w:t>
      </w:r>
      <w:r w:rsidRPr="00793069">
        <w:rPr>
          <w:rFonts w:ascii="Garamond" w:hAnsi="Garamond"/>
          <w:color w:val="232323"/>
          <w:lang w:val="sq-AL"/>
        </w:rPr>
        <w:t>Për përmirësimin e sistemit të shëndetësisë</w:t>
      </w:r>
      <w:r w:rsidR="00793069">
        <w:rPr>
          <w:rFonts w:ascii="Garamond" w:hAnsi="Garamond"/>
          <w:color w:val="232323"/>
          <w:lang w:val="sq-AL"/>
        </w:rPr>
        <w:t>’</w:t>
      </w:r>
      <w:r w:rsidRPr="00793069">
        <w:rPr>
          <w:rFonts w:ascii="Garamond" w:hAnsi="Garamond"/>
          <w:color w:val="232323"/>
          <w:lang w:val="sq-AL"/>
        </w:rPr>
        <w:t>”, ratifikuar me ligjin nr. 57/2015.</w:t>
      </w:r>
    </w:p>
    <w:p w14:paraId="0383D6CE" w14:textId="77777777" w:rsidR="007E23BC" w:rsidRPr="00793069" w:rsidRDefault="007E23BC" w:rsidP="007E23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8EBA60B" w14:textId="73D442E6" w:rsidR="000056F9" w:rsidRPr="00793069" w:rsidRDefault="000056F9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79306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2</w:t>
      </w:r>
    </w:p>
    <w:p w14:paraId="311755E3" w14:textId="77777777" w:rsidR="007E23BC" w:rsidRPr="00793069" w:rsidRDefault="007E23BC" w:rsidP="000056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34DA5E7" w14:textId="54B9D737" w:rsidR="000056F9" w:rsidRPr="00793069" w:rsidRDefault="000056F9" w:rsidP="007E23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93069">
        <w:rPr>
          <w:rFonts w:ascii="Garamond" w:hAnsi="Garamond"/>
          <w:color w:val="232323"/>
          <w:lang w:val="sq-AL"/>
        </w:rPr>
        <w:t xml:space="preserve">Dhënien e pëlqimit për hyrjen në fuqi menjëherë të ligjit nr. 116/2024, “Për ratifikimin e marrëveshjes ndryshuese me shkëmbim letrash të marrëveshjes së huas ndërmjet Republikës së Shqipërisë dhe Bankës Ndërkombëtare për Rindërtim dhe Zhvillim për projektin </w:t>
      </w:r>
      <w:r w:rsidR="00793069">
        <w:rPr>
          <w:rFonts w:ascii="Garamond" w:hAnsi="Garamond"/>
          <w:color w:val="232323"/>
          <w:lang w:val="sq-AL"/>
        </w:rPr>
        <w:t>‘</w:t>
      </w:r>
      <w:r w:rsidRPr="00793069">
        <w:rPr>
          <w:rFonts w:ascii="Garamond" w:hAnsi="Garamond"/>
          <w:color w:val="232323"/>
          <w:lang w:val="sq-AL"/>
        </w:rPr>
        <w:t>Për përmirësimin e sistemit të shëndetësisë</w:t>
      </w:r>
      <w:r w:rsidR="00793069">
        <w:rPr>
          <w:rFonts w:ascii="Garamond" w:hAnsi="Garamond"/>
          <w:color w:val="232323"/>
          <w:lang w:val="sq-AL"/>
        </w:rPr>
        <w:t>’</w:t>
      </w:r>
      <w:r w:rsidRPr="00793069">
        <w:rPr>
          <w:rFonts w:ascii="Garamond" w:hAnsi="Garamond"/>
          <w:color w:val="232323"/>
          <w:lang w:val="sq-AL"/>
        </w:rPr>
        <w:t>”, ratifikuar me ligjin nr. 57/2015.</w:t>
      </w:r>
      <w:bookmarkStart w:id="0" w:name="_GoBack"/>
      <w:bookmarkEnd w:id="0"/>
    </w:p>
    <w:p w14:paraId="74E24158" w14:textId="77777777" w:rsidR="000056F9" w:rsidRPr="00793069" w:rsidRDefault="000056F9" w:rsidP="007E23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9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30175EFD" w14:textId="77ED12ED" w:rsidR="000056F9" w:rsidRPr="00793069" w:rsidRDefault="007E23BC" w:rsidP="007E23B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9306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BA3EFD2" w14:textId="0B413077" w:rsidR="000056F9" w:rsidRPr="00793069" w:rsidRDefault="007E23BC" w:rsidP="007E23B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79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79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43D3CE77" w14:textId="77777777" w:rsidR="0040037C" w:rsidRPr="00793069" w:rsidRDefault="0040037C" w:rsidP="007E23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0037C" w:rsidRPr="00793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56F9"/>
    <w:rsid w:val="00073251"/>
    <w:rsid w:val="000C4E4E"/>
    <w:rsid w:val="000F74B6"/>
    <w:rsid w:val="00104379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40037C"/>
    <w:rsid w:val="00420FCC"/>
    <w:rsid w:val="00471135"/>
    <w:rsid w:val="0049554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93069"/>
    <w:rsid w:val="007A461B"/>
    <w:rsid w:val="007D31B4"/>
    <w:rsid w:val="007E1350"/>
    <w:rsid w:val="007E23BC"/>
    <w:rsid w:val="007F35C5"/>
    <w:rsid w:val="00815D5D"/>
    <w:rsid w:val="00824F90"/>
    <w:rsid w:val="00865CB5"/>
    <w:rsid w:val="008C7EE7"/>
    <w:rsid w:val="008D1AB8"/>
    <w:rsid w:val="009F2EF5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C2ABF"/>
    <w:rsid w:val="00CE2E1C"/>
    <w:rsid w:val="00D4781D"/>
    <w:rsid w:val="00E40C6E"/>
    <w:rsid w:val="00E52B5B"/>
    <w:rsid w:val="00E96C8C"/>
    <w:rsid w:val="00EB498B"/>
    <w:rsid w:val="00EE7898"/>
    <w:rsid w:val="00EF1E77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3CE75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5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56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3FF4643BA4AD9B36D878915B584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</Nr_x002e__x0020_akti>
    <Data_x0020_e_x0020_Krijimit xmlns="0e656187-b300-4fb0-8bf4-3a50f872073c">2024-12-18T15:50:44Z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Për shpallje ligji dhe dhënien e pëlqimit për hyrjen në fuqi menjëherë të ligjit</Titulli>
    <Modifikuesi xmlns="0e656187-b300-4fb0-8bf4-3a50f872073c">Suada.Daci</Modifikuesi>
    <Nr_x002e__x0020_prot_x0020_QBZ xmlns="0e656187-b300-4fb0-8bf4-3a50f872073c">2127/1</Nr_x002e__x0020_prot_x0020_QBZ>
    <Data_x0020_e_x0020_Modifikimit xmlns="0e656187-b300-4fb0-8bf4-3a50f872073c">2024-12-19T10:09:27Z</Data_x0020_e_x0020_Modifikimit>
    <Dekretuar xmlns="0e656187-b300-4fb0-8bf4-3a50f872073c">false</Dekretuar>
    <Data xmlns="0e656187-b300-4fb0-8bf4-3a50f872073c">2024-12-17T00:00:00Z</Data>
    <Nr_x002e__x0020_protokolli_x0020_i_x0020_aktit xmlns="0e656187-b300-4fb0-8bf4-3a50f872073c">4256/2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3FF4643BA4AD9B36D878915B584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FA18E5-0628-478D-8E09-BE69CD183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3F3415-AE61-4256-8072-4B7099CA3690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85EDDA6-17F1-41D6-8A76-727D993C1E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2C140F-6A9D-4709-A207-E3182D0566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6BB5BC-D92F-4411-AB28-202DB4E59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dhe dhënien e pëlqimit për hyrjen në fuqi menjëherë të ligjit</vt:lpstr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dhe dhënien e pëlqimit për hyrjen në fuqi menjëherë të ligjit</dc:title>
  <dc:creator>Entela Suli</dc:creator>
  <cp:lastModifiedBy>Alma Lisaku</cp:lastModifiedBy>
  <cp:revision>7</cp:revision>
  <dcterms:created xsi:type="dcterms:W3CDTF">2024-12-18T14:54:00Z</dcterms:created>
  <dcterms:modified xsi:type="dcterms:W3CDTF">2024-12-19T09:14:00Z</dcterms:modified>
</cp:coreProperties>
</file>