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516B1" w14:textId="77777777" w:rsid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 </w:t>
      </w:r>
    </w:p>
    <w:p w14:paraId="74B4458F" w14:textId="178EB939" w:rsid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</w:t>
      </w:r>
      <w:r w:rsidR="00FD57B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75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25.2.2025</w:t>
      </w:r>
    </w:p>
    <w:p w14:paraId="42DD872B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7975F27" w14:textId="77777777" w:rsid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 SHPALLJE LIGJI</w:t>
      </w:r>
    </w:p>
    <w:p w14:paraId="152A2F8A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E6E88D8" w14:textId="77777777" w:rsid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0544CF">
        <w:rPr>
          <w:rFonts w:ascii="Garamond" w:hAnsi="Garamond"/>
          <w:color w:val="232323"/>
          <w:szCs w:val="27"/>
        </w:rPr>
        <w:t>Në mbështetje të nenit 84, pika 1, dhe nenit 93 të Kushtetutës,</w:t>
      </w:r>
    </w:p>
    <w:p w14:paraId="4184736D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14CF5D7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0544C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507FF965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588F6BAF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  <w:r w:rsidRPr="000544CF">
        <w:rPr>
          <w:rFonts w:ascii="Garamond" w:hAnsi="Garamond"/>
          <w:color w:val="232323"/>
          <w:szCs w:val="27"/>
        </w:rPr>
        <w:t>Shpalljen e ligjit nr. 7/2025, “Për njohjen e periudhave të punësimit në institucionet shtetërore, në ish-ndërmarrjet shtetërore, në ish-ndërmarrjet bujqësore dhe në ish-kooperativat bujqësore për efekt pensioni në sistemin e sigurimeve shoqërore”.</w:t>
      </w:r>
    </w:p>
    <w:p w14:paraId="11230A2B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0544CF">
        <w:rPr>
          <w:rFonts w:ascii="Garamond" w:hAnsi="Garamond"/>
          <w:color w:val="232323"/>
          <w:szCs w:val="27"/>
        </w:rPr>
        <w:t> </w:t>
      </w:r>
    </w:p>
    <w:p w14:paraId="0849D530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0544CF">
        <w:rPr>
          <w:rFonts w:ascii="Garamond" w:hAnsi="Garamond"/>
          <w:color w:val="232323"/>
          <w:szCs w:val="27"/>
        </w:rPr>
        <w:t> </w:t>
      </w:r>
    </w:p>
    <w:p w14:paraId="13844372" w14:textId="77777777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0544C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 SË SHQIPËRISË</w:t>
      </w:r>
    </w:p>
    <w:p w14:paraId="541C17F2" w14:textId="41D8C372" w:rsidR="000544CF" w:rsidRPr="000544CF" w:rsidRDefault="000544CF" w:rsidP="000544C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bookmarkStart w:id="0" w:name="_GoBack"/>
      <w:bookmarkEnd w:id="0"/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0544C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54CF8D35" w14:textId="77777777" w:rsidR="003C3138" w:rsidRPr="000544CF" w:rsidRDefault="003C3138" w:rsidP="000544CF">
      <w:pPr>
        <w:jc w:val="right"/>
        <w:rPr>
          <w:rFonts w:ascii="Garamond" w:hAnsi="Garamond"/>
          <w:sz w:val="20"/>
        </w:rPr>
      </w:pPr>
    </w:p>
    <w:sectPr w:rsidR="003C3138" w:rsidRPr="00054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CF"/>
    <w:rsid w:val="000544CF"/>
    <w:rsid w:val="000B6756"/>
    <w:rsid w:val="00152A61"/>
    <w:rsid w:val="00263F70"/>
    <w:rsid w:val="002B2B48"/>
    <w:rsid w:val="002C3D59"/>
    <w:rsid w:val="003B7D51"/>
    <w:rsid w:val="003C3138"/>
    <w:rsid w:val="005F6005"/>
    <w:rsid w:val="006B79FE"/>
    <w:rsid w:val="007D39B1"/>
    <w:rsid w:val="00AF0F93"/>
    <w:rsid w:val="00C213F4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98769"/>
  <w15:chartTrackingRefBased/>
  <w15:docId w15:val="{17929813-5EEF-4311-AB4D-156F6619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44C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4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B5FB67C30F4381919A2E3E9999C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2025-02-26T11:41:38Z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2025-02-25T00:00:00Z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368/1</Nr_x002e__x0020_prot_x0020_QBZ>
    <Data_x0020_e_x0020_Modifikimit xmlns="0e656187-b300-4fb0-8bf4-3a50f872073c">2025-02-26T11:57:31Z</Data_x0020_e_x0020_Modifikimit>
    <Dekretuar xmlns="0e656187-b300-4fb0-8bf4-3a50f872073c">false</Dekretuar>
    <Data xmlns="0e656187-b300-4fb0-8bf4-3a50f872073c">2025-02-25T00:00:00Z</Data>
    <Nr_x002e__x0020_protokolli_x0020_i_x0020_aktit xmlns="0e656187-b300-4fb0-8bf4-3a50f872073c">436/6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B5FB67C30F4381919A2E3E9999C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D75AB2-203C-4C85-A34E-1AA3458FE8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C2DB6-4690-44A1-85BA-24EB83732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E5EF91-5B7A-4938-9963-EB24136A8771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C4482C8-C5EF-4028-B69D-DFF49FBA6B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99701F-EA76-4135-80BA-A367A2463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2025-02-26T10:59:00Z</dcterms:created>
  <dcterms:modified xsi:type="dcterms:W3CDTF">2025-02-26T11:28:00Z</dcterms:modified>
</cp:coreProperties>
</file>