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9E614B" w14:textId="77777777" w:rsid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11073CC9" w14:textId="77777777" w:rsid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282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30.7.2025</w:t>
      </w:r>
    </w:p>
    <w:p w14:paraId="5DB3A9E3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50894327" w14:textId="77777777" w:rsid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 SHPALLJE LIGJI</w:t>
      </w:r>
    </w:p>
    <w:p w14:paraId="3CE21944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48F02756" w14:textId="77777777" w:rsid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740EDE">
        <w:rPr>
          <w:rFonts w:ascii="Garamond" w:hAnsi="Garamond"/>
          <w:color w:val="232323"/>
          <w:szCs w:val="27"/>
        </w:rPr>
        <w:t>Në mbështetje të nenit 84, pika 1, dhe nenit 93 të Kushtetutës,</w:t>
      </w:r>
    </w:p>
    <w:p w14:paraId="4021DBB8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DF6F4A3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740ED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36140667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9467A8E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740EDE">
        <w:rPr>
          <w:rFonts w:ascii="Garamond" w:hAnsi="Garamond"/>
          <w:color w:val="232323"/>
          <w:szCs w:val="27"/>
        </w:rPr>
        <w:t>Shpalljen e ligjit nr. 55/2025, “Për administrimin e bashkëpronësisë në ndërtesa”</w:t>
      </w:r>
      <w:bookmarkStart w:id="0" w:name="_GoBack"/>
      <w:bookmarkEnd w:id="0"/>
      <w:r w:rsidRPr="00740EDE">
        <w:rPr>
          <w:rFonts w:ascii="Garamond" w:hAnsi="Garamond"/>
          <w:color w:val="232323"/>
          <w:szCs w:val="27"/>
        </w:rPr>
        <w:t>.</w:t>
      </w:r>
    </w:p>
    <w:p w14:paraId="5FD86AF5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 </w:t>
      </w:r>
    </w:p>
    <w:p w14:paraId="0C8C1CE3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740EDE">
        <w:rPr>
          <w:rFonts w:ascii="Garamond" w:hAnsi="Garamond"/>
          <w:color w:val="232323"/>
          <w:szCs w:val="27"/>
        </w:rPr>
        <w:t> </w:t>
      </w:r>
    </w:p>
    <w:p w14:paraId="763CE8CF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740EDE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 SË SHQIPËRISË</w:t>
      </w:r>
    </w:p>
    <w:p w14:paraId="19BC3DD2" w14:textId="77777777" w:rsidR="00740EDE" w:rsidRPr="00740EDE" w:rsidRDefault="00740EDE" w:rsidP="00740ED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 Bajram </w:t>
      </w:r>
      <w:proofErr w:type="spellStart"/>
      <w:r w:rsidRPr="00740EDE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659C5510" w14:textId="77777777" w:rsidR="003C3138" w:rsidRPr="00740EDE" w:rsidRDefault="003C3138" w:rsidP="00740EDE">
      <w:pPr>
        <w:rPr>
          <w:rFonts w:ascii="Garamond" w:hAnsi="Garamond"/>
          <w:sz w:val="20"/>
        </w:rPr>
      </w:pPr>
    </w:p>
    <w:sectPr w:rsidR="003C3138" w:rsidRPr="00740E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DE"/>
    <w:rsid w:val="000B6756"/>
    <w:rsid w:val="00104CDA"/>
    <w:rsid w:val="00152A61"/>
    <w:rsid w:val="00263F70"/>
    <w:rsid w:val="002B2B48"/>
    <w:rsid w:val="002C3D59"/>
    <w:rsid w:val="003B7D51"/>
    <w:rsid w:val="003C3138"/>
    <w:rsid w:val="003C50C1"/>
    <w:rsid w:val="005F6005"/>
    <w:rsid w:val="006B79FE"/>
    <w:rsid w:val="00740EDE"/>
    <w:rsid w:val="007D39B1"/>
    <w:rsid w:val="00AF0F93"/>
    <w:rsid w:val="00C213F4"/>
    <w:rsid w:val="00EA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654B"/>
  <w15:chartTrackingRefBased/>
  <w15:docId w15:val="{390709EC-AC3D-46C4-9C18-67650E86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0EDE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40E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0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8B4036C584F98BEB56896987613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2025-07-31T13:01:49Z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2025-07-31T00:00:00Z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1291</Nr_x002e__x0020_prot_x0020_QBZ>
    <Data_x0020_e_x0020_Modifikimit xmlns="0e656187-b300-4fb0-8bf4-3a50f872073c">2025-07-31T13:08:54Z</Data_x0020_e_x0020_Modifikimit>
    <Dekretuar xmlns="0e656187-b300-4fb0-8bf4-3a50f872073c">false</Dekretuar>
    <Data xmlns="0e656187-b300-4fb0-8bf4-3a50f872073c">2025-07-30T00:00:00Z</Data>
    <Nr_x002e__x0020_protokolli_x0020_i_x0020_aktit xmlns="0e656187-b300-4fb0-8bf4-3a50f872073c">2290/6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88B4036C584F98BEB56896987613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CBECCA8-AA87-4719-9323-7603338A4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2B1258-712D-42E3-A02F-3F62A2A49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38D743-2670-40BC-A316-59F7BD906C1F}">
  <ds:schemaRefs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FD692E5-090E-4AD3-9237-6475916B327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FEA176-EE52-44ED-8037-B3139DAE9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2</cp:revision>
  <dcterms:created xsi:type="dcterms:W3CDTF">2025-07-31T12:14:00Z</dcterms:created>
  <dcterms:modified xsi:type="dcterms:W3CDTF">2025-07-31T12:24:00Z</dcterms:modified>
</cp:coreProperties>
</file>