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62866" w14:textId="77777777" w:rsid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7F88B588" w14:textId="77777777" w:rsid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484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17.12.2025</w:t>
      </w:r>
    </w:p>
    <w:p w14:paraId="3AA91280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3378827" w14:textId="77777777" w:rsid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SHPALLJE LIGJI</w:t>
      </w:r>
    </w:p>
    <w:p w14:paraId="046EF6DF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0016D0E" w14:textId="77777777" w:rsid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356B3">
        <w:rPr>
          <w:rFonts w:ascii="Garamond" w:hAnsi="Garamond"/>
          <w:color w:val="232323"/>
          <w:szCs w:val="27"/>
        </w:rPr>
        <w:t>Në mbështetje të nenit 84, pika 1, dhe nenit 93 të Kushtetutës,</w:t>
      </w:r>
      <w:bookmarkStart w:id="0" w:name="_GoBack"/>
      <w:bookmarkEnd w:id="0"/>
    </w:p>
    <w:p w14:paraId="41C18AB8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8F37ADD" w14:textId="77777777" w:rsid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356B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</w:t>
      </w: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:</w:t>
      </w:r>
    </w:p>
    <w:p w14:paraId="6FBD537D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D38CF21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356B3">
        <w:rPr>
          <w:rFonts w:ascii="Garamond" w:hAnsi="Garamond"/>
          <w:color w:val="232323"/>
          <w:szCs w:val="27"/>
        </w:rPr>
        <w:t>Shpalljen e ligjit nr. 66/2025, “Për denoncimin e marrëveshjes së bashkëpunimit ndërmjet Këshillit të Ministrave të Republikës së Shqipërisë dhe Fondacionit </w:t>
      </w:r>
      <w:proofErr w:type="spellStart"/>
      <w:r w:rsidRPr="004356B3">
        <w:rPr>
          <w:rStyle w:val="Emphasis"/>
          <w:rFonts w:ascii="Garamond" w:hAnsi="Garamond"/>
          <w:color w:val="232323"/>
          <w:szCs w:val="27"/>
          <w:bdr w:val="none" w:sz="0" w:space="0" w:color="auto" w:frame="1"/>
        </w:rPr>
        <w:t>Hanns-Seidel</w:t>
      </w:r>
      <w:proofErr w:type="spellEnd"/>
      <w:r w:rsidRPr="004356B3">
        <w:rPr>
          <w:rFonts w:ascii="Garamond" w:hAnsi="Garamond"/>
          <w:color w:val="232323"/>
          <w:szCs w:val="27"/>
        </w:rPr>
        <w:t> të Republikës Federale të Gjermanisë, ratifikuar me ligjin nr. 9781, datë 19.7.2007”.</w:t>
      </w:r>
    </w:p>
    <w:p w14:paraId="176F1469" w14:textId="77777777" w:rsid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</w:p>
    <w:p w14:paraId="1B6EB772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4356B3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 PRESIDENT I REPUBLIKËS SË SHQIPËRISË</w:t>
      </w:r>
    </w:p>
    <w:p w14:paraId="018045D8" w14:textId="77777777" w:rsidR="004356B3" w:rsidRPr="004356B3" w:rsidRDefault="004356B3" w:rsidP="004356B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4356B3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31041024" w14:textId="77777777" w:rsidR="006517B5" w:rsidRPr="004356B3" w:rsidRDefault="006517B5" w:rsidP="004356B3">
      <w:pPr>
        <w:spacing w:after="0" w:line="240" w:lineRule="auto"/>
        <w:ind w:firstLine="284"/>
        <w:rPr>
          <w:rFonts w:ascii="Garamond" w:hAnsi="Garamond"/>
        </w:rPr>
      </w:pPr>
    </w:p>
    <w:sectPr w:rsidR="006517B5" w:rsidRPr="004356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B3"/>
    <w:rsid w:val="00287FCD"/>
    <w:rsid w:val="004356B3"/>
    <w:rsid w:val="006517B5"/>
    <w:rsid w:val="0071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7AE07"/>
  <w15:chartTrackingRefBased/>
  <w15:docId w15:val="{8BF518EE-6153-4DC4-883F-3EAB65F5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5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356B3"/>
    <w:rPr>
      <w:b/>
      <w:bCs/>
    </w:rPr>
  </w:style>
  <w:style w:type="character" w:styleId="Emphasis">
    <w:name w:val="Emphasis"/>
    <w:basedOn w:val="DefaultParagraphFont"/>
    <w:uiPriority w:val="20"/>
    <w:qFormat/>
    <w:rsid w:val="004356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2025-12-22T10:58:49Z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2144/1</Nr_x002e__x0020_prot_x0020_QBZ>
    <Data_x0020_e_x0020_Modifikimit xmlns="0e656187-b300-4fb0-8bf4-3a50f872073c">2025-12-22T11:51:27Z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4260/2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7B5EF57D8F4823995AA68FE80340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7B5EF57D8F4823995AA68FE80340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391414-D930-408A-A38F-F1B3D22D517A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EB21B9-C888-4C67-9C19-90BC78967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4F2EF-5823-47CC-97FA-DA8D57991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56FA36-E6F7-4244-B95F-16EDE7871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56BC9B-7BB4-4CBA-B1E4-45C9507764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2025-12-22T10:57:00Z</dcterms:created>
  <dcterms:modified xsi:type="dcterms:W3CDTF">2025-12-22T11:03:00Z</dcterms:modified>
</cp:coreProperties>
</file>