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2DE28" w14:textId="77777777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D74BFA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3051869D" w14:textId="77777777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D74BFA">
        <w:rPr>
          <w:rStyle w:val="Strong"/>
          <w:rFonts w:ascii="Garamond" w:hAnsi="Garamond"/>
          <w:color w:val="232323"/>
          <w:bdr w:val="none" w:sz="0" w:space="0" w:color="auto" w:frame="1"/>
        </w:rPr>
        <w:t>Nr. 500, datë 19.12.2025</w:t>
      </w:r>
    </w:p>
    <w:p w14:paraId="42A605F5" w14:textId="77777777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63F686F" w14:textId="77777777" w:rsid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D74BFA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799661C2" w14:textId="77777777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9313E00" w14:textId="77777777" w:rsid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D74BFA">
        <w:rPr>
          <w:rFonts w:ascii="Garamond" w:hAnsi="Garamond"/>
          <w:color w:val="232323"/>
        </w:rPr>
        <w:t>Në mbështetje të nenit 84, pika 1, dhe nenit 93 të Kushtetutës,</w:t>
      </w:r>
    </w:p>
    <w:p w14:paraId="1124367B" w14:textId="77777777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354AD42B" w14:textId="77777777" w:rsid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D74BFA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12BA340A" w14:textId="77777777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232323"/>
        </w:rPr>
      </w:pPr>
    </w:p>
    <w:p w14:paraId="0C6B22E0" w14:textId="494E212A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D74BFA">
        <w:rPr>
          <w:rFonts w:ascii="Garamond" w:hAnsi="Garamond"/>
          <w:color w:val="232323"/>
        </w:rPr>
        <w:t>Shpalljen e ligjit nr. 73/2025, “Për ratifikimin e marrëveshjes së garancisë ndërmjet Republikës së</w:t>
      </w:r>
      <w:r w:rsidR="00832DE1">
        <w:rPr>
          <w:rFonts w:ascii="Garamond" w:hAnsi="Garamond"/>
          <w:color w:val="232323"/>
        </w:rPr>
        <w:t xml:space="preserve"> </w:t>
      </w:r>
      <w:r w:rsidRPr="00D74BFA">
        <w:rPr>
          <w:rFonts w:ascii="Garamond" w:hAnsi="Garamond"/>
          <w:color w:val="232323"/>
        </w:rPr>
        <w:t xml:space="preserve">Shqipërisë dhe Bankës Evropiane për Rindërtim dhe Zhvillim (BERZH) për marrëveshjen e huas ndërmjet Korporatës </w:t>
      </w:r>
      <w:proofErr w:type="spellStart"/>
      <w:r w:rsidRPr="00D74BFA">
        <w:rPr>
          <w:rFonts w:ascii="Garamond" w:hAnsi="Garamond"/>
          <w:color w:val="232323"/>
        </w:rPr>
        <w:t>Elektroenergjetike</w:t>
      </w:r>
      <w:proofErr w:type="spellEnd"/>
      <w:r w:rsidRPr="00D74BFA">
        <w:rPr>
          <w:rFonts w:ascii="Garamond" w:hAnsi="Garamond"/>
          <w:color w:val="232323"/>
        </w:rPr>
        <w:t xml:space="preserve"> Shqiptare </w:t>
      </w:r>
      <w:proofErr w:type="spellStart"/>
      <w:r w:rsidRPr="00D74BFA">
        <w:rPr>
          <w:rFonts w:ascii="Garamond" w:hAnsi="Garamond"/>
          <w:color w:val="232323"/>
        </w:rPr>
        <w:t>sh.a</w:t>
      </w:r>
      <w:bookmarkStart w:id="0" w:name="_GoBack"/>
      <w:bookmarkEnd w:id="0"/>
      <w:proofErr w:type="spellEnd"/>
      <w:r w:rsidRPr="00D74BFA">
        <w:rPr>
          <w:rFonts w:ascii="Garamond" w:hAnsi="Garamond"/>
          <w:color w:val="232323"/>
        </w:rPr>
        <w:t>.</w:t>
      </w:r>
      <w:r w:rsidRPr="00D74BFA">
        <w:rPr>
          <w:rFonts w:ascii="Garamond" w:hAnsi="Garamond"/>
          <w:color w:val="232323"/>
        </w:rPr>
        <w:t xml:space="preserve"> (KESH </w:t>
      </w:r>
      <w:proofErr w:type="spellStart"/>
      <w:r w:rsidRPr="00D74BFA">
        <w:rPr>
          <w:rFonts w:ascii="Garamond" w:hAnsi="Garamond"/>
          <w:color w:val="232323"/>
        </w:rPr>
        <w:t>sh.a</w:t>
      </w:r>
      <w:proofErr w:type="spellEnd"/>
      <w:r w:rsidRPr="00D74BFA">
        <w:rPr>
          <w:rFonts w:ascii="Garamond" w:hAnsi="Garamond"/>
          <w:color w:val="232323"/>
        </w:rPr>
        <w:t>.) dhe Bankës Evropiane për Rindërtim dhe Zhvillim (</w:t>
      </w:r>
      <w:proofErr w:type="spellStart"/>
      <w:r w:rsidRPr="00D74BFA">
        <w:rPr>
          <w:rFonts w:ascii="Garamond" w:hAnsi="Garamond"/>
          <w:color w:val="232323"/>
        </w:rPr>
        <w:t>BERZH</w:t>
      </w:r>
      <w:proofErr w:type="spellEnd"/>
      <w:r w:rsidRPr="00D74BFA">
        <w:rPr>
          <w:rFonts w:ascii="Garamond" w:hAnsi="Garamond"/>
          <w:color w:val="232323"/>
        </w:rPr>
        <w:t>)</w:t>
      </w:r>
      <w:r w:rsidR="00832DE1">
        <w:rPr>
          <w:rFonts w:ascii="Garamond" w:hAnsi="Garamond"/>
          <w:color w:val="232323"/>
        </w:rPr>
        <w:t>,</w:t>
      </w:r>
      <w:r w:rsidRPr="00D74BFA">
        <w:rPr>
          <w:rFonts w:ascii="Garamond" w:hAnsi="Garamond"/>
          <w:color w:val="232323"/>
        </w:rPr>
        <w:t xml:space="preserve"> për projektin </w:t>
      </w:r>
      <w:proofErr w:type="spellStart"/>
      <w:r w:rsidRPr="00D74BFA">
        <w:rPr>
          <w:rFonts w:ascii="Garamond" w:hAnsi="Garamond"/>
          <w:color w:val="232323"/>
        </w:rPr>
        <w:t>fotovoltaik</w:t>
      </w:r>
      <w:proofErr w:type="spellEnd"/>
      <w:r w:rsidRPr="00D74BFA">
        <w:rPr>
          <w:rFonts w:ascii="Garamond" w:hAnsi="Garamond"/>
          <w:color w:val="232323"/>
        </w:rPr>
        <w:t xml:space="preserve"> (</w:t>
      </w:r>
      <w:proofErr w:type="spellStart"/>
      <w:r w:rsidRPr="00D74BFA">
        <w:rPr>
          <w:rFonts w:ascii="Garamond" w:hAnsi="Garamond"/>
          <w:color w:val="232323"/>
        </w:rPr>
        <w:t>FV</w:t>
      </w:r>
      <w:proofErr w:type="spellEnd"/>
      <w:r w:rsidRPr="00D74BFA">
        <w:rPr>
          <w:rFonts w:ascii="Garamond" w:hAnsi="Garamond"/>
          <w:color w:val="232323"/>
        </w:rPr>
        <w:t>) solar nga KESH-i”.</w:t>
      </w:r>
    </w:p>
    <w:p w14:paraId="0525AA8B" w14:textId="77777777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D74BFA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110C4EB2" w14:textId="77777777" w:rsidR="00D74BFA" w:rsidRPr="00D74BFA" w:rsidRDefault="00D74BFA" w:rsidP="00D74B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D74BFA">
        <w:rPr>
          <w:rFonts w:ascii="Garamond" w:hAnsi="Garamond"/>
          <w:color w:val="232323"/>
        </w:rPr>
        <w:t> </w:t>
      </w:r>
    </w:p>
    <w:p w14:paraId="2033BEFC" w14:textId="77777777" w:rsidR="00D74BFA" w:rsidRPr="00D74BFA" w:rsidRDefault="00D74BFA" w:rsidP="00D74BF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D74BFA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D74BFA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7C32857C" w14:textId="77777777" w:rsidR="00D74BFA" w:rsidRPr="00D74BFA" w:rsidRDefault="00D74BFA" w:rsidP="00D74BF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D74BFA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D74BFA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3937F23D" w14:textId="77777777" w:rsidR="00D74BFA" w:rsidRPr="00ED70C7" w:rsidRDefault="00D74BFA" w:rsidP="00D74BFA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Garamond" w:hAnsi="Garamond"/>
        </w:rPr>
      </w:pPr>
    </w:p>
    <w:p w14:paraId="3254E24E" w14:textId="77777777" w:rsidR="00767706" w:rsidRDefault="00767706" w:rsidP="00D74BFA">
      <w:pPr>
        <w:pStyle w:val="NormalWeb"/>
        <w:shd w:val="clear" w:color="auto" w:fill="FFFFFF"/>
        <w:spacing w:before="0" w:beforeAutospacing="0" w:after="0" w:afterAutospacing="0"/>
        <w:jc w:val="center"/>
      </w:pPr>
    </w:p>
    <w:sectPr w:rsidR="00767706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FA"/>
    <w:rsid w:val="00767706"/>
    <w:rsid w:val="008011F9"/>
    <w:rsid w:val="00832DE1"/>
    <w:rsid w:val="00853B0E"/>
    <w:rsid w:val="00AA7700"/>
    <w:rsid w:val="00D7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79E67"/>
  <w15:chartTrackingRefBased/>
  <w15:docId w15:val="{E1477F95-9071-4D4B-BA84-0ECABAA4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D74BFA"/>
    <w:rPr>
      <w:b/>
      <w:bCs/>
    </w:rPr>
  </w:style>
  <w:style w:type="paragraph" w:styleId="Revision">
    <w:name w:val="Revision"/>
    <w:hidden/>
    <w:uiPriority w:val="99"/>
    <w:semiHidden/>
    <w:rsid w:val="00853B0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3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4CE95AD2E349A596BF2148A2E3A5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500</Nr_x002e__x0020_akti>
    <Data_x0020_e_x0020_Krijimit xmlns="0e656187-b300-4fb0-8bf4-3a50f872073c">2025-12-22T13:03:01Z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2154/3</Nr_x002e__x0020_prot_x0020_QBZ>
    <Data_x0020_e_x0020_Modifikimit xmlns="0e656187-b300-4fb0-8bf4-3a50f872073c">2025-12-22T13:50:42Z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4260/6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4CE95AD2E349A596BF2148A2E3A5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F0FF28-49FA-4C4E-BF6F-A9FB9665DE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8F1323-F5BB-41BC-BD3E-F5220A12B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5D2ECA2-0792-4317-8C4C-163159657B11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4546E8E-9CCD-4829-82D5-D54CFD711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2C2E25-90F3-41C2-AACA-E982728EC7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Alma Lisaku</cp:lastModifiedBy>
  <cp:revision>3</cp:revision>
  <dcterms:created xsi:type="dcterms:W3CDTF">2025-12-22T12:55:00Z</dcterms:created>
  <dcterms:modified xsi:type="dcterms:W3CDTF">2025-12-22T13:12:00Z</dcterms:modified>
</cp:coreProperties>
</file>