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0B953F" w14:textId="77777777" w:rsidR="002B5803" w:rsidRPr="00975D82" w:rsidRDefault="002B5803" w:rsidP="00975D82">
      <w:pPr>
        <w:pStyle w:val="Heading8"/>
        <w:spacing w:before="0" w:line="240" w:lineRule="auto"/>
        <w:jc w:val="center"/>
        <w:rPr>
          <w:rFonts w:ascii="Garamond" w:eastAsia="Times New Roman" w:hAnsi="Garamond"/>
          <w:bCs/>
          <w:color w:val="000000" w:themeColor="text1"/>
          <w:sz w:val="24"/>
          <w:szCs w:val="24"/>
        </w:rPr>
      </w:pPr>
    </w:p>
    <w:p w14:paraId="5B697E88" w14:textId="77777777" w:rsidR="00E474E9" w:rsidRPr="00975D82" w:rsidRDefault="002B5803" w:rsidP="00975D82">
      <w:pPr>
        <w:pStyle w:val="Heading8"/>
        <w:spacing w:before="0" w:line="240" w:lineRule="auto"/>
        <w:jc w:val="center"/>
        <w:rPr>
          <w:rFonts w:ascii="Garamond" w:hAnsi="Garamond"/>
          <w:b/>
          <w:bCs/>
          <w:color w:val="000000" w:themeColor="text1"/>
          <w:sz w:val="24"/>
          <w:szCs w:val="24"/>
        </w:rPr>
      </w:pPr>
      <w:r w:rsidRPr="00975D82">
        <w:rPr>
          <w:rFonts w:ascii="Garamond" w:hAnsi="Garamond"/>
          <w:b/>
          <w:bCs/>
          <w:color w:val="000000" w:themeColor="text1"/>
          <w:sz w:val="24"/>
          <w:szCs w:val="24"/>
        </w:rPr>
        <w:t>KËRKES</w:t>
      </w:r>
      <w:r w:rsidR="00E474E9" w:rsidRPr="00975D82">
        <w:rPr>
          <w:rFonts w:ascii="Garamond" w:hAnsi="Garamond"/>
          <w:b/>
          <w:bCs/>
          <w:color w:val="000000" w:themeColor="text1"/>
          <w:sz w:val="24"/>
          <w:szCs w:val="24"/>
        </w:rPr>
        <w:t>Ë</w:t>
      </w:r>
    </w:p>
    <w:p w14:paraId="79280FC7" w14:textId="77777777" w:rsidR="00E474E9" w:rsidRDefault="00E474E9" w:rsidP="00975D82">
      <w:pPr>
        <w:pStyle w:val="Heading8"/>
        <w:spacing w:before="0" w:line="240" w:lineRule="auto"/>
        <w:jc w:val="center"/>
        <w:rPr>
          <w:rFonts w:ascii="Garamond" w:hAnsi="Garamond"/>
          <w:b/>
          <w:bCs/>
          <w:color w:val="000000" w:themeColor="text1"/>
          <w:sz w:val="24"/>
          <w:szCs w:val="24"/>
        </w:rPr>
      </w:pPr>
      <w:r w:rsidRPr="00975D82">
        <w:rPr>
          <w:rFonts w:ascii="Garamond" w:hAnsi="Garamond"/>
          <w:b/>
          <w:bCs/>
          <w:color w:val="000000" w:themeColor="text1"/>
          <w:sz w:val="24"/>
          <w:szCs w:val="24"/>
        </w:rPr>
        <w:t>Nr. 535/13, datë 23.7.2026</w:t>
      </w:r>
    </w:p>
    <w:p w14:paraId="10F24679" w14:textId="77777777" w:rsidR="00975D82" w:rsidRPr="00975D82" w:rsidRDefault="00975D82" w:rsidP="00975D82">
      <w:pPr>
        <w:spacing w:after="0" w:line="240" w:lineRule="auto"/>
        <w:jc w:val="center"/>
      </w:pPr>
    </w:p>
    <w:p w14:paraId="39864921" w14:textId="77777777" w:rsidR="002B5803" w:rsidRPr="00975D82" w:rsidRDefault="002B5803" w:rsidP="00975D82">
      <w:pPr>
        <w:pStyle w:val="Heading8"/>
        <w:spacing w:before="0" w:line="240" w:lineRule="auto"/>
        <w:jc w:val="center"/>
        <w:rPr>
          <w:rFonts w:ascii="Garamond" w:hAnsi="Garamond"/>
          <w:b/>
          <w:bCs/>
          <w:color w:val="000000" w:themeColor="text1"/>
          <w:sz w:val="24"/>
          <w:szCs w:val="24"/>
        </w:rPr>
      </w:pPr>
      <w:r w:rsidRPr="00975D82">
        <w:rPr>
          <w:rFonts w:ascii="Garamond" w:hAnsi="Garamond"/>
          <w:b/>
          <w:bCs/>
          <w:color w:val="000000" w:themeColor="text1"/>
          <w:sz w:val="24"/>
          <w:szCs w:val="24"/>
        </w:rPr>
        <w:t>PËR SHPRONËSIM PUBLIK</w:t>
      </w:r>
    </w:p>
    <w:p w14:paraId="6FB0412A" w14:textId="77777777" w:rsidR="002B5803" w:rsidRPr="00975D82" w:rsidRDefault="002B5803" w:rsidP="00E474E9">
      <w:pPr>
        <w:spacing w:after="0" w:line="240" w:lineRule="auto"/>
        <w:ind w:firstLine="284"/>
        <w:jc w:val="both"/>
        <w:rPr>
          <w:rFonts w:ascii="Garamond" w:hAnsi="Garamond" w:cs="Times New Roman"/>
          <w:color w:val="000000" w:themeColor="text1"/>
          <w:sz w:val="24"/>
          <w:szCs w:val="24"/>
        </w:rPr>
      </w:pPr>
    </w:p>
    <w:p w14:paraId="57C0E1B7" w14:textId="5CCE1800" w:rsidR="002B5803" w:rsidRPr="00975D82" w:rsidRDefault="002B5803" w:rsidP="00975D82">
      <w:pPr>
        <w:spacing w:after="0" w:line="240" w:lineRule="auto"/>
        <w:ind w:firstLine="284"/>
        <w:jc w:val="both"/>
        <w:rPr>
          <w:rFonts w:ascii="Garamond" w:hAnsi="Garamond" w:cs="Times New Roman"/>
          <w:bCs/>
          <w:color w:val="000000"/>
          <w:sz w:val="24"/>
          <w:szCs w:val="24"/>
          <w:bdr w:val="none" w:sz="0" w:space="0" w:color="auto" w:frame="1"/>
        </w:rPr>
      </w:pPr>
      <w:r w:rsidRPr="00975D82">
        <w:rPr>
          <w:rFonts w:ascii="Garamond" w:hAnsi="Garamond" w:cs="Times New Roman"/>
          <w:color w:val="000000" w:themeColor="text1"/>
          <w:sz w:val="24"/>
          <w:szCs w:val="24"/>
        </w:rPr>
        <w:t>Agjencia Shtetërore p</w:t>
      </w:r>
      <w:r w:rsidR="00975D82">
        <w:rPr>
          <w:rFonts w:ascii="Garamond" w:hAnsi="Garamond" w:cs="Times New Roman"/>
          <w:color w:val="000000" w:themeColor="text1"/>
          <w:sz w:val="24"/>
          <w:szCs w:val="24"/>
        </w:rPr>
        <w:t xml:space="preserve">ër Shpronësimin shpall kërkesën </w:t>
      </w:r>
      <w:r w:rsidR="00E452AE" w:rsidRPr="00975D82">
        <w:rPr>
          <w:rFonts w:ascii="Garamond" w:eastAsia="Times New Roman" w:hAnsi="Garamond" w:cs="Times New Roman"/>
          <w:sz w:val="24"/>
          <w:szCs w:val="24"/>
        </w:rPr>
        <w:t>“</w:t>
      </w:r>
      <w:r w:rsidR="00E452AE" w:rsidRPr="00975D82">
        <w:rPr>
          <w:rFonts w:ascii="Garamond" w:hAnsi="Garamond" w:cs="Times New Roman"/>
          <w:color w:val="000000"/>
          <w:sz w:val="24"/>
          <w:szCs w:val="24"/>
        </w:rPr>
        <w:t>Për shpronësimin për interes publik, të pronarëve të pasurive të paluajtshme, pronë private që p</w:t>
      </w:r>
      <w:r w:rsidR="00975D82">
        <w:rPr>
          <w:rFonts w:ascii="Garamond" w:hAnsi="Garamond" w:cs="Times New Roman"/>
          <w:color w:val="000000"/>
          <w:sz w:val="24"/>
          <w:szCs w:val="24"/>
        </w:rPr>
        <w:t>reken nga realizimi i projektit</w:t>
      </w:r>
      <w:r w:rsidR="00E452AE" w:rsidRPr="00975D82">
        <w:rPr>
          <w:rFonts w:ascii="Garamond" w:hAnsi="Garamond" w:cs="Times New Roman"/>
          <w:color w:val="000000"/>
          <w:sz w:val="24"/>
          <w:szCs w:val="24"/>
        </w:rPr>
        <w:t xml:space="preserve"> </w:t>
      </w:r>
      <w:r w:rsidR="00975D82">
        <w:rPr>
          <w:rFonts w:ascii="Garamond" w:hAnsi="Garamond" w:cs="Times New Roman"/>
          <w:color w:val="000000"/>
          <w:sz w:val="24"/>
          <w:szCs w:val="24"/>
        </w:rPr>
        <w:t>‘</w:t>
      </w:r>
      <w:r w:rsidR="00E452AE" w:rsidRPr="00975D82">
        <w:rPr>
          <w:rFonts w:ascii="Garamond" w:hAnsi="Garamond" w:cs="Times New Roman"/>
          <w:color w:val="000000"/>
          <w:sz w:val="24"/>
          <w:szCs w:val="24"/>
        </w:rPr>
        <w:t>Rikonstruksion</w:t>
      </w:r>
      <w:r w:rsidR="00E769EE">
        <w:rPr>
          <w:rFonts w:ascii="Garamond" w:hAnsi="Garamond" w:cs="Times New Roman"/>
          <w:color w:val="000000"/>
          <w:sz w:val="24"/>
          <w:szCs w:val="24"/>
        </w:rPr>
        <w:t xml:space="preserve"> i rrugëve në qytet, për rrugën</w:t>
      </w:r>
      <w:bookmarkStart w:id="0" w:name="_GoBack"/>
      <w:bookmarkEnd w:id="0"/>
      <w:r w:rsidR="00E452AE" w:rsidRPr="00975D82">
        <w:rPr>
          <w:rFonts w:ascii="Garamond" w:hAnsi="Garamond" w:cs="Times New Roman"/>
          <w:color w:val="000000"/>
          <w:sz w:val="24"/>
          <w:szCs w:val="24"/>
        </w:rPr>
        <w:t xml:space="preserve"> </w:t>
      </w:r>
      <w:r w:rsidR="00975D82">
        <w:rPr>
          <w:rFonts w:ascii="Garamond" w:hAnsi="Garamond" w:cs="Times New Roman"/>
          <w:color w:val="000000"/>
          <w:sz w:val="24"/>
          <w:szCs w:val="24"/>
        </w:rPr>
        <w:t>‘</w:t>
      </w:r>
      <w:r w:rsidR="00E452AE" w:rsidRPr="00975D82">
        <w:rPr>
          <w:rFonts w:ascii="Garamond" w:hAnsi="Garamond" w:cs="Times New Roman"/>
          <w:color w:val="000000"/>
          <w:sz w:val="24"/>
          <w:szCs w:val="24"/>
        </w:rPr>
        <w:t>Çel Islami</w:t>
      </w:r>
      <w:r w:rsidR="00975D82">
        <w:rPr>
          <w:rFonts w:ascii="Garamond" w:hAnsi="Garamond" w:cs="Times New Roman"/>
          <w:color w:val="000000"/>
          <w:sz w:val="24"/>
          <w:szCs w:val="24"/>
        </w:rPr>
        <w:t>’’</w:t>
      </w:r>
      <w:r w:rsidR="00A5478B" w:rsidRPr="00975D82">
        <w:rPr>
          <w:rFonts w:ascii="Garamond" w:hAnsi="Garamond" w:cs="Times New Roman"/>
          <w:color w:val="000000"/>
          <w:sz w:val="24"/>
          <w:szCs w:val="24"/>
        </w:rPr>
        <w:t>”.</w:t>
      </w:r>
    </w:p>
    <w:p w14:paraId="1DA01441" w14:textId="77777777" w:rsidR="002B5803" w:rsidRPr="00975D82" w:rsidRDefault="00975D82" w:rsidP="00975D82">
      <w:pPr>
        <w:tabs>
          <w:tab w:val="left" w:pos="2730"/>
        </w:tabs>
        <w:spacing w:after="0" w:line="240" w:lineRule="auto"/>
        <w:ind w:firstLine="284"/>
        <w:jc w:val="both"/>
        <w:rPr>
          <w:rFonts w:ascii="Garamond" w:hAnsi="Garamond" w:cs="Times New Roman"/>
          <w:sz w:val="24"/>
          <w:szCs w:val="24"/>
        </w:rPr>
      </w:pPr>
      <w:r w:rsidRPr="00975D82">
        <w:rPr>
          <w:rFonts w:ascii="Garamond" w:hAnsi="Garamond" w:cs="Times New Roman"/>
          <w:color w:val="000000" w:themeColor="text1"/>
          <w:sz w:val="24"/>
          <w:szCs w:val="24"/>
        </w:rPr>
        <w:t xml:space="preserve">Subjekti kërkues i këtij projekti është </w:t>
      </w:r>
      <w:r w:rsidRPr="00975D82">
        <w:rPr>
          <w:rFonts w:ascii="Garamond" w:hAnsi="Garamond" w:cs="Times New Roman"/>
          <w:color w:val="000000"/>
          <w:sz w:val="24"/>
          <w:szCs w:val="24"/>
        </w:rPr>
        <w:t>Bashkia Durrës</w:t>
      </w:r>
      <w:r w:rsidR="00A5478B" w:rsidRPr="00975D82">
        <w:rPr>
          <w:rFonts w:ascii="Garamond" w:eastAsia="Times New Roman" w:hAnsi="Garamond" w:cs="Times New Roman"/>
          <w:color w:val="000000"/>
          <w:sz w:val="24"/>
          <w:szCs w:val="24"/>
        </w:rPr>
        <w:t>.</w:t>
      </w:r>
    </w:p>
    <w:p w14:paraId="2135D53C" w14:textId="77777777" w:rsidR="002B5803" w:rsidRPr="00975D82" w:rsidRDefault="00975D82" w:rsidP="00975D82">
      <w:pPr>
        <w:spacing w:after="0" w:line="240" w:lineRule="auto"/>
        <w:ind w:firstLine="284"/>
        <w:jc w:val="both"/>
        <w:rPr>
          <w:rFonts w:ascii="Garamond" w:hAnsi="Garamond" w:cs="Times New Roman"/>
          <w:sz w:val="24"/>
          <w:szCs w:val="24"/>
        </w:rPr>
      </w:pPr>
      <w:r>
        <w:rPr>
          <w:rFonts w:ascii="Garamond" w:hAnsi="Garamond" w:cs="Times New Roman"/>
          <w:sz w:val="24"/>
          <w:szCs w:val="24"/>
        </w:rPr>
        <w:t>Me anë të këtij publikimi</w:t>
      </w:r>
      <w:r w:rsidR="002B5803" w:rsidRPr="00975D82">
        <w:rPr>
          <w:rFonts w:ascii="Garamond" w:hAnsi="Garamond" w:cs="Times New Roman"/>
          <w:sz w:val="24"/>
          <w:szCs w:val="24"/>
        </w:rPr>
        <w:t xml:space="preserve"> kërkojmë të vëmë në dijeni personat e prekur nga ky shpronësim, për pasuritë e paluajtshme, pronë private, </w:t>
      </w:r>
      <w:bookmarkStart w:id="1" w:name="OLE_LINK1"/>
      <w:bookmarkStart w:id="2" w:name="OLE_LINK2"/>
      <w:r w:rsidR="002B5803" w:rsidRPr="00975D82">
        <w:rPr>
          <w:rFonts w:ascii="Garamond" w:hAnsi="Garamond" w:cs="Times New Roman"/>
          <w:sz w:val="24"/>
          <w:szCs w:val="24"/>
        </w:rPr>
        <w:t xml:space="preserve">të cilët do të kompensohen </w:t>
      </w:r>
      <w:bookmarkEnd w:id="1"/>
      <w:bookmarkEnd w:id="2"/>
      <w:r w:rsidR="002B5803" w:rsidRPr="00975D82">
        <w:rPr>
          <w:rFonts w:ascii="Garamond" w:hAnsi="Garamond" w:cs="Times New Roman"/>
          <w:sz w:val="24"/>
          <w:szCs w:val="24"/>
        </w:rPr>
        <w:t xml:space="preserve">sipas vlerësimit paraprak të përllogaritur për pasuritë e llojit </w:t>
      </w:r>
      <w:r w:rsidR="002B5803" w:rsidRPr="00975D82">
        <w:rPr>
          <w:rFonts w:ascii="Garamond" w:hAnsi="Garamond" w:cs="Times New Roman"/>
          <w:color w:val="000000" w:themeColor="text1"/>
          <w:sz w:val="24"/>
          <w:szCs w:val="24"/>
        </w:rPr>
        <w:t>“</w:t>
      </w:r>
      <w:r w:rsidR="00E452AE" w:rsidRPr="00975D82">
        <w:rPr>
          <w:rFonts w:ascii="Garamond" w:hAnsi="Garamond" w:cs="Times New Roman"/>
          <w:color w:val="000000" w:themeColor="text1"/>
          <w:sz w:val="24"/>
          <w:szCs w:val="24"/>
        </w:rPr>
        <w:t>truall</w:t>
      </w:r>
      <w:r w:rsidR="002B5803" w:rsidRPr="00975D82">
        <w:rPr>
          <w:rFonts w:ascii="Garamond" w:hAnsi="Garamond" w:cs="Times New Roman"/>
          <w:color w:val="000000" w:themeColor="text1"/>
          <w:sz w:val="24"/>
          <w:szCs w:val="24"/>
        </w:rPr>
        <w:t>”</w:t>
      </w:r>
      <w:r w:rsidR="00E452AE" w:rsidRPr="00975D82">
        <w:rPr>
          <w:rFonts w:ascii="Garamond" w:hAnsi="Garamond" w:cs="Times New Roman"/>
          <w:color w:val="000000" w:themeColor="text1"/>
          <w:sz w:val="24"/>
          <w:szCs w:val="24"/>
        </w:rPr>
        <w:t xml:space="preserve">, </w:t>
      </w:r>
      <w:r w:rsidR="002B5803" w:rsidRPr="00975D82">
        <w:rPr>
          <w:rFonts w:ascii="Garamond" w:hAnsi="Garamond" w:cs="Times New Roman"/>
          <w:color w:val="000000" w:themeColor="text1"/>
          <w:sz w:val="24"/>
          <w:szCs w:val="24"/>
        </w:rPr>
        <w:t xml:space="preserve">bazuar në </w:t>
      </w:r>
      <w:r w:rsidRPr="00975D82">
        <w:rPr>
          <w:rFonts w:ascii="Garamond" w:hAnsi="Garamond" w:cs="Times New Roman"/>
          <w:bCs/>
          <w:sz w:val="24"/>
          <w:szCs w:val="24"/>
        </w:rPr>
        <w:t>vendimin nr. 89</w:t>
      </w:r>
      <w:r>
        <w:rPr>
          <w:rFonts w:ascii="Garamond" w:hAnsi="Garamond" w:cs="Times New Roman"/>
          <w:bCs/>
          <w:sz w:val="24"/>
          <w:szCs w:val="24"/>
        </w:rPr>
        <w:t>, datë 3.</w:t>
      </w:r>
      <w:r w:rsidR="002B5803" w:rsidRPr="00975D82">
        <w:rPr>
          <w:rFonts w:ascii="Garamond" w:hAnsi="Garamond" w:cs="Times New Roman"/>
          <w:bCs/>
          <w:sz w:val="24"/>
          <w:szCs w:val="24"/>
        </w:rPr>
        <w:t>2.2016</w:t>
      </w:r>
      <w:r>
        <w:rPr>
          <w:rFonts w:ascii="Garamond" w:hAnsi="Garamond" w:cs="Times New Roman"/>
          <w:bCs/>
          <w:sz w:val="24"/>
          <w:szCs w:val="24"/>
        </w:rPr>
        <w:t>, të Këshillit të Ministrave,</w:t>
      </w:r>
      <w:r w:rsidR="002B5803" w:rsidRPr="00975D82">
        <w:rPr>
          <w:rFonts w:ascii="Garamond" w:hAnsi="Garamond" w:cs="Times New Roman"/>
          <w:bCs/>
          <w:sz w:val="24"/>
          <w:szCs w:val="24"/>
        </w:rPr>
        <w:t xml:space="preserve"> “Për miratimin e hartës së vlerës së tokës në Republikën e Shqipërisë”, </w:t>
      </w:r>
      <w:r w:rsidR="002B5803" w:rsidRPr="00975D82">
        <w:rPr>
          <w:rFonts w:ascii="Garamond" w:hAnsi="Garamond" w:cs="Times New Roman"/>
          <w:sz w:val="24"/>
          <w:szCs w:val="24"/>
          <w:lang w:eastAsia="ja-JP"/>
        </w:rPr>
        <w:t>sipas tabelës paraprake bashkëlidhur.</w:t>
      </w:r>
      <w:r>
        <w:rPr>
          <w:rFonts w:ascii="Garamond" w:hAnsi="Garamond" w:cs="Times New Roman"/>
          <w:sz w:val="24"/>
          <w:szCs w:val="24"/>
          <w:lang w:eastAsia="ja-JP"/>
        </w:rPr>
        <w:t xml:space="preserve"> </w:t>
      </w:r>
    </w:p>
    <w:p w14:paraId="29422D8C" w14:textId="77777777" w:rsidR="002B5803" w:rsidRPr="00975D82" w:rsidRDefault="002B5803" w:rsidP="00975D82">
      <w:pPr>
        <w:spacing w:after="0" w:line="240" w:lineRule="auto"/>
        <w:ind w:firstLine="284"/>
        <w:jc w:val="both"/>
        <w:rPr>
          <w:rStyle w:val="xcontentpasted0"/>
          <w:rFonts w:ascii="Garamond" w:hAnsi="Garamond"/>
          <w:sz w:val="24"/>
          <w:szCs w:val="24"/>
        </w:rPr>
      </w:pPr>
      <w:r w:rsidRPr="00975D82">
        <w:rPr>
          <w:rStyle w:val="xcontentpasted0"/>
          <w:rFonts w:ascii="Garamond" w:hAnsi="Garamond" w:cs="Times New Roman"/>
          <w:color w:val="000000"/>
          <w:sz w:val="24"/>
          <w:szCs w:val="24"/>
          <w:bdr w:val="none" w:sz="0" w:space="0" w:color="auto" w:frame="1"/>
        </w:rPr>
        <w:t>Personat fizikë ose juridikë që preken nga realizimi i këtij projekti, emri i të cilëve pasqyrohet në tabelën e publikuar</w:t>
      </w:r>
      <w:r w:rsidR="00975D82">
        <w:rPr>
          <w:rStyle w:val="xcontentpasted0"/>
          <w:rFonts w:ascii="Garamond" w:hAnsi="Garamond" w:cs="Times New Roman"/>
          <w:color w:val="000000"/>
          <w:sz w:val="24"/>
          <w:szCs w:val="24"/>
          <w:bdr w:val="none" w:sz="0" w:space="0" w:color="auto" w:frame="1"/>
        </w:rPr>
        <w:t>,</w:t>
      </w:r>
      <w:r w:rsidRPr="00975D82">
        <w:rPr>
          <w:rStyle w:val="xcontentpasted0"/>
          <w:rFonts w:ascii="Garamond" w:hAnsi="Garamond" w:cs="Times New Roman"/>
          <w:color w:val="000000"/>
          <w:sz w:val="24"/>
          <w:szCs w:val="24"/>
          <w:bdr w:val="none" w:sz="0" w:space="0" w:color="auto" w:frame="1"/>
        </w:rPr>
        <w:t xml:space="preserve"> si dhe personat fizikë ose juridikë, të cilët preken, por nuk figurojnë në këtë listë, jo më vonë se 15 (pesëmbëdhjetë) ditë nga publikimi në Fletoren Zyrtare, kanë të drejtë të paraqesin pretendimet e tyre, të shoqëruara me dokumentacionin përkatës, si dhe të shprehen nëse janë dakord me të dhënat e publikuara për përfundimin e pro</w:t>
      </w:r>
      <w:r w:rsidR="00975D82">
        <w:rPr>
          <w:rStyle w:val="xcontentpasted0"/>
          <w:rFonts w:ascii="Garamond" w:hAnsi="Garamond" w:cs="Times New Roman"/>
          <w:color w:val="000000"/>
          <w:sz w:val="24"/>
          <w:szCs w:val="24"/>
          <w:bdr w:val="none" w:sz="0" w:space="0" w:color="auto" w:frame="1"/>
        </w:rPr>
        <w:t>c</w:t>
      </w:r>
      <w:r w:rsidRPr="00975D82">
        <w:rPr>
          <w:rStyle w:val="xcontentpasted0"/>
          <w:rFonts w:ascii="Garamond" w:hAnsi="Garamond" w:cs="Times New Roman"/>
          <w:color w:val="000000"/>
          <w:sz w:val="24"/>
          <w:szCs w:val="24"/>
          <w:bdr w:val="none" w:sz="0" w:space="0" w:color="auto" w:frame="1"/>
        </w:rPr>
        <w:t xml:space="preserve">edurave të shpronësimit, pranë </w:t>
      </w:r>
      <w:r w:rsidR="00E452AE" w:rsidRPr="00975D82">
        <w:rPr>
          <w:rFonts w:ascii="Garamond" w:eastAsia="Times New Roman" w:hAnsi="Garamond" w:cs="Times New Roman"/>
          <w:color w:val="000000"/>
          <w:sz w:val="24"/>
          <w:szCs w:val="24"/>
        </w:rPr>
        <w:t>Bashkisë Durrës</w:t>
      </w:r>
      <w:r w:rsidR="00975D82">
        <w:rPr>
          <w:rFonts w:ascii="Garamond" w:eastAsia="Times New Roman" w:hAnsi="Garamond" w:cs="Times New Roman"/>
          <w:color w:val="000000"/>
          <w:sz w:val="24"/>
          <w:szCs w:val="24"/>
        </w:rPr>
        <w:t>,</w:t>
      </w:r>
      <w:r w:rsidRPr="00975D82">
        <w:rPr>
          <w:rStyle w:val="xcontentpasted0"/>
          <w:rFonts w:ascii="Garamond" w:hAnsi="Garamond" w:cs="Times New Roman"/>
          <w:color w:val="000000"/>
          <w:sz w:val="24"/>
          <w:szCs w:val="24"/>
          <w:bdr w:val="none" w:sz="0" w:space="0" w:color="auto" w:frame="1"/>
        </w:rPr>
        <w:t xml:space="preserve"> si dhe në Agjencisë Shtetërore për Shpronësim</w:t>
      </w:r>
      <w:r w:rsidR="00975D82">
        <w:rPr>
          <w:rStyle w:val="xcontentpasted0"/>
          <w:rFonts w:ascii="Garamond" w:hAnsi="Garamond" w:cs="Times New Roman"/>
          <w:color w:val="000000"/>
          <w:sz w:val="24"/>
          <w:szCs w:val="24"/>
          <w:bdr w:val="none" w:sz="0" w:space="0" w:color="auto" w:frame="1"/>
        </w:rPr>
        <w:t>in</w:t>
      </w:r>
      <w:r w:rsidRPr="00975D82">
        <w:rPr>
          <w:rStyle w:val="xcontentpasted0"/>
          <w:rFonts w:ascii="Garamond" w:hAnsi="Garamond" w:cs="Times New Roman"/>
          <w:color w:val="000000"/>
          <w:sz w:val="24"/>
          <w:szCs w:val="24"/>
          <w:bdr w:val="none" w:sz="0" w:space="0" w:color="auto" w:frame="1"/>
        </w:rPr>
        <w:t>.</w:t>
      </w:r>
    </w:p>
    <w:p w14:paraId="6ADA2A06" w14:textId="77777777" w:rsidR="00742F26" w:rsidRPr="00975D82" w:rsidRDefault="00742F26" w:rsidP="00975D82">
      <w:pPr>
        <w:spacing w:after="0" w:line="240" w:lineRule="auto"/>
        <w:ind w:firstLine="284"/>
        <w:jc w:val="both"/>
        <w:rPr>
          <w:rFonts w:ascii="Garamond" w:eastAsia="Times New Roman" w:hAnsi="Garamond" w:cs="Times New Roman"/>
          <w:b/>
          <w:bCs/>
          <w:color w:val="000000"/>
          <w:sz w:val="24"/>
          <w:szCs w:val="24"/>
          <w:u w:val="single"/>
        </w:rPr>
      </w:pPr>
      <w:r w:rsidRPr="00975D82">
        <w:rPr>
          <w:rFonts w:ascii="Garamond" w:eastAsia="Times New Roman" w:hAnsi="Garamond" w:cs="Times New Roman"/>
          <w:sz w:val="24"/>
          <w:szCs w:val="24"/>
        </w:rPr>
        <w:t>Vlera totale paraprake e shpronësimit është</w:t>
      </w:r>
      <w:r w:rsidR="00975D82">
        <w:rPr>
          <w:rFonts w:ascii="Garamond" w:eastAsia="Times New Roman" w:hAnsi="Garamond" w:cs="Times New Roman"/>
          <w:sz w:val="24"/>
          <w:szCs w:val="24"/>
        </w:rPr>
        <w:t xml:space="preserve"> </w:t>
      </w:r>
      <w:r w:rsidRPr="00975D82">
        <w:rPr>
          <w:rFonts w:ascii="Garamond" w:eastAsia="Times New Roman" w:hAnsi="Garamond" w:cs="Times New Roman"/>
          <w:sz w:val="24"/>
          <w:szCs w:val="24"/>
        </w:rPr>
        <w:t xml:space="preserve">473,320.05 lekë (katërqind e shtatëdhjetë e tre mijë e treqind e njëzet pikë zero pesë) lekë, përllogaritur bazuar në </w:t>
      </w:r>
      <w:r w:rsidR="00975D82">
        <w:rPr>
          <w:rFonts w:ascii="Garamond" w:eastAsia="Times New Roman" w:hAnsi="Garamond" w:cs="Times New Roman"/>
          <w:sz w:val="24"/>
          <w:szCs w:val="24"/>
        </w:rPr>
        <w:t>v</w:t>
      </w:r>
      <w:r w:rsidRPr="00975D82">
        <w:rPr>
          <w:rFonts w:ascii="Garamond" w:eastAsia="Times New Roman" w:hAnsi="Garamond" w:cs="Times New Roman"/>
          <w:sz w:val="24"/>
          <w:szCs w:val="24"/>
        </w:rPr>
        <w:t xml:space="preserve">endimit </w:t>
      </w:r>
      <w:r w:rsidR="00975D82">
        <w:rPr>
          <w:rFonts w:ascii="Garamond" w:eastAsia="Times New Roman" w:hAnsi="Garamond" w:cs="Times New Roman"/>
          <w:spacing w:val="-2"/>
          <w:sz w:val="24"/>
          <w:szCs w:val="24"/>
        </w:rPr>
        <w:t>n</w:t>
      </w:r>
      <w:r w:rsidRPr="00975D82">
        <w:rPr>
          <w:rFonts w:ascii="Garamond" w:eastAsia="Times New Roman" w:hAnsi="Garamond" w:cs="Times New Roman"/>
          <w:spacing w:val="-2"/>
          <w:sz w:val="24"/>
          <w:szCs w:val="24"/>
        </w:rPr>
        <w:t>r</w:t>
      </w:r>
      <w:r w:rsidR="00975D82">
        <w:rPr>
          <w:rFonts w:ascii="Garamond" w:eastAsia="Times New Roman" w:hAnsi="Garamond" w:cs="Times New Roman"/>
          <w:spacing w:val="-2"/>
          <w:sz w:val="24"/>
          <w:szCs w:val="24"/>
        </w:rPr>
        <w:t>.</w:t>
      </w:r>
      <w:r w:rsidRPr="00975D82">
        <w:rPr>
          <w:rFonts w:ascii="Garamond" w:eastAsia="Times New Roman" w:hAnsi="Garamond" w:cs="Times New Roman"/>
          <w:spacing w:val="-2"/>
          <w:sz w:val="24"/>
          <w:szCs w:val="24"/>
        </w:rPr>
        <w:t xml:space="preserve"> 89, datë 3.2.2016, të Këshillit të Ministrave, “Për miratimin e hartës së vlerës së tokës në Republikën e Shqipërisë”. </w:t>
      </w:r>
    </w:p>
    <w:p w14:paraId="4E8B2409" w14:textId="77777777" w:rsidR="002B5803" w:rsidRPr="00975D82" w:rsidRDefault="002B5803" w:rsidP="00E474E9">
      <w:pPr>
        <w:spacing w:after="0" w:line="240" w:lineRule="auto"/>
        <w:ind w:firstLine="284"/>
        <w:jc w:val="right"/>
        <w:rPr>
          <w:rFonts w:ascii="Garamond" w:eastAsia="Calibri" w:hAnsi="Garamond" w:cs="Times New Roman"/>
          <w:b/>
          <w:sz w:val="24"/>
          <w:szCs w:val="24"/>
        </w:rPr>
      </w:pPr>
    </w:p>
    <w:p w14:paraId="4AF250D9" w14:textId="77777777" w:rsidR="002B5803" w:rsidRPr="00975D82" w:rsidRDefault="002B5803" w:rsidP="00E474E9">
      <w:pPr>
        <w:pStyle w:val="NoSpacing"/>
        <w:ind w:firstLine="284"/>
        <w:jc w:val="right"/>
        <w:rPr>
          <w:rFonts w:ascii="Garamond" w:hAnsi="Garamond" w:cs="Times New Roman"/>
          <w:sz w:val="24"/>
          <w:szCs w:val="24"/>
          <w:lang w:val="sq-AL"/>
        </w:rPr>
      </w:pPr>
      <w:r w:rsidRPr="00975D82">
        <w:rPr>
          <w:rFonts w:ascii="Garamond" w:hAnsi="Garamond" w:cs="Times New Roman"/>
          <w:sz w:val="24"/>
          <w:szCs w:val="24"/>
          <w:lang w:val="sq-AL"/>
        </w:rPr>
        <w:t>DREJTOR I PËRGJITHSHËM</w:t>
      </w:r>
    </w:p>
    <w:p w14:paraId="4D147E08" w14:textId="77777777" w:rsidR="002B5803" w:rsidRPr="00975D82" w:rsidRDefault="002B5803" w:rsidP="00E474E9">
      <w:pPr>
        <w:pStyle w:val="NoSpacing"/>
        <w:ind w:firstLine="284"/>
        <w:jc w:val="right"/>
        <w:rPr>
          <w:rFonts w:ascii="Garamond" w:hAnsi="Garamond" w:cs="Times New Roman"/>
          <w:b/>
          <w:sz w:val="24"/>
          <w:szCs w:val="24"/>
          <w:lang w:val="sq-AL"/>
        </w:rPr>
      </w:pPr>
      <w:r w:rsidRPr="00975D82">
        <w:rPr>
          <w:rFonts w:ascii="Garamond" w:hAnsi="Garamond" w:cs="Times New Roman"/>
          <w:b/>
          <w:sz w:val="24"/>
          <w:szCs w:val="24"/>
          <w:lang w:val="sq-AL"/>
        </w:rPr>
        <w:t>Ermal Shena</w:t>
      </w:r>
    </w:p>
    <w:p w14:paraId="2633D3A5" w14:textId="77777777" w:rsidR="00E474E9" w:rsidRPr="00975D82" w:rsidRDefault="00E474E9" w:rsidP="00E474E9">
      <w:pPr>
        <w:pStyle w:val="NoSpacing"/>
        <w:ind w:firstLine="284"/>
        <w:jc w:val="right"/>
        <w:rPr>
          <w:rFonts w:ascii="Garamond" w:hAnsi="Garamond" w:cs="Times New Roman"/>
          <w:b/>
          <w:sz w:val="24"/>
          <w:szCs w:val="24"/>
          <w:lang w:val="sq-AL"/>
        </w:rPr>
      </w:pPr>
    </w:p>
    <w:p w14:paraId="2D4B3982" w14:textId="77777777" w:rsidR="001D79F9" w:rsidRPr="00975D82" w:rsidRDefault="001D79F9" w:rsidP="001D79F9">
      <w:pPr>
        <w:pStyle w:val="NoSpacing"/>
        <w:ind w:firstLine="284"/>
        <w:jc w:val="center"/>
        <w:rPr>
          <w:rFonts w:ascii="Garamond" w:hAnsi="Garamond" w:cs="Times New Roman"/>
          <w:sz w:val="24"/>
          <w:szCs w:val="24"/>
          <w:lang w:val="sq-AL"/>
        </w:rPr>
      </w:pPr>
      <w:r w:rsidRPr="00975D82">
        <w:rPr>
          <w:rFonts w:ascii="Garamond" w:hAnsi="Garamond" w:cs="Times New Roman"/>
          <w:sz w:val="24"/>
          <w:szCs w:val="24"/>
          <w:lang w:val="sq-AL"/>
        </w:rPr>
        <w:t xml:space="preserve">LISTA PARAPRAKE </w:t>
      </w:r>
      <w:r w:rsidR="00975D82">
        <w:rPr>
          <w:rFonts w:ascii="Garamond" w:hAnsi="Garamond" w:cs="Times New Roman"/>
          <w:sz w:val="24"/>
          <w:szCs w:val="24"/>
          <w:lang w:val="sq-AL"/>
        </w:rPr>
        <w:t>“</w:t>
      </w:r>
      <w:r w:rsidRPr="00975D82">
        <w:rPr>
          <w:rFonts w:ascii="Garamond" w:hAnsi="Garamond" w:cs="Times New Roman"/>
          <w:sz w:val="24"/>
          <w:szCs w:val="24"/>
          <w:lang w:val="sq-AL"/>
        </w:rPr>
        <w:t>PËR SHPRONËSIMIN PËR INTERES PUBLIK TË PRONARËVE TË PASURIVE TË PALUAJTSHME, PRONË PRIVATE, QË PRE</w:t>
      </w:r>
      <w:r w:rsidR="00975D82">
        <w:rPr>
          <w:rFonts w:ascii="Garamond" w:hAnsi="Garamond" w:cs="Times New Roman"/>
          <w:sz w:val="24"/>
          <w:szCs w:val="24"/>
          <w:lang w:val="sq-AL"/>
        </w:rPr>
        <w:t>KEN NGA REALIZIMI I PROJEKTIT ‘</w:t>
      </w:r>
      <w:r w:rsidRPr="00975D82">
        <w:rPr>
          <w:rFonts w:ascii="Garamond" w:hAnsi="Garamond" w:cs="Times New Roman"/>
          <w:sz w:val="24"/>
          <w:szCs w:val="24"/>
          <w:lang w:val="sq-AL"/>
        </w:rPr>
        <w:t xml:space="preserve">RIKONSTRUKSION I RRUGËVE NË QYTET, PËR RRUGËN </w:t>
      </w:r>
      <w:r w:rsidR="00975D82">
        <w:rPr>
          <w:rFonts w:ascii="Garamond" w:hAnsi="Garamond" w:cs="Times New Roman"/>
          <w:sz w:val="24"/>
          <w:szCs w:val="24"/>
          <w:lang w:val="sq-AL"/>
        </w:rPr>
        <w:t>‘</w:t>
      </w:r>
      <w:r w:rsidRPr="00975D82">
        <w:rPr>
          <w:rFonts w:ascii="Garamond" w:hAnsi="Garamond" w:cs="Times New Roman"/>
          <w:sz w:val="24"/>
          <w:szCs w:val="24"/>
          <w:lang w:val="sq-AL"/>
        </w:rPr>
        <w:t>ÇEL ISLAMI</w:t>
      </w:r>
      <w:r w:rsidR="00975D82">
        <w:rPr>
          <w:rFonts w:ascii="Garamond" w:hAnsi="Garamond" w:cs="Times New Roman"/>
          <w:sz w:val="24"/>
          <w:szCs w:val="24"/>
          <w:lang w:val="sq-AL"/>
        </w:rPr>
        <w:t>’’”, BASHKIA DURRËS</w:t>
      </w:r>
    </w:p>
    <w:p w14:paraId="39E9FE87" w14:textId="77777777" w:rsidR="001D79F9" w:rsidRPr="00975D82" w:rsidRDefault="001D79F9" w:rsidP="001D79F9">
      <w:pPr>
        <w:pStyle w:val="NoSpacing"/>
        <w:ind w:firstLine="284"/>
        <w:jc w:val="center"/>
        <w:rPr>
          <w:rFonts w:ascii="Garamond" w:hAnsi="Garamond" w:cs="Times New Roman"/>
          <w:b/>
          <w:sz w:val="24"/>
          <w:szCs w:val="24"/>
          <w:lang w:val="sq-AL"/>
        </w:rPr>
      </w:pPr>
    </w:p>
    <w:tbl>
      <w:tblPr>
        <w:tblW w:w="5896" w:type="pct"/>
        <w:tblInd w:w="-856" w:type="dxa"/>
        <w:tblLook w:val="04A0" w:firstRow="1" w:lastRow="0" w:firstColumn="1" w:lastColumn="0" w:noHBand="0" w:noVBand="1"/>
      </w:tblPr>
      <w:tblGrid>
        <w:gridCol w:w="366"/>
        <w:gridCol w:w="576"/>
        <w:gridCol w:w="478"/>
        <w:gridCol w:w="585"/>
        <w:gridCol w:w="487"/>
        <w:gridCol w:w="659"/>
        <w:gridCol w:w="568"/>
        <w:gridCol w:w="568"/>
        <w:gridCol w:w="639"/>
        <w:gridCol w:w="475"/>
        <w:gridCol w:w="604"/>
        <w:gridCol w:w="529"/>
        <w:gridCol w:w="428"/>
        <w:gridCol w:w="612"/>
        <w:gridCol w:w="640"/>
        <w:gridCol w:w="755"/>
        <w:gridCol w:w="1663"/>
      </w:tblGrid>
      <w:tr w:rsidR="001D79F9" w:rsidRPr="00975D82" w14:paraId="38381C11" w14:textId="77777777" w:rsidTr="001D79F9">
        <w:trPr>
          <w:trHeight w:val="281"/>
        </w:trPr>
        <w:tc>
          <w:tcPr>
            <w:tcW w:w="174" w:type="pct"/>
            <w:vMerge w:val="restart"/>
            <w:tcBorders>
              <w:top w:val="single" w:sz="4" w:space="0" w:color="auto"/>
              <w:left w:val="single" w:sz="4" w:space="0" w:color="auto"/>
              <w:bottom w:val="single" w:sz="4" w:space="0" w:color="auto"/>
              <w:right w:val="single" w:sz="4" w:space="0" w:color="auto"/>
            </w:tcBorders>
            <w:shd w:val="clear" w:color="CCFFFF" w:fill="FFFFFF"/>
            <w:vAlign w:val="center"/>
            <w:hideMark/>
          </w:tcPr>
          <w:p w14:paraId="60D653C3" w14:textId="77777777" w:rsidR="001D79F9" w:rsidRPr="00975D82" w:rsidRDefault="00975D82"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Nr.</w:t>
            </w:r>
          </w:p>
        </w:tc>
        <w:tc>
          <w:tcPr>
            <w:tcW w:w="771" w:type="pct"/>
            <w:gridSpan w:val="3"/>
            <w:vMerge w:val="restart"/>
            <w:tcBorders>
              <w:top w:val="single" w:sz="4" w:space="0" w:color="auto"/>
              <w:left w:val="single" w:sz="4" w:space="0" w:color="auto"/>
              <w:bottom w:val="single" w:sz="4" w:space="0" w:color="auto"/>
              <w:right w:val="single" w:sz="4" w:space="0" w:color="auto"/>
            </w:tcBorders>
            <w:shd w:val="clear" w:color="CCFFFF" w:fill="FFFFFF"/>
            <w:vAlign w:val="center"/>
            <w:hideMark/>
          </w:tcPr>
          <w:p w14:paraId="19584E10" w14:textId="77777777" w:rsidR="001D79F9" w:rsidRPr="00975D82" w:rsidRDefault="00975D82"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Pronari</w:t>
            </w:r>
          </w:p>
        </w:tc>
        <w:tc>
          <w:tcPr>
            <w:tcW w:w="2321" w:type="pct"/>
            <w:gridSpan w:val="9"/>
            <w:vMerge w:val="restart"/>
            <w:tcBorders>
              <w:top w:val="single" w:sz="4" w:space="0" w:color="auto"/>
              <w:left w:val="single" w:sz="4" w:space="0" w:color="auto"/>
              <w:bottom w:val="single" w:sz="4" w:space="0" w:color="auto"/>
              <w:right w:val="single" w:sz="4" w:space="0" w:color="auto"/>
            </w:tcBorders>
            <w:shd w:val="clear" w:color="CCFFFF" w:fill="FFFFFF"/>
            <w:vAlign w:val="center"/>
            <w:hideMark/>
          </w:tcPr>
          <w:p w14:paraId="6BB776B4" w14:textId="77777777" w:rsidR="001D79F9" w:rsidRPr="00975D82" w:rsidRDefault="00975D82"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 xml:space="preserve">Të dhëna hipotekore </w:t>
            </w:r>
            <w:r w:rsidR="001D79F9" w:rsidRPr="00975D82">
              <w:rPr>
                <w:rFonts w:ascii="Garamond" w:eastAsia="Times New Roman" w:hAnsi="Garamond" w:cs="Times New Roman"/>
                <w:b/>
                <w:bCs/>
                <w:sz w:val="10"/>
                <w:szCs w:val="10"/>
              </w:rPr>
              <w:t>(</w:t>
            </w:r>
            <w:r w:rsidRPr="00975D82">
              <w:rPr>
                <w:rFonts w:ascii="Garamond" w:eastAsia="Times New Roman" w:hAnsi="Garamond" w:cs="Times New Roman"/>
                <w:b/>
                <w:bCs/>
                <w:sz w:val="10"/>
                <w:szCs w:val="10"/>
              </w:rPr>
              <w:t>sipas kartelës së pasurisë</w:t>
            </w:r>
            <w:r w:rsidR="001D79F9" w:rsidRPr="00975D82">
              <w:rPr>
                <w:rFonts w:ascii="Garamond" w:eastAsia="Times New Roman" w:hAnsi="Garamond" w:cs="Times New Roman"/>
                <w:b/>
                <w:bCs/>
                <w:sz w:val="10"/>
                <w:szCs w:val="10"/>
              </w:rPr>
              <w:t>)</w:t>
            </w:r>
          </w:p>
        </w:tc>
        <w:tc>
          <w:tcPr>
            <w:tcW w:w="949"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7851CEC0"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 </w:t>
            </w:r>
          </w:p>
        </w:tc>
        <w:tc>
          <w:tcPr>
            <w:tcW w:w="784" w:type="pct"/>
            <w:vMerge w:val="restart"/>
            <w:tcBorders>
              <w:top w:val="single" w:sz="4" w:space="0" w:color="auto"/>
              <w:left w:val="single" w:sz="4" w:space="0" w:color="auto"/>
              <w:bottom w:val="single" w:sz="4" w:space="0" w:color="000000"/>
              <w:right w:val="single" w:sz="4" w:space="0" w:color="auto"/>
            </w:tcBorders>
            <w:shd w:val="clear" w:color="CCFFFF" w:fill="FFFFFF"/>
            <w:vAlign w:val="center"/>
            <w:hideMark/>
          </w:tcPr>
          <w:p w14:paraId="75758339" w14:textId="77777777" w:rsidR="001D79F9" w:rsidRPr="00975D82" w:rsidRDefault="00975D82"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 xml:space="preserve">Shënime </w:t>
            </w:r>
            <w:r w:rsidR="001D79F9" w:rsidRPr="00975D82">
              <w:rPr>
                <w:rFonts w:ascii="Garamond" w:eastAsia="Times New Roman" w:hAnsi="Garamond" w:cs="Times New Roman"/>
                <w:b/>
                <w:bCs/>
                <w:sz w:val="10"/>
                <w:szCs w:val="10"/>
              </w:rPr>
              <w:t>(</w:t>
            </w:r>
            <w:r w:rsidRPr="00975D82">
              <w:rPr>
                <w:rFonts w:ascii="Garamond" w:eastAsia="Times New Roman" w:hAnsi="Garamond" w:cs="Times New Roman"/>
                <w:b/>
                <w:bCs/>
                <w:sz w:val="10"/>
                <w:szCs w:val="10"/>
              </w:rPr>
              <w:t xml:space="preserve">kufizime hipotekore, barrë mbi pasurinë </w:t>
            </w:r>
            <w:r w:rsidR="001D79F9" w:rsidRPr="00975D82">
              <w:rPr>
                <w:rFonts w:ascii="Garamond" w:eastAsia="Times New Roman" w:hAnsi="Garamond" w:cs="Times New Roman"/>
                <w:b/>
                <w:bCs/>
                <w:sz w:val="10"/>
                <w:szCs w:val="10"/>
              </w:rPr>
              <w:t>etj.)</w:t>
            </w:r>
          </w:p>
        </w:tc>
      </w:tr>
      <w:tr w:rsidR="001D79F9" w:rsidRPr="00975D82" w14:paraId="56FC5EDB" w14:textId="77777777" w:rsidTr="001D79F9">
        <w:trPr>
          <w:trHeight w:val="281"/>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5B99837A" w14:textId="77777777" w:rsidR="001D79F9" w:rsidRPr="00975D82" w:rsidRDefault="001D79F9" w:rsidP="001D79F9">
            <w:pPr>
              <w:spacing w:after="0" w:line="240" w:lineRule="auto"/>
              <w:rPr>
                <w:rFonts w:ascii="Garamond" w:eastAsia="Times New Roman" w:hAnsi="Garamond" w:cs="Times New Roman"/>
                <w:b/>
                <w:bCs/>
                <w:sz w:val="10"/>
                <w:szCs w:val="10"/>
              </w:rPr>
            </w:pPr>
          </w:p>
        </w:tc>
        <w:tc>
          <w:tcPr>
            <w:tcW w:w="771" w:type="pct"/>
            <w:gridSpan w:val="3"/>
            <w:vMerge/>
            <w:tcBorders>
              <w:top w:val="single" w:sz="4" w:space="0" w:color="auto"/>
              <w:left w:val="single" w:sz="4" w:space="0" w:color="auto"/>
              <w:bottom w:val="single" w:sz="4" w:space="0" w:color="auto"/>
              <w:right w:val="single" w:sz="4" w:space="0" w:color="auto"/>
            </w:tcBorders>
            <w:vAlign w:val="center"/>
            <w:hideMark/>
          </w:tcPr>
          <w:p w14:paraId="2B55CE37" w14:textId="77777777" w:rsidR="001D79F9" w:rsidRPr="00975D82" w:rsidRDefault="001D79F9" w:rsidP="001D79F9">
            <w:pPr>
              <w:spacing w:after="0" w:line="240" w:lineRule="auto"/>
              <w:rPr>
                <w:rFonts w:ascii="Garamond" w:eastAsia="Times New Roman" w:hAnsi="Garamond" w:cs="Times New Roman"/>
                <w:b/>
                <w:bCs/>
                <w:sz w:val="10"/>
                <w:szCs w:val="10"/>
              </w:rPr>
            </w:pPr>
          </w:p>
        </w:tc>
        <w:tc>
          <w:tcPr>
            <w:tcW w:w="2321" w:type="pct"/>
            <w:gridSpan w:val="9"/>
            <w:vMerge/>
            <w:tcBorders>
              <w:top w:val="single" w:sz="4" w:space="0" w:color="auto"/>
              <w:left w:val="single" w:sz="4" w:space="0" w:color="auto"/>
              <w:bottom w:val="single" w:sz="4" w:space="0" w:color="auto"/>
              <w:right w:val="single" w:sz="4" w:space="0" w:color="auto"/>
            </w:tcBorders>
            <w:vAlign w:val="center"/>
            <w:hideMark/>
          </w:tcPr>
          <w:p w14:paraId="15D4E73B" w14:textId="77777777" w:rsidR="001D79F9" w:rsidRPr="00975D82" w:rsidRDefault="001D79F9" w:rsidP="001D79F9">
            <w:pPr>
              <w:spacing w:after="0" w:line="240" w:lineRule="auto"/>
              <w:rPr>
                <w:rFonts w:ascii="Garamond" w:eastAsia="Times New Roman" w:hAnsi="Garamond" w:cs="Times New Roman"/>
                <w:b/>
                <w:bCs/>
                <w:sz w:val="10"/>
                <w:szCs w:val="10"/>
              </w:rPr>
            </w:pPr>
          </w:p>
        </w:tc>
        <w:tc>
          <w:tcPr>
            <w:tcW w:w="949" w:type="pct"/>
            <w:gridSpan w:val="3"/>
            <w:vMerge/>
            <w:tcBorders>
              <w:top w:val="single" w:sz="4" w:space="0" w:color="auto"/>
              <w:left w:val="single" w:sz="4" w:space="0" w:color="auto"/>
              <w:bottom w:val="single" w:sz="4" w:space="0" w:color="auto"/>
              <w:right w:val="single" w:sz="4" w:space="0" w:color="auto"/>
            </w:tcBorders>
            <w:vAlign w:val="center"/>
            <w:hideMark/>
          </w:tcPr>
          <w:p w14:paraId="23B76E58" w14:textId="77777777" w:rsidR="001D79F9" w:rsidRPr="00975D82" w:rsidRDefault="001D79F9" w:rsidP="001D79F9">
            <w:pPr>
              <w:spacing w:after="0" w:line="240" w:lineRule="auto"/>
              <w:rPr>
                <w:rFonts w:ascii="Garamond" w:eastAsia="Times New Roman" w:hAnsi="Garamond" w:cs="Times New Roman"/>
                <w:b/>
                <w:bCs/>
                <w:sz w:val="10"/>
                <w:szCs w:val="10"/>
              </w:rPr>
            </w:pPr>
          </w:p>
        </w:tc>
        <w:tc>
          <w:tcPr>
            <w:tcW w:w="784" w:type="pct"/>
            <w:vMerge/>
            <w:tcBorders>
              <w:top w:val="single" w:sz="4" w:space="0" w:color="auto"/>
              <w:left w:val="single" w:sz="4" w:space="0" w:color="auto"/>
              <w:bottom w:val="single" w:sz="4" w:space="0" w:color="000000"/>
              <w:right w:val="single" w:sz="4" w:space="0" w:color="auto"/>
            </w:tcBorders>
            <w:vAlign w:val="center"/>
            <w:hideMark/>
          </w:tcPr>
          <w:p w14:paraId="4F10EA61" w14:textId="77777777" w:rsidR="001D79F9" w:rsidRPr="00975D82" w:rsidRDefault="001D79F9" w:rsidP="001D79F9">
            <w:pPr>
              <w:spacing w:after="0" w:line="240" w:lineRule="auto"/>
              <w:rPr>
                <w:rFonts w:ascii="Garamond" w:eastAsia="Times New Roman" w:hAnsi="Garamond" w:cs="Times New Roman"/>
                <w:b/>
                <w:bCs/>
                <w:sz w:val="10"/>
                <w:szCs w:val="10"/>
              </w:rPr>
            </w:pPr>
          </w:p>
        </w:tc>
      </w:tr>
      <w:tr w:rsidR="001D79F9" w:rsidRPr="00975D82" w14:paraId="4842DA61" w14:textId="77777777" w:rsidTr="001D79F9">
        <w:trPr>
          <w:trHeight w:val="20"/>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2ACFECAC" w14:textId="77777777" w:rsidR="001D79F9" w:rsidRPr="00975D82" w:rsidRDefault="001D79F9" w:rsidP="001D79F9">
            <w:pPr>
              <w:spacing w:after="0" w:line="240" w:lineRule="auto"/>
              <w:rPr>
                <w:rFonts w:ascii="Garamond" w:eastAsia="Times New Roman" w:hAnsi="Garamond" w:cs="Times New Roman"/>
                <w:b/>
                <w:bCs/>
                <w:sz w:val="10"/>
                <w:szCs w:val="10"/>
              </w:rPr>
            </w:pPr>
          </w:p>
        </w:tc>
        <w:tc>
          <w:tcPr>
            <w:tcW w:w="771" w:type="pct"/>
            <w:gridSpan w:val="3"/>
            <w:vMerge/>
            <w:tcBorders>
              <w:top w:val="single" w:sz="4" w:space="0" w:color="auto"/>
              <w:left w:val="single" w:sz="4" w:space="0" w:color="auto"/>
              <w:bottom w:val="single" w:sz="4" w:space="0" w:color="auto"/>
              <w:right w:val="single" w:sz="4" w:space="0" w:color="auto"/>
            </w:tcBorders>
            <w:vAlign w:val="center"/>
            <w:hideMark/>
          </w:tcPr>
          <w:p w14:paraId="05B758A8" w14:textId="77777777" w:rsidR="001D79F9" w:rsidRPr="00975D82" w:rsidRDefault="001D79F9" w:rsidP="001D79F9">
            <w:pPr>
              <w:spacing w:after="0" w:line="240" w:lineRule="auto"/>
              <w:rPr>
                <w:rFonts w:ascii="Garamond" w:eastAsia="Times New Roman" w:hAnsi="Garamond" w:cs="Times New Roman"/>
                <w:b/>
                <w:bCs/>
                <w:sz w:val="10"/>
                <w:szCs w:val="10"/>
              </w:rPr>
            </w:pPr>
          </w:p>
        </w:tc>
        <w:tc>
          <w:tcPr>
            <w:tcW w:w="2321" w:type="pct"/>
            <w:gridSpan w:val="9"/>
            <w:vMerge/>
            <w:tcBorders>
              <w:top w:val="single" w:sz="4" w:space="0" w:color="auto"/>
              <w:left w:val="single" w:sz="4" w:space="0" w:color="auto"/>
              <w:bottom w:val="single" w:sz="4" w:space="0" w:color="auto"/>
              <w:right w:val="single" w:sz="4" w:space="0" w:color="auto"/>
            </w:tcBorders>
            <w:vAlign w:val="center"/>
            <w:hideMark/>
          </w:tcPr>
          <w:p w14:paraId="65D0D429" w14:textId="77777777" w:rsidR="001D79F9" w:rsidRPr="00975D82" w:rsidRDefault="001D79F9" w:rsidP="001D79F9">
            <w:pPr>
              <w:spacing w:after="0" w:line="240" w:lineRule="auto"/>
              <w:rPr>
                <w:rFonts w:ascii="Garamond" w:eastAsia="Times New Roman" w:hAnsi="Garamond" w:cs="Times New Roman"/>
                <w:b/>
                <w:bCs/>
                <w:sz w:val="10"/>
                <w:szCs w:val="10"/>
              </w:rPr>
            </w:pPr>
          </w:p>
        </w:tc>
        <w:tc>
          <w:tcPr>
            <w:tcW w:w="949" w:type="pct"/>
            <w:gridSpan w:val="3"/>
            <w:tcBorders>
              <w:top w:val="single" w:sz="4" w:space="0" w:color="auto"/>
              <w:left w:val="nil"/>
              <w:bottom w:val="single" w:sz="4" w:space="0" w:color="auto"/>
              <w:right w:val="single" w:sz="4" w:space="0" w:color="auto"/>
            </w:tcBorders>
            <w:shd w:val="clear" w:color="CCFFFF" w:fill="FFFFFF"/>
            <w:noWrap/>
            <w:vAlign w:val="center"/>
            <w:hideMark/>
          </w:tcPr>
          <w:p w14:paraId="17680C67"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 </w:t>
            </w:r>
          </w:p>
        </w:tc>
        <w:tc>
          <w:tcPr>
            <w:tcW w:w="784" w:type="pct"/>
            <w:vMerge/>
            <w:tcBorders>
              <w:top w:val="single" w:sz="4" w:space="0" w:color="auto"/>
              <w:left w:val="single" w:sz="4" w:space="0" w:color="auto"/>
              <w:bottom w:val="single" w:sz="4" w:space="0" w:color="000000"/>
              <w:right w:val="single" w:sz="4" w:space="0" w:color="auto"/>
            </w:tcBorders>
            <w:vAlign w:val="center"/>
            <w:hideMark/>
          </w:tcPr>
          <w:p w14:paraId="0DB0874A" w14:textId="77777777" w:rsidR="001D79F9" w:rsidRPr="00975D82" w:rsidRDefault="001D79F9" w:rsidP="001D79F9">
            <w:pPr>
              <w:spacing w:after="0" w:line="240" w:lineRule="auto"/>
              <w:rPr>
                <w:rFonts w:ascii="Garamond" w:eastAsia="Times New Roman" w:hAnsi="Garamond" w:cs="Times New Roman"/>
                <w:b/>
                <w:bCs/>
                <w:sz w:val="10"/>
                <w:szCs w:val="10"/>
              </w:rPr>
            </w:pPr>
          </w:p>
        </w:tc>
      </w:tr>
      <w:tr w:rsidR="00975D82" w:rsidRPr="00975D82" w14:paraId="7FCE8630" w14:textId="77777777" w:rsidTr="001D79F9">
        <w:trPr>
          <w:trHeight w:val="20"/>
        </w:trPr>
        <w:tc>
          <w:tcPr>
            <w:tcW w:w="174" w:type="pct"/>
            <w:vMerge/>
            <w:tcBorders>
              <w:top w:val="single" w:sz="4" w:space="0" w:color="auto"/>
              <w:left w:val="single" w:sz="4" w:space="0" w:color="auto"/>
              <w:bottom w:val="single" w:sz="4" w:space="0" w:color="auto"/>
              <w:right w:val="single" w:sz="4" w:space="0" w:color="auto"/>
            </w:tcBorders>
            <w:vAlign w:val="center"/>
            <w:hideMark/>
          </w:tcPr>
          <w:p w14:paraId="47C0936E" w14:textId="77777777" w:rsidR="001D79F9" w:rsidRPr="00975D82" w:rsidRDefault="001D79F9" w:rsidP="001D79F9">
            <w:pPr>
              <w:spacing w:after="0" w:line="240" w:lineRule="auto"/>
              <w:rPr>
                <w:rFonts w:ascii="Garamond" w:eastAsia="Times New Roman" w:hAnsi="Garamond" w:cs="Times New Roman"/>
                <w:b/>
                <w:bCs/>
                <w:sz w:val="10"/>
                <w:szCs w:val="10"/>
              </w:rPr>
            </w:pPr>
          </w:p>
        </w:tc>
        <w:tc>
          <w:tcPr>
            <w:tcW w:w="271" w:type="pct"/>
            <w:tcBorders>
              <w:top w:val="nil"/>
              <w:left w:val="nil"/>
              <w:bottom w:val="single" w:sz="4" w:space="0" w:color="auto"/>
              <w:right w:val="single" w:sz="4" w:space="0" w:color="auto"/>
            </w:tcBorders>
            <w:shd w:val="clear" w:color="CCFFFF" w:fill="FFFFFF"/>
            <w:vAlign w:val="center"/>
            <w:hideMark/>
          </w:tcPr>
          <w:p w14:paraId="41E4B4C8"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Emri</w:t>
            </w:r>
          </w:p>
        </w:tc>
        <w:tc>
          <w:tcPr>
            <w:tcW w:w="225" w:type="pct"/>
            <w:tcBorders>
              <w:top w:val="nil"/>
              <w:left w:val="nil"/>
              <w:bottom w:val="single" w:sz="4" w:space="0" w:color="auto"/>
              <w:right w:val="single" w:sz="4" w:space="0" w:color="auto"/>
            </w:tcBorders>
            <w:shd w:val="clear" w:color="CCFFFF" w:fill="FFFFFF"/>
            <w:vAlign w:val="center"/>
            <w:hideMark/>
          </w:tcPr>
          <w:p w14:paraId="7DF843FB"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Atësia</w:t>
            </w:r>
          </w:p>
        </w:tc>
        <w:tc>
          <w:tcPr>
            <w:tcW w:w="275" w:type="pct"/>
            <w:tcBorders>
              <w:top w:val="nil"/>
              <w:left w:val="nil"/>
              <w:bottom w:val="single" w:sz="4" w:space="0" w:color="auto"/>
              <w:right w:val="single" w:sz="4" w:space="0" w:color="auto"/>
            </w:tcBorders>
            <w:shd w:val="clear" w:color="CCFFFF" w:fill="FFFFFF"/>
            <w:vAlign w:val="center"/>
            <w:hideMark/>
          </w:tcPr>
          <w:p w14:paraId="3854E088"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Mbiemri</w:t>
            </w:r>
          </w:p>
        </w:tc>
        <w:tc>
          <w:tcPr>
            <w:tcW w:w="229" w:type="pct"/>
            <w:tcBorders>
              <w:top w:val="nil"/>
              <w:left w:val="nil"/>
              <w:bottom w:val="single" w:sz="4" w:space="0" w:color="auto"/>
              <w:right w:val="single" w:sz="4" w:space="0" w:color="auto"/>
            </w:tcBorders>
            <w:shd w:val="clear" w:color="CCFFFF" w:fill="FFFFFF"/>
            <w:vAlign w:val="center"/>
            <w:hideMark/>
          </w:tcPr>
          <w:p w14:paraId="2B368E0F"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 xml:space="preserve">Fshati ose </w:t>
            </w:r>
            <w:r w:rsidR="00975D82" w:rsidRPr="00975D82">
              <w:rPr>
                <w:rFonts w:ascii="Garamond" w:eastAsia="Times New Roman" w:hAnsi="Garamond" w:cs="Times New Roman"/>
                <w:b/>
                <w:bCs/>
                <w:sz w:val="10"/>
                <w:szCs w:val="10"/>
              </w:rPr>
              <w:t>qyteti</w:t>
            </w:r>
          </w:p>
        </w:tc>
        <w:tc>
          <w:tcPr>
            <w:tcW w:w="312" w:type="pct"/>
            <w:tcBorders>
              <w:top w:val="nil"/>
              <w:left w:val="nil"/>
              <w:bottom w:val="single" w:sz="4" w:space="0" w:color="auto"/>
              <w:right w:val="single" w:sz="4" w:space="0" w:color="auto"/>
            </w:tcBorders>
            <w:shd w:val="clear" w:color="CCFFFF" w:fill="FFFFFF"/>
            <w:vAlign w:val="center"/>
            <w:hideMark/>
          </w:tcPr>
          <w:p w14:paraId="66F4A851"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 xml:space="preserve">Z. </w:t>
            </w:r>
            <w:r w:rsidR="00975D82" w:rsidRPr="00975D82">
              <w:rPr>
                <w:rFonts w:ascii="Garamond" w:eastAsia="Times New Roman" w:hAnsi="Garamond" w:cs="Times New Roman"/>
                <w:b/>
                <w:bCs/>
                <w:sz w:val="10"/>
                <w:szCs w:val="10"/>
              </w:rPr>
              <w:t>kadastrale</w:t>
            </w:r>
          </w:p>
        </w:tc>
        <w:tc>
          <w:tcPr>
            <w:tcW w:w="267" w:type="pct"/>
            <w:tcBorders>
              <w:top w:val="nil"/>
              <w:left w:val="nil"/>
              <w:bottom w:val="single" w:sz="4" w:space="0" w:color="auto"/>
              <w:right w:val="single" w:sz="4" w:space="0" w:color="auto"/>
            </w:tcBorders>
            <w:shd w:val="clear" w:color="CCFFFF" w:fill="FFFFFF"/>
            <w:vAlign w:val="center"/>
            <w:hideMark/>
          </w:tcPr>
          <w:p w14:paraId="52EA2795"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Nr. i pasurisë</w:t>
            </w:r>
          </w:p>
        </w:tc>
        <w:tc>
          <w:tcPr>
            <w:tcW w:w="267" w:type="pct"/>
            <w:tcBorders>
              <w:top w:val="nil"/>
              <w:left w:val="nil"/>
              <w:bottom w:val="single" w:sz="4" w:space="0" w:color="auto"/>
              <w:right w:val="single" w:sz="4" w:space="0" w:color="auto"/>
            </w:tcBorders>
            <w:shd w:val="clear" w:color="CCFFFF" w:fill="FFFFFF"/>
            <w:vAlign w:val="center"/>
            <w:hideMark/>
          </w:tcPr>
          <w:p w14:paraId="7BFD5824"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Lloji i pasurisë</w:t>
            </w:r>
          </w:p>
        </w:tc>
        <w:tc>
          <w:tcPr>
            <w:tcW w:w="288" w:type="pct"/>
            <w:tcBorders>
              <w:top w:val="nil"/>
              <w:left w:val="nil"/>
              <w:bottom w:val="single" w:sz="4" w:space="0" w:color="auto"/>
              <w:right w:val="single" w:sz="4" w:space="0" w:color="auto"/>
            </w:tcBorders>
            <w:shd w:val="clear" w:color="CCFFFF" w:fill="FFFFFF"/>
            <w:vAlign w:val="center"/>
            <w:hideMark/>
          </w:tcPr>
          <w:p w14:paraId="412B5530" w14:textId="77777777" w:rsidR="001D79F9" w:rsidRPr="00975D82" w:rsidRDefault="00975D82"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Sipërfaqja</w:t>
            </w:r>
            <w:r w:rsidR="001D79F9" w:rsidRPr="00975D82">
              <w:rPr>
                <w:rFonts w:ascii="Garamond" w:eastAsia="Times New Roman" w:hAnsi="Garamond" w:cs="Times New Roman"/>
                <w:b/>
                <w:bCs/>
                <w:sz w:val="10"/>
                <w:szCs w:val="10"/>
              </w:rPr>
              <w:t xml:space="preserve"> </w:t>
            </w:r>
            <w:r w:rsidRPr="00975D82">
              <w:rPr>
                <w:rFonts w:ascii="Garamond" w:eastAsia="Times New Roman" w:hAnsi="Garamond" w:cs="Times New Roman"/>
                <w:b/>
                <w:bCs/>
                <w:sz w:val="10"/>
                <w:szCs w:val="10"/>
              </w:rPr>
              <w:t>totale</w:t>
            </w:r>
          </w:p>
        </w:tc>
        <w:tc>
          <w:tcPr>
            <w:tcW w:w="223" w:type="pct"/>
            <w:tcBorders>
              <w:top w:val="nil"/>
              <w:left w:val="nil"/>
              <w:bottom w:val="single" w:sz="4" w:space="0" w:color="auto"/>
              <w:right w:val="single" w:sz="4" w:space="0" w:color="auto"/>
            </w:tcBorders>
            <w:shd w:val="clear" w:color="CCFFFF" w:fill="FFFFFF"/>
            <w:vAlign w:val="center"/>
            <w:hideMark/>
          </w:tcPr>
          <w:p w14:paraId="366FF2DF"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Truall (m</w:t>
            </w:r>
            <w:r w:rsidRPr="00975D82">
              <w:rPr>
                <w:rFonts w:ascii="Garamond" w:eastAsia="Times New Roman" w:hAnsi="Garamond" w:cs="Times New Roman"/>
                <w:b/>
                <w:bCs/>
                <w:sz w:val="10"/>
                <w:szCs w:val="10"/>
                <w:vertAlign w:val="superscript"/>
              </w:rPr>
              <w:t>2</w:t>
            </w:r>
            <w:r w:rsidRPr="00975D82">
              <w:rPr>
                <w:rFonts w:ascii="Garamond" w:eastAsia="Times New Roman" w:hAnsi="Garamond" w:cs="Times New Roman"/>
                <w:b/>
                <w:bCs/>
                <w:sz w:val="10"/>
                <w:szCs w:val="10"/>
              </w:rPr>
              <w:t>)</w:t>
            </w:r>
            <w:r w:rsidR="00975D82" w:rsidRPr="00975D82">
              <w:rPr>
                <w:rFonts w:ascii="Garamond" w:eastAsia="Times New Roman" w:hAnsi="Garamond" w:cs="Times New Roman"/>
                <w:b/>
                <w:bCs/>
                <w:sz w:val="10"/>
                <w:szCs w:val="10"/>
              </w:rPr>
              <w:t xml:space="preserve"> </w:t>
            </w:r>
          </w:p>
        </w:tc>
        <w:tc>
          <w:tcPr>
            <w:tcW w:w="284" w:type="pct"/>
            <w:tcBorders>
              <w:top w:val="nil"/>
              <w:left w:val="nil"/>
              <w:bottom w:val="single" w:sz="4" w:space="0" w:color="auto"/>
              <w:right w:val="single" w:sz="4" w:space="0" w:color="auto"/>
            </w:tcBorders>
            <w:shd w:val="clear" w:color="CCFFFF" w:fill="FFFFFF"/>
            <w:vAlign w:val="center"/>
            <w:hideMark/>
          </w:tcPr>
          <w:p w14:paraId="7FC52615"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Ndërtesë (m</w:t>
            </w:r>
            <w:r w:rsidRPr="00975D82">
              <w:rPr>
                <w:rFonts w:ascii="Garamond" w:eastAsia="Times New Roman" w:hAnsi="Garamond" w:cs="Times New Roman"/>
                <w:b/>
                <w:bCs/>
                <w:sz w:val="10"/>
                <w:szCs w:val="10"/>
                <w:vertAlign w:val="superscript"/>
              </w:rPr>
              <w:t>2</w:t>
            </w:r>
            <w:r w:rsidRPr="00975D82">
              <w:rPr>
                <w:rFonts w:ascii="Garamond" w:eastAsia="Times New Roman" w:hAnsi="Garamond" w:cs="Times New Roman"/>
                <w:b/>
                <w:bCs/>
                <w:sz w:val="10"/>
                <w:szCs w:val="10"/>
              </w:rPr>
              <w:t>)</w:t>
            </w:r>
            <w:r w:rsidR="00975D82" w:rsidRPr="00975D82">
              <w:rPr>
                <w:rFonts w:ascii="Garamond" w:eastAsia="Times New Roman" w:hAnsi="Garamond" w:cs="Times New Roman"/>
                <w:b/>
                <w:bCs/>
                <w:sz w:val="10"/>
                <w:szCs w:val="10"/>
              </w:rPr>
              <w:t xml:space="preserve"> </w:t>
            </w:r>
          </w:p>
        </w:tc>
        <w:tc>
          <w:tcPr>
            <w:tcW w:w="249" w:type="pct"/>
            <w:tcBorders>
              <w:top w:val="nil"/>
              <w:left w:val="nil"/>
              <w:bottom w:val="single" w:sz="4" w:space="0" w:color="auto"/>
              <w:right w:val="single" w:sz="4" w:space="0" w:color="auto"/>
            </w:tcBorders>
            <w:shd w:val="clear" w:color="CCFFFF" w:fill="FFFFFF"/>
            <w:vAlign w:val="center"/>
            <w:hideMark/>
          </w:tcPr>
          <w:p w14:paraId="4952E1FF"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Volumi</w:t>
            </w:r>
          </w:p>
        </w:tc>
        <w:tc>
          <w:tcPr>
            <w:tcW w:w="201" w:type="pct"/>
            <w:tcBorders>
              <w:top w:val="nil"/>
              <w:left w:val="nil"/>
              <w:bottom w:val="single" w:sz="4" w:space="0" w:color="auto"/>
              <w:right w:val="single" w:sz="4" w:space="0" w:color="auto"/>
            </w:tcBorders>
            <w:shd w:val="clear" w:color="CCFFFF" w:fill="FFFFFF"/>
            <w:vAlign w:val="center"/>
            <w:hideMark/>
          </w:tcPr>
          <w:p w14:paraId="0BB4E2E9"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Faqe</w:t>
            </w:r>
          </w:p>
        </w:tc>
        <w:tc>
          <w:tcPr>
            <w:tcW w:w="288" w:type="pct"/>
            <w:tcBorders>
              <w:top w:val="nil"/>
              <w:left w:val="nil"/>
              <w:bottom w:val="single" w:sz="4" w:space="0" w:color="auto"/>
              <w:right w:val="single" w:sz="4" w:space="0" w:color="auto"/>
            </w:tcBorders>
            <w:shd w:val="clear" w:color="CCFFFF" w:fill="FFFFFF"/>
            <w:vAlign w:val="center"/>
            <w:hideMark/>
          </w:tcPr>
          <w:p w14:paraId="3571AE02"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Sipërfaqe (m</w:t>
            </w:r>
            <w:r w:rsidRPr="00975D82">
              <w:rPr>
                <w:rFonts w:ascii="Garamond" w:eastAsia="Times New Roman" w:hAnsi="Garamond" w:cs="Times New Roman"/>
                <w:b/>
                <w:bCs/>
                <w:sz w:val="10"/>
                <w:szCs w:val="10"/>
                <w:vertAlign w:val="superscript"/>
              </w:rPr>
              <w:t>2</w:t>
            </w:r>
            <w:r w:rsidRPr="00975D82">
              <w:rPr>
                <w:rFonts w:ascii="Garamond" w:eastAsia="Times New Roman" w:hAnsi="Garamond" w:cs="Times New Roman"/>
                <w:b/>
                <w:bCs/>
                <w:sz w:val="10"/>
                <w:szCs w:val="10"/>
              </w:rPr>
              <w:t>)</w:t>
            </w:r>
          </w:p>
        </w:tc>
        <w:tc>
          <w:tcPr>
            <w:tcW w:w="304" w:type="pct"/>
            <w:tcBorders>
              <w:top w:val="nil"/>
              <w:left w:val="nil"/>
              <w:bottom w:val="single" w:sz="4" w:space="0" w:color="auto"/>
              <w:right w:val="single" w:sz="4" w:space="0" w:color="auto"/>
            </w:tcBorders>
            <w:shd w:val="clear" w:color="CCFFFF" w:fill="FFFFFF"/>
            <w:vAlign w:val="center"/>
            <w:hideMark/>
          </w:tcPr>
          <w:p w14:paraId="652D4064"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Çmimi</w:t>
            </w:r>
            <w:r w:rsidR="00975D82" w:rsidRPr="00975D82">
              <w:rPr>
                <w:rFonts w:ascii="Garamond" w:eastAsia="Times New Roman" w:hAnsi="Garamond" w:cs="Times New Roman"/>
                <w:b/>
                <w:bCs/>
                <w:sz w:val="10"/>
                <w:szCs w:val="10"/>
              </w:rPr>
              <w:t xml:space="preserve"> </w:t>
            </w:r>
            <w:r w:rsidRPr="00975D82">
              <w:rPr>
                <w:rFonts w:ascii="Garamond" w:eastAsia="Times New Roman" w:hAnsi="Garamond" w:cs="Times New Roman"/>
                <w:b/>
                <w:bCs/>
                <w:sz w:val="10"/>
                <w:szCs w:val="10"/>
              </w:rPr>
              <w:t>(lekë/m</w:t>
            </w:r>
            <w:r w:rsidRPr="00975D82">
              <w:rPr>
                <w:rFonts w:ascii="Garamond" w:eastAsia="Times New Roman" w:hAnsi="Garamond" w:cs="Times New Roman"/>
                <w:b/>
                <w:bCs/>
                <w:sz w:val="10"/>
                <w:szCs w:val="10"/>
                <w:vertAlign w:val="superscript"/>
              </w:rPr>
              <w:t>2</w:t>
            </w:r>
            <w:r w:rsidRPr="00975D82">
              <w:rPr>
                <w:rFonts w:ascii="Garamond" w:eastAsia="Times New Roman" w:hAnsi="Garamond" w:cs="Times New Roman"/>
                <w:b/>
                <w:bCs/>
                <w:sz w:val="10"/>
                <w:szCs w:val="10"/>
              </w:rPr>
              <w:t>)</w:t>
            </w:r>
          </w:p>
        </w:tc>
        <w:tc>
          <w:tcPr>
            <w:tcW w:w="357" w:type="pct"/>
            <w:tcBorders>
              <w:top w:val="nil"/>
              <w:left w:val="nil"/>
              <w:bottom w:val="single" w:sz="4" w:space="0" w:color="auto"/>
              <w:right w:val="single" w:sz="4" w:space="0" w:color="auto"/>
            </w:tcBorders>
            <w:shd w:val="clear" w:color="CCFFFF" w:fill="FFFFFF"/>
            <w:vAlign w:val="center"/>
            <w:hideMark/>
          </w:tcPr>
          <w:p w14:paraId="140C28FA" w14:textId="77777777" w:rsidR="001D79F9" w:rsidRPr="00975D82" w:rsidRDefault="001D79F9" w:rsidP="001D79F9">
            <w:pPr>
              <w:spacing w:after="0" w:line="240" w:lineRule="auto"/>
              <w:jc w:val="center"/>
              <w:rPr>
                <w:rFonts w:ascii="Garamond" w:eastAsia="Times New Roman" w:hAnsi="Garamond" w:cs="Times New Roman"/>
                <w:b/>
                <w:bCs/>
                <w:sz w:val="10"/>
                <w:szCs w:val="10"/>
              </w:rPr>
            </w:pPr>
            <w:r w:rsidRPr="00975D82">
              <w:rPr>
                <w:rFonts w:ascii="Garamond" w:eastAsia="Times New Roman" w:hAnsi="Garamond" w:cs="Times New Roman"/>
                <w:b/>
                <w:bCs/>
                <w:sz w:val="10"/>
                <w:szCs w:val="10"/>
              </w:rPr>
              <w:t xml:space="preserve"> Vlera</w:t>
            </w:r>
            <w:r w:rsidR="00975D82" w:rsidRPr="00975D82">
              <w:rPr>
                <w:rFonts w:ascii="Garamond" w:eastAsia="Times New Roman" w:hAnsi="Garamond" w:cs="Times New Roman"/>
                <w:b/>
                <w:bCs/>
                <w:sz w:val="10"/>
                <w:szCs w:val="10"/>
              </w:rPr>
              <w:t xml:space="preserve"> </w:t>
            </w:r>
            <w:r w:rsidRPr="00975D82">
              <w:rPr>
                <w:rFonts w:ascii="Garamond" w:eastAsia="Times New Roman" w:hAnsi="Garamond" w:cs="Times New Roman"/>
                <w:b/>
                <w:bCs/>
                <w:sz w:val="10"/>
                <w:szCs w:val="10"/>
              </w:rPr>
              <w:t xml:space="preserve">(lekë) </w:t>
            </w:r>
          </w:p>
        </w:tc>
        <w:tc>
          <w:tcPr>
            <w:tcW w:w="784" w:type="pct"/>
            <w:vMerge/>
            <w:tcBorders>
              <w:top w:val="single" w:sz="4" w:space="0" w:color="auto"/>
              <w:left w:val="single" w:sz="4" w:space="0" w:color="auto"/>
              <w:bottom w:val="single" w:sz="4" w:space="0" w:color="000000"/>
              <w:right w:val="single" w:sz="4" w:space="0" w:color="auto"/>
            </w:tcBorders>
            <w:vAlign w:val="center"/>
            <w:hideMark/>
          </w:tcPr>
          <w:p w14:paraId="318CC0D5" w14:textId="77777777" w:rsidR="001D79F9" w:rsidRPr="00975D82" w:rsidRDefault="001D79F9" w:rsidP="001D79F9">
            <w:pPr>
              <w:spacing w:after="0" w:line="240" w:lineRule="auto"/>
              <w:rPr>
                <w:rFonts w:ascii="Garamond" w:eastAsia="Times New Roman" w:hAnsi="Garamond" w:cs="Times New Roman"/>
                <w:b/>
                <w:bCs/>
                <w:sz w:val="10"/>
                <w:szCs w:val="10"/>
              </w:rPr>
            </w:pPr>
          </w:p>
        </w:tc>
      </w:tr>
      <w:tr w:rsidR="001D79F9" w:rsidRPr="00975D82" w14:paraId="03896B00" w14:textId="77777777" w:rsidTr="001D79F9">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30FEE556"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w:t>
            </w:r>
          </w:p>
        </w:tc>
        <w:tc>
          <w:tcPr>
            <w:tcW w:w="771" w:type="pct"/>
            <w:gridSpan w:val="3"/>
            <w:tcBorders>
              <w:top w:val="single" w:sz="4" w:space="0" w:color="auto"/>
              <w:left w:val="nil"/>
              <w:bottom w:val="single" w:sz="4" w:space="0" w:color="auto"/>
              <w:right w:val="single" w:sz="4" w:space="0" w:color="000000"/>
            </w:tcBorders>
            <w:shd w:val="clear" w:color="CCFFFF" w:fill="FFFFFF"/>
            <w:vAlign w:val="center"/>
            <w:hideMark/>
          </w:tcPr>
          <w:p w14:paraId="3DB0DE7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Shtet</w:t>
            </w:r>
          </w:p>
        </w:tc>
        <w:tc>
          <w:tcPr>
            <w:tcW w:w="229" w:type="pct"/>
            <w:tcBorders>
              <w:top w:val="nil"/>
              <w:left w:val="nil"/>
              <w:bottom w:val="single" w:sz="4" w:space="0" w:color="auto"/>
              <w:right w:val="single" w:sz="4" w:space="0" w:color="auto"/>
            </w:tcBorders>
            <w:shd w:val="clear" w:color="auto" w:fill="auto"/>
            <w:noWrap/>
            <w:vAlign w:val="center"/>
            <w:hideMark/>
          </w:tcPr>
          <w:p w14:paraId="45548833"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Durrës</w:t>
            </w:r>
          </w:p>
        </w:tc>
        <w:tc>
          <w:tcPr>
            <w:tcW w:w="312" w:type="pct"/>
            <w:tcBorders>
              <w:top w:val="nil"/>
              <w:left w:val="nil"/>
              <w:bottom w:val="single" w:sz="4" w:space="0" w:color="auto"/>
              <w:right w:val="single" w:sz="4" w:space="0" w:color="auto"/>
            </w:tcBorders>
            <w:shd w:val="clear" w:color="auto" w:fill="auto"/>
            <w:noWrap/>
            <w:vAlign w:val="center"/>
            <w:hideMark/>
          </w:tcPr>
          <w:p w14:paraId="56F9F31A"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8512</w:t>
            </w:r>
          </w:p>
        </w:tc>
        <w:tc>
          <w:tcPr>
            <w:tcW w:w="267" w:type="pct"/>
            <w:tcBorders>
              <w:top w:val="nil"/>
              <w:left w:val="nil"/>
              <w:bottom w:val="single" w:sz="4" w:space="0" w:color="auto"/>
              <w:right w:val="single" w:sz="4" w:space="0" w:color="auto"/>
            </w:tcBorders>
            <w:shd w:val="clear" w:color="auto" w:fill="auto"/>
            <w:noWrap/>
            <w:vAlign w:val="center"/>
            <w:hideMark/>
          </w:tcPr>
          <w:p w14:paraId="4DF01FD6"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28/89</w:t>
            </w:r>
          </w:p>
        </w:tc>
        <w:tc>
          <w:tcPr>
            <w:tcW w:w="267" w:type="pct"/>
            <w:tcBorders>
              <w:top w:val="nil"/>
              <w:left w:val="nil"/>
              <w:bottom w:val="single" w:sz="4" w:space="0" w:color="auto"/>
              <w:right w:val="single" w:sz="4" w:space="0" w:color="auto"/>
            </w:tcBorders>
            <w:shd w:val="clear" w:color="auto" w:fill="auto"/>
            <w:noWrap/>
            <w:vAlign w:val="center"/>
            <w:hideMark/>
          </w:tcPr>
          <w:p w14:paraId="10022418"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Truall</w:t>
            </w:r>
          </w:p>
        </w:tc>
        <w:tc>
          <w:tcPr>
            <w:tcW w:w="288" w:type="pct"/>
            <w:tcBorders>
              <w:top w:val="nil"/>
              <w:left w:val="nil"/>
              <w:bottom w:val="single" w:sz="4" w:space="0" w:color="auto"/>
              <w:right w:val="single" w:sz="4" w:space="0" w:color="auto"/>
            </w:tcBorders>
            <w:shd w:val="clear" w:color="auto" w:fill="auto"/>
            <w:noWrap/>
            <w:vAlign w:val="center"/>
            <w:hideMark/>
          </w:tcPr>
          <w:p w14:paraId="3D2F6DE8"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187.86</w:t>
            </w:r>
          </w:p>
        </w:tc>
        <w:tc>
          <w:tcPr>
            <w:tcW w:w="223" w:type="pct"/>
            <w:tcBorders>
              <w:top w:val="nil"/>
              <w:left w:val="nil"/>
              <w:bottom w:val="single" w:sz="4" w:space="0" w:color="auto"/>
              <w:right w:val="single" w:sz="4" w:space="0" w:color="auto"/>
            </w:tcBorders>
            <w:shd w:val="clear" w:color="auto" w:fill="auto"/>
            <w:noWrap/>
            <w:vAlign w:val="center"/>
            <w:hideMark/>
          </w:tcPr>
          <w:p w14:paraId="5F98382B"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187.86</w:t>
            </w:r>
          </w:p>
        </w:tc>
        <w:tc>
          <w:tcPr>
            <w:tcW w:w="284" w:type="pct"/>
            <w:tcBorders>
              <w:top w:val="nil"/>
              <w:left w:val="nil"/>
              <w:bottom w:val="single" w:sz="4" w:space="0" w:color="auto"/>
              <w:right w:val="single" w:sz="4" w:space="0" w:color="auto"/>
            </w:tcBorders>
            <w:shd w:val="clear" w:color="auto" w:fill="auto"/>
            <w:noWrap/>
            <w:vAlign w:val="center"/>
            <w:hideMark/>
          </w:tcPr>
          <w:p w14:paraId="6DAFB01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080481B0"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20</w:t>
            </w:r>
          </w:p>
        </w:tc>
        <w:tc>
          <w:tcPr>
            <w:tcW w:w="201" w:type="pct"/>
            <w:tcBorders>
              <w:top w:val="nil"/>
              <w:left w:val="nil"/>
              <w:bottom w:val="single" w:sz="4" w:space="0" w:color="auto"/>
              <w:right w:val="single" w:sz="4" w:space="0" w:color="auto"/>
            </w:tcBorders>
            <w:shd w:val="clear" w:color="auto" w:fill="auto"/>
            <w:noWrap/>
            <w:vAlign w:val="center"/>
            <w:hideMark/>
          </w:tcPr>
          <w:p w14:paraId="2FEFEA1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223</w:t>
            </w:r>
          </w:p>
        </w:tc>
        <w:tc>
          <w:tcPr>
            <w:tcW w:w="288" w:type="pct"/>
            <w:tcBorders>
              <w:top w:val="nil"/>
              <w:left w:val="nil"/>
              <w:bottom w:val="single" w:sz="4" w:space="0" w:color="auto"/>
              <w:right w:val="single" w:sz="4" w:space="0" w:color="auto"/>
            </w:tcBorders>
            <w:shd w:val="clear" w:color="auto" w:fill="auto"/>
            <w:vAlign w:val="center"/>
            <w:hideMark/>
          </w:tcPr>
          <w:p w14:paraId="21F56F0C"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14.06</w:t>
            </w:r>
          </w:p>
        </w:tc>
        <w:tc>
          <w:tcPr>
            <w:tcW w:w="304" w:type="pct"/>
            <w:tcBorders>
              <w:top w:val="nil"/>
              <w:left w:val="nil"/>
              <w:bottom w:val="single" w:sz="4" w:space="0" w:color="auto"/>
              <w:right w:val="single" w:sz="4" w:space="0" w:color="auto"/>
            </w:tcBorders>
            <w:shd w:val="clear" w:color="auto" w:fill="auto"/>
            <w:vAlign w:val="center"/>
            <w:hideMark/>
          </w:tcPr>
          <w:p w14:paraId="5FB1D348"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19,155.00</w:t>
            </w:r>
          </w:p>
        </w:tc>
        <w:tc>
          <w:tcPr>
            <w:tcW w:w="357" w:type="pct"/>
            <w:tcBorders>
              <w:top w:val="nil"/>
              <w:left w:val="nil"/>
              <w:bottom w:val="single" w:sz="4" w:space="0" w:color="auto"/>
              <w:right w:val="single" w:sz="4" w:space="0" w:color="auto"/>
            </w:tcBorders>
            <w:shd w:val="clear" w:color="auto" w:fill="auto"/>
            <w:noWrap/>
            <w:vAlign w:val="center"/>
            <w:hideMark/>
          </w:tcPr>
          <w:p w14:paraId="44036CA3"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w:t>
            </w:r>
          </w:p>
        </w:tc>
        <w:tc>
          <w:tcPr>
            <w:tcW w:w="784" w:type="pct"/>
            <w:tcBorders>
              <w:top w:val="nil"/>
              <w:left w:val="nil"/>
              <w:bottom w:val="single" w:sz="4" w:space="0" w:color="auto"/>
              <w:right w:val="single" w:sz="4" w:space="0" w:color="auto"/>
            </w:tcBorders>
            <w:shd w:val="clear" w:color="auto" w:fill="auto"/>
            <w:vAlign w:val="center"/>
            <w:hideMark/>
          </w:tcPr>
          <w:p w14:paraId="526B903E" w14:textId="77777777" w:rsidR="001D79F9" w:rsidRPr="00975D82" w:rsidRDefault="001D79F9" w:rsidP="00975D82">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xml:space="preserve"> Regj. </w:t>
            </w:r>
            <w:r w:rsidR="00975D82" w:rsidRPr="00975D82">
              <w:rPr>
                <w:rFonts w:ascii="Garamond" w:eastAsia="Times New Roman" w:hAnsi="Garamond" w:cs="Times New Roman"/>
                <w:sz w:val="10"/>
                <w:szCs w:val="10"/>
              </w:rPr>
              <w:t xml:space="preserve">nr. LN. 10.2003, datë </w:t>
            </w:r>
            <w:r w:rsidRPr="00975D82">
              <w:rPr>
                <w:rFonts w:ascii="Garamond" w:eastAsia="Times New Roman" w:hAnsi="Garamond" w:cs="Times New Roman"/>
                <w:sz w:val="10"/>
                <w:szCs w:val="10"/>
              </w:rPr>
              <w:t xml:space="preserve">19.10.2003. Nr. </w:t>
            </w:r>
            <w:r w:rsidR="00975D82" w:rsidRPr="00975D82">
              <w:rPr>
                <w:rFonts w:ascii="Garamond" w:eastAsia="Times New Roman" w:hAnsi="Garamond" w:cs="Times New Roman"/>
                <w:sz w:val="10"/>
                <w:szCs w:val="10"/>
              </w:rPr>
              <w:t>r</w:t>
            </w:r>
            <w:r w:rsidRPr="00975D82">
              <w:rPr>
                <w:rFonts w:ascii="Garamond" w:eastAsia="Times New Roman" w:hAnsi="Garamond" w:cs="Times New Roman"/>
                <w:sz w:val="10"/>
                <w:szCs w:val="10"/>
              </w:rPr>
              <w:t xml:space="preserve">egj. 5432, </w:t>
            </w:r>
            <w:r w:rsidR="00975D82" w:rsidRPr="00975D82">
              <w:rPr>
                <w:rFonts w:ascii="Garamond" w:eastAsia="Times New Roman" w:hAnsi="Garamond" w:cs="Times New Roman"/>
                <w:sz w:val="10"/>
                <w:szCs w:val="10"/>
              </w:rPr>
              <w:t xml:space="preserve">datë </w:t>
            </w:r>
            <w:r w:rsidRPr="00975D82">
              <w:rPr>
                <w:rFonts w:ascii="Garamond" w:eastAsia="Times New Roman" w:hAnsi="Garamond" w:cs="Times New Roman"/>
                <w:sz w:val="10"/>
                <w:szCs w:val="10"/>
              </w:rPr>
              <w:t>21.1.2004</w:t>
            </w:r>
            <w:r w:rsidR="00975D82" w:rsidRPr="00975D82">
              <w:rPr>
                <w:rFonts w:ascii="Garamond" w:eastAsia="Times New Roman" w:hAnsi="Garamond" w:cs="Times New Roman"/>
                <w:sz w:val="10"/>
                <w:szCs w:val="10"/>
              </w:rPr>
              <w:t xml:space="preserve">, </w:t>
            </w:r>
            <w:r w:rsidRPr="00975D82">
              <w:rPr>
                <w:rFonts w:ascii="Garamond" w:eastAsia="Times New Roman" w:hAnsi="Garamond" w:cs="Times New Roman"/>
                <w:sz w:val="10"/>
                <w:szCs w:val="10"/>
              </w:rPr>
              <w:t>pasuria është e okupuar nga Musa Tahir Bllaka.</w:t>
            </w:r>
          </w:p>
        </w:tc>
      </w:tr>
      <w:tr w:rsidR="001D79F9" w:rsidRPr="00975D82" w14:paraId="5C15DACB" w14:textId="77777777" w:rsidTr="001D79F9">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49DA959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w:t>
            </w:r>
          </w:p>
        </w:tc>
        <w:tc>
          <w:tcPr>
            <w:tcW w:w="771" w:type="pct"/>
            <w:gridSpan w:val="3"/>
            <w:tcBorders>
              <w:top w:val="single" w:sz="4" w:space="0" w:color="auto"/>
              <w:left w:val="nil"/>
              <w:bottom w:val="single" w:sz="4" w:space="0" w:color="auto"/>
              <w:right w:val="single" w:sz="4" w:space="0" w:color="000000"/>
            </w:tcBorders>
            <w:shd w:val="clear" w:color="CCFFFF" w:fill="FFFFFF"/>
            <w:vAlign w:val="center"/>
            <w:hideMark/>
          </w:tcPr>
          <w:p w14:paraId="61AADE8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Shtet</w:t>
            </w:r>
          </w:p>
        </w:tc>
        <w:tc>
          <w:tcPr>
            <w:tcW w:w="229" w:type="pct"/>
            <w:tcBorders>
              <w:top w:val="nil"/>
              <w:left w:val="nil"/>
              <w:bottom w:val="single" w:sz="4" w:space="0" w:color="auto"/>
              <w:right w:val="single" w:sz="4" w:space="0" w:color="auto"/>
            </w:tcBorders>
            <w:shd w:val="clear" w:color="auto" w:fill="auto"/>
            <w:noWrap/>
            <w:vAlign w:val="center"/>
            <w:hideMark/>
          </w:tcPr>
          <w:p w14:paraId="73290011"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Durrës</w:t>
            </w:r>
          </w:p>
        </w:tc>
        <w:tc>
          <w:tcPr>
            <w:tcW w:w="312" w:type="pct"/>
            <w:tcBorders>
              <w:top w:val="nil"/>
              <w:left w:val="nil"/>
              <w:bottom w:val="single" w:sz="4" w:space="0" w:color="auto"/>
              <w:right w:val="single" w:sz="4" w:space="0" w:color="auto"/>
            </w:tcBorders>
            <w:shd w:val="clear" w:color="auto" w:fill="auto"/>
            <w:noWrap/>
            <w:vAlign w:val="center"/>
            <w:hideMark/>
          </w:tcPr>
          <w:p w14:paraId="06F49081"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8512</w:t>
            </w:r>
          </w:p>
        </w:tc>
        <w:tc>
          <w:tcPr>
            <w:tcW w:w="267" w:type="pct"/>
            <w:tcBorders>
              <w:top w:val="nil"/>
              <w:left w:val="nil"/>
              <w:bottom w:val="single" w:sz="4" w:space="0" w:color="auto"/>
              <w:right w:val="single" w:sz="4" w:space="0" w:color="auto"/>
            </w:tcBorders>
            <w:shd w:val="clear" w:color="auto" w:fill="auto"/>
            <w:noWrap/>
            <w:vAlign w:val="center"/>
            <w:hideMark/>
          </w:tcPr>
          <w:p w14:paraId="6F584FF2"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28/92</w:t>
            </w:r>
          </w:p>
        </w:tc>
        <w:tc>
          <w:tcPr>
            <w:tcW w:w="267" w:type="pct"/>
            <w:tcBorders>
              <w:top w:val="nil"/>
              <w:left w:val="nil"/>
              <w:bottom w:val="single" w:sz="4" w:space="0" w:color="auto"/>
              <w:right w:val="single" w:sz="4" w:space="0" w:color="auto"/>
            </w:tcBorders>
            <w:shd w:val="clear" w:color="auto" w:fill="auto"/>
            <w:noWrap/>
            <w:vAlign w:val="center"/>
            <w:hideMark/>
          </w:tcPr>
          <w:p w14:paraId="29FFE1C3"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Truall</w:t>
            </w:r>
          </w:p>
        </w:tc>
        <w:tc>
          <w:tcPr>
            <w:tcW w:w="288" w:type="pct"/>
            <w:tcBorders>
              <w:top w:val="nil"/>
              <w:left w:val="nil"/>
              <w:bottom w:val="single" w:sz="4" w:space="0" w:color="auto"/>
              <w:right w:val="single" w:sz="4" w:space="0" w:color="auto"/>
            </w:tcBorders>
            <w:shd w:val="clear" w:color="auto" w:fill="auto"/>
            <w:noWrap/>
            <w:vAlign w:val="center"/>
            <w:hideMark/>
          </w:tcPr>
          <w:p w14:paraId="5884D094"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183.49</w:t>
            </w:r>
          </w:p>
        </w:tc>
        <w:tc>
          <w:tcPr>
            <w:tcW w:w="223" w:type="pct"/>
            <w:tcBorders>
              <w:top w:val="nil"/>
              <w:left w:val="nil"/>
              <w:bottom w:val="single" w:sz="4" w:space="0" w:color="auto"/>
              <w:right w:val="single" w:sz="4" w:space="0" w:color="auto"/>
            </w:tcBorders>
            <w:shd w:val="clear" w:color="auto" w:fill="auto"/>
            <w:noWrap/>
            <w:vAlign w:val="center"/>
            <w:hideMark/>
          </w:tcPr>
          <w:p w14:paraId="7A429654"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183.49</w:t>
            </w:r>
          </w:p>
        </w:tc>
        <w:tc>
          <w:tcPr>
            <w:tcW w:w="284" w:type="pct"/>
            <w:tcBorders>
              <w:top w:val="nil"/>
              <w:left w:val="nil"/>
              <w:bottom w:val="single" w:sz="4" w:space="0" w:color="auto"/>
              <w:right w:val="single" w:sz="4" w:space="0" w:color="auto"/>
            </w:tcBorders>
            <w:shd w:val="clear" w:color="auto" w:fill="auto"/>
            <w:noWrap/>
            <w:vAlign w:val="center"/>
            <w:hideMark/>
          </w:tcPr>
          <w:p w14:paraId="678E092D"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4F02FC82"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20</w:t>
            </w:r>
          </w:p>
        </w:tc>
        <w:tc>
          <w:tcPr>
            <w:tcW w:w="201" w:type="pct"/>
            <w:tcBorders>
              <w:top w:val="nil"/>
              <w:left w:val="nil"/>
              <w:bottom w:val="single" w:sz="4" w:space="0" w:color="auto"/>
              <w:right w:val="single" w:sz="4" w:space="0" w:color="auto"/>
            </w:tcBorders>
            <w:shd w:val="clear" w:color="auto" w:fill="auto"/>
            <w:noWrap/>
            <w:vAlign w:val="center"/>
            <w:hideMark/>
          </w:tcPr>
          <w:p w14:paraId="409DD60D"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225</w:t>
            </w:r>
          </w:p>
        </w:tc>
        <w:tc>
          <w:tcPr>
            <w:tcW w:w="288" w:type="pct"/>
            <w:tcBorders>
              <w:top w:val="nil"/>
              <w:left w:val="nil"/>
              <w:bottom w:val="single" w:sz="4" w:space="0" w:color="auto"/>
              <w:right w:val="single" w:sz="4" w:space="0" w:color="auto"/>
            </w:tcBorders>
            <w:shd w:val="clear" w:color="auto" w:fill="auto"/>
            <w:vAlign w:val="center"/>
            <w:hideMark/>
          </w:tcPr>
          <w:p w14:paraId="02298DDD"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14.47</w:t>
            </w:r>
          </w:p>
        </w:tc>
        <w:tc>
          <w:tcPr>
            <w:tcW w:w="304" w:type="pct"/>
            <w:tcBorders>
              <w:top w:val="nil"/>
              <w:left w:val="nil"/>
              <w:bottom w:val="single" w:sz="4" w:space="0" w:color="auto"/>
              <w:right w:val="single" w:sz="4" w:space="0" w:color="auto"/>
            </w:tcBorders>
            <w:shd w:val="clear" w:color="auto" w:fill="auto"/>
            <w:vAlign w:val="center"/>
            <w:hideMark/>
          </w:tcPr>
          <w:p w14:paraId="0F34024C"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19,155.00</w:t>
            </w:r>
          </w:p>
        </w:tc>
        <w:tc>
          <w:tcPr>
            <w:tcW w:w="357" w:type="pct"/>
            <w:tcBorders>
              <w:top w:val="nil"/>
              <w:left w:val="nil"/>
              <w:bottom w:val="single" w:sz="4" w:space="0" w:color="auto"/>
              <w:right w:val="single" w:sz="4" w:space="0" w:color="auto"/>
            </w:tcBorders>
            <w:shd w:val="clear" w:color="auto" w:fill="auto"/>
            <w:noWrap/>
            <w:vAlign w:val="center"/>
            <w:hideMark/>
          </w:tcPr>
          <w:p w14:paraId="5948DB20"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w:t>
            </w:r>
          </w:p>
        </w:tc>
        <w:tc>
          <w:tcPr>
            <w:tcW w:w="784" w:type="pct"/>
            <w:tcBorders>
              <w:top w:val="nil"/>
              <w:left w:val="nil"/>
              <w:bottom w:val="single" w:sz="4" w:space="0" w:color="auto"/>
              <w:right w:val="single" w:sz="4" w:space="0" w:color="auto"/>
            </w:tcBorders>
            <w:shd w:val="clear" w:color="auto" w:fill="auto"/>
            <w:vAlign w:val="center"/>
            <w:hideMark/>
          </w:tcPr>
          <w:p w14:paraId="5B0B5056" w14:textId="77777777" w:rsidR="001D79F9" w:rsidRPr="00975D82" w:rsidRDefault="001D79F9" w:rsidP="00975D82">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xml:space="preserve"> Regj. </w:t>
            </w:r>
            <w:r w:rsidR="00975D82" w:rsidRPr="00975D82">
              <w:rPr>
                <w:rFonts w:ascii="Garamond" w:eastAsia="Times New Roman" w:hAnsi="Garamond" w:cs="Times New Roman"/>
                <w:sz w:val="10"/>
                <w:szCs w:val="10"/>
              </w:rPr>
              <w:t>n</w:t>
            </w:r>
            <w:r w:rsidRPr="00975D82">
              <w:rPr>
                <w:rFonts w:ascii="Garamond" w:eastAsia="Times New Roman" w:hAnsi="Garamond" w:cs="Times New Roman"/>
                <w:sz w:val="10"/>
                <w:szCs w:val="10"/>
              </w:rPr>
              <w:t xml:space="preserve">r. LN. 10.2003, </w:t>
            </w:r>
            <w:r w:rsidR="00975D82" w:rsidRPr="00975D82">
              <w:rPr>
                <w:rFonts w:ascii="Garamond" w:eastAsia="Times New Roman" w:hAnsi="Garamond" w:cs="Times New Roman"/>
                <w:sz w:val="10"/>
                <w:szCs w:val="10"/>
              </w:rPr>
              <w:t xml:space="preserve">datë </w:t>
            </w:r>
            <w:r w:rsidRPr="00975D82">
              <w:rPr>
                <w:rFonts w:ascii="Garamond" w:eastAsia="Times New Roman" w:hAnsi="Garamond" w:cs="Times New Roman"/>
                <w:sz w:val="10"/>
                <w:szCs w:val="10"/>
              </w:rPr>
              <w:t xml:space="preserve">19.10.2003. Nr. Regj. 5432, </w:t>
            </w:r>
            <w:r w:rsidR="00975D82" w:rsidRPr="00975D82">
              <w:rPr>
                <w:rFonts w:ascii="Garamond" w:eastAsia="Times New Roman" w:hAnsi="Garamond" w:cs="Times New Roman"/>
                <w:sz w:val="10"/>
                <w:szCs w:val="10"/>
              </w:rPr>
              <w:t>datë 28.</w:t>
            </w:r>
            <w:r w:rsidRPr="00975D82">
              <w:rPr>
                <w:rFonts w:ascii="Garamond" w:eastAsia="Times New Roman" w:hAnsi="Garamond" w:cs="Times New Roman"/>
                <w:sz w:val="10"/>
                <w:szCs w:val="10"/>
              </w:rPr>
              <w:t>1.2004</w:t>
            </w:r>
            <w:r w:rsidR="00975D82" w:rsidRPr="00975D82">
              <w:rPr>
                <w:rFonts w:ascii="Garamond" w:eastAsia="Times New Roman" w:hAnsi="Garamond" w:cs="Times New Roman"/>
                <w:sz w:val="10"/>
                <w:szCs w:val="10"/>
              </w:rPr>
              <w:t xml:space="preserve">, </w:t>
            </w:r>
            <w:r w:rsidRPr="00975D82">
              <w:rPr>
                <w:rFonts w:ascii="Garamond" w:eastAsia="Times New Roman" w:hAnsi="Garamond" w:cs="Times New Roman"/>
                <w:sz w:val="10"/>
                <w:szCs w:val="10"/>
              </w:rPr>
              <w:t>pasuria është e okupuar nga Agim Selim Lumi.</w:t>
            </w:r>
          </w:p>
        </w:tc>
      </w:tr>
      <w:tr w:rsidR="001D79F9" w:rsidRPr="00975D82" w14:paraId="7B54F371" w14:textId="77777777" w:rsidTr="001D79F9">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4D7778A2"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3</w:t>
            </w:r>
          </w:p>
        </w:tc>
        <w:tc>
          <w:tcPr>
            <w:tcW w:w="771" w:type="pct"/>
            <w:gridSpan w:val="3"/>
            <w:tcBorders>
              <w:top w:val="single" w:sz="4" w:space="0" w:color="auto"/>
              <w:left w:val="nil"/>
              <w:bottom w:val="single" w:sz="4" w:space="0" w:color="auto"/>
              <w:right w:val="single" w:sz="4" w:space="0" w:color="000000"/>
            </w:tcBorders>
            <w:shd w:val="clear" w:color="CCFFFF" w:fill="FFFFFF"/>
            <w:vAlign w:val="center"/>
            <w:hideMark/>
          </w:tcPr>
          <w:p w14:paraId="7B5BC55A"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Shtet</w:t>
            </w:r>
          </w:p>
        </w:tc>
        <w:tc>
          <w:tcPr>
            <w:tcW w:w="229" w:type="pct"/>
            <w:tcBorders>
              <w:top w:val="nil"/>
              <w:left w:val="nil"/>
              <w:bottom w:val="single" w:sz="4" w:space="0" w:color="auto"/>
              <w:right w:val="single" w:sz="4" w:space="0" w:color="auto"/>
            </w:tcBorders>
            <w:shd w:val="clear" w:color="auto" w:fill="auto"/>
            <w:noWrap/>
            <w:vAlign w:val="center"/>
            <w:hideMark/>
          </w:tcPr>
          <w:p w14:paraId="0AAEFA1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Durrës</w:t>
            </w:r>
          </w:p>
        </w:tc>
        <w:tc>
          <w:tcPr>
            <w:tcW w:w="312" w:type="pct"/>
            <w:tcBorders>
              <w:top w:val="nil"/>
              <w:left w:val="nil"/>
              <w:bottom w:val="single" w:sz="4" w:space="0" w:color="auto"/>
              <w:right w:val="single" w:sz="4" w:space="0" w:color="auto"/>
            </w:tcBorders>
            <w:shd w:val="clear" w:color="auto" w:fill="auto"/>
            <w:noWrap/>
            <w:vAlign w:val="center"/>
            <w:hideMark/>
          </w:tcPr>
          <w:p w14:paraId="75BE2471"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8512</w:t>
            </w:r>
          </w:p>
        </w:tc>
        <w:tc>
          <w:tcPr>
            <w:tcW w:w="267" w:type="pct"/>
            <w:tcBorders>
              <w:top w:val="nil"/>
              <w:left w:val="nil"/>
              <w:bottom w:val="single" w:sz="4" w:space="0" w:color="auto"/>
              <w:right w:val="single" w:sz="4" w:space="0" w:color="auto"/>
            </w:tcBorders>
            <w:shd w:val="clear" w:color="auto" w:fill="auto"/>
            <w:noWrap/>
            <w:vAlign w:val="center"/>
            <w:hideMark/>
          </w:tcPr>
          <w:p w14:paraId="1A88F133"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28/303</w:t>
            </w:r>
          </w:p>
        </w:tc>
        <w:tc>
          <w:tcPr>
            <w:tcW w:w="267" w:type="pct"/>
            <w:tcBorders>
              <w:top w:val="nil"/>
              <w:left w:val="nil"/>
              <w:bottom w:val="single" w:sz="4" w:space="0" w:color="auto"/>
              <w:right w:val="single" w:sz="4" w:space="0" w:color="auto"/>
            </w:tcBorders>
            <w:shd w:val="clear" w:color="auto" w:fill="auto"/>
            <w:noWrap/>
            <w:vAlign w:val="center"/>
            <w:hideMark/>
          </w:tcPr>
          <w:p w14:paraId="1299E59B"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Truall</w:t>
            </w:r>
          </w:p>
        </w:tc>
        <w:tc>
          <w:tcPr>
            <w:tcW w:w="288" w:type="pct"/>
            <w:tcBorders>
              <w:top w:val="nil"/>
              <w:left w:val="nil"/>
              <w:bottom w:val="single" w:sz="4" w:space="0" w:color="auto"/>
              <w:right w:val="single" w:sz="4" w:space="0" w:color="auto"/>
            </w:tcBorders>
            <w:shd w:val="clear" w:color="auto" w:fill="auto"/>
            <w:noWrap/>
            <w:vAlign w:val="center"/>
            <w:hideMark/>
          </w:tcPr>
          <w:p w14:paraId="350A2800"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340.91</w:t>
            </w:r>
          </w:p>
        </w:tc>
        <w:tc>
          <w:tcPr>
            <w:tcW w:w="223" w:type="pct"/>
            <w:tcBorders>
              <w:top w:val="nil"/>
              <w:left w:val="nil"/>
              <w:bottom w:val="single" w:sz="4" w:space="0" w:color="auto"/>
              <w:right w:val="single" w:sz="4" w:space="0" w:color="auto"/>
            </w:tcBorders>
            <w:shd w:val="clear" w:color="auto" w:fill="auto"/>
            <w:noWrap/>
            <w:vAlign w:val="center"/>
            <w:hideMark/>
          </w:tcPr>
          <w:p w14:paraId="61AD66C8"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340.91</w:t>
            </w:r>
          </w:p>
        </w:tc>
        <w:tc>
          <w:tcPr>
            <w:tcW w:w="284" w:type="pct"/>
            <w:tcBorders>
              <w:top w:val="nil"/>
              <w:left w:val="nil"/>
              <w:bottom w:val="single" w:sz="4" w:space="0" w:color="auto"/>
              <w:right w:val="single" w:sz="4" w:space="0" w:color="auto"/>
            </w:tcBorders>
            <w:shd w:val="clear" w:color="auto" w:fill="auto"/>
            <w:noWrap/>
            <w:vAlign w:val="center"/>
            <w:hideMark/>
          </w:tcPr>
          <w:p w14:paraId="544CFE3E"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8C26678"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49</w:t>
            </w:r>
          </w:p>
        </w:tc>
        <w:tc>
          <w:tcPr>
            <w:tcW w:w="201" w:type="pct"/>
            <w:tcBorders>
              <w:top w:val="nil"/>
              <w:left w:val="nil"/>
              <w:bottom w:val="single" w:sz="4" w:space="0" w:color="auto"/>
              <w:right w:val="single" w:sz="4" w:space="0" w:color="auto"/>
            </w:tcBorders>
            <w:shd w:val="clear" w:color="auto" w:fill="auto"/>
            <w:noWrap/>
            <w:vAlign w:val="center"/>
            <w:hideMark/>
          </w:tcPr>
          <w:p w14:paraId="44E1CA2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40</w:t>
            </w:r>
          </w:p>
        </w:tc>
        <w:tc>
          <w:tcPr>
            <w:tcW w:w="288" w:type="pct"/>
            <w:tcBorders>
              <w:top w:val="nil"/>
              <w:left w:val="nil"/>
              <w:bottom w:val="single" w:sz="4" w:space="0" w:color="auto"/>
              <w:right w:val="single" w:sz="4" w:space="0" w:color="auto"/>
            </w:tcBorders>
            <w:shd w:val="clear" w:color="auto" w:fill="auto"/>
            <w:vAlign w:val="center"/>
            <w:hideMark/>
          </w:tcPr>
          <w:p w14:paraId="25163695"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3.60</w:t>
            </w:r>
          </w:p>
        </w:tc>
        <w:tc>
          <w:tcPr>
            <w:tcW w:w="304" w:type="pct"/>
            <w:tcBorders>
              <w:top w:val="nil"/>
              <w:left w:val="nil"/>
              <w:bottom w:val="single" w:sz="4" w:space="0" w:color="auto"/>
              <w:right w:val="single" w:sz="4" w:space="0" w:color="auto"/>
            </w:tcBorders>
            <w:shd w:val="clear" w:color="auto" w:fill="auto"/>
            <w:vAlign w:val="center"/>
            <w:hideMark/>
          </w:tcPr>
          <w:p w14:paraId="6038ACD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19,155.00</w:t>
            </w:r>
          </w:p>
        </w:tc>
        <w:tc>
          <w:tcPr>
            <w:tcW w:w="357" w:type="pct"/>
            <w:tcBorders>
              <w:top w:val="nil"/>
              <w:left w:val="nil"/>
              <w:bottom w:val="single" w:sz="4" w:space="0" w:color="auto"/>
              <w:right w:val="single" w:sz="4" w:space="0" w:color="auto"/>
            </w:tcBorders>
            <w:shd w:val="clear" w:color="auto" w:fill="auto"/>
            <w:noWrap/>
            <w:vAlign w:val="center"/>
            <w:hideMark/>
          </w:tcPr>
          <w:p w14:paraId="794CD06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w:t>
            </w:r>
          </w:p>
        </w:tc>
        <w:tc>
          <w:tcPr>
            <w:tcW w:w="784" w:type="pct"/>
            <w:tcBorders>
              <w:top w:val="nil"/>
              <w:left w:val="nil"/>
              <w:bottom w:val="single" w:sz="4" w:space="0" w:color="auto"/>
              <w:right w:val="single" w:sz="4" w:space="0" w:color="auto"/>
            </w:tcBorders>
            <w:shd w:val="clear" w:color="auto" w:fill="auto"/>
            <w:vAlign w:val="center"/>
            <w:hideMark/>
          </w:tcPr>
          <w:p w14:paraId="12E521F8" w14:textId="77777777" w:rsidR="001D79F9" w:rsidRPr="00975D82" w:rsidRDefault="001D79F9" w:rsidP="00975D82">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xml:space="preserve"> Regj. </w:t>
            </w:r>
            <w:r w:rsidR="00975D82" w:rsidRPr="00975D82">
              <w:rPr>
                <w:rFonts w:ascii="Garamond" w:eastAsia="Times New Roman" w:hAnsi="Garamond" w:cs="Times New Roman"/>
                <w:sz w:val="10"/>
                <w:szCs w:val="10"/>
              </w:rPr>
              <w:t>n</w:t>
            </w:r>
            <w:r w:rsidRPr="00975D82">
              <w:rPr>
                <w:rFonts w:ascii="Garamond" w:eastAsia="Times New Roman" w:hAnsi="Garamond" w:cs="Times New Roman"/>
                <w:sz w:val="10"/>
                <w:szCs w:val="10"/>
              </w:rPr>
              <w:t xml:space="preserve">r. 13320, </w:t>
            </w:r>
            <w:r w:rsidR="00975D82" w:rsidRPr="00975D82">
              <w:rPr>
                <w:rFonts w:ascii="Garamond" w:eastAsia="Times New Roman" w:hAnsi="Garamond" w:cs="Times New Roman"/>
                <w:sz w:val="10"/>
                <w:szCs w:val="10"/>
              </w:rPr>
              <w:t>datë 7.</w:t>
            </w:r>
            <w:r w:rsidRPr="00975D82">
              <w:rPr>
                <w:rFonts w:ascii="Garamond" w:eastAsia="Times New Roman" w:hAnsi="Garamond" w:cs="Times New Roman"/>
                <w:sz w:val="10"/>
                <w:szCs w:val="10"/>
              </w:rPr>
              <w:t xml:space="preserve">6.2012. </w:t>
            </w:r>
          </w:p>
        </w:tc>
      </w:tr>
      <w:tr w:rsidR="001D79F9" w:rsidRPr="00975D82" w14:paraId="535BD89E" w14:textId="77777777" w:rsidTr="001D79F9">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050C39C7"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4</w:t>
            </w:r>
          </w:p>
        </w:tc>
        <w:tc>
          <w:tcPr>
            <w:tcW w:w="771" w:type="pct"/>
            <w:gridSpan w:val="3"/>
            <w:tcBorders>
              <w:top w:val="single" w:sz="4" w:space="0" w:color="auto"/>
              <w:left w:val="nil"/>
              <w:bottom w:val="single" w:sz="4" w:space="0" w:color="auto"/>
              <w:right w:val="single" w:sz="4" w:space="0" w:color="000000"/>
            </w:tcBorders>
            <w:shd w:val="clear" w:color="CCFFFF" w:fill="FFFFFF"/>
            <w:vAlign w:val="center"/>
            <w:hideMark/>
          </w:tcPr>
          <w:p w14:paraId="4111475B"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Shtet</w:t>
            </w:r>
          </w:p>
        </w:tc>
        <w:tc>
          <w:tcPr>
            <w:tcW w:w="229" w:type="pct"/>
            <w:tcBorders>
              <w:top w:val="nil"/>
              <w:left w:val="nil"/>
              <w:bottom w:val="single" w:sz="4" w:space="0" w:color="auto"/>
              <w:right w:val="single" w:sz="4" w:space="0" w:color="auto"/>
            </w:tcBorders>
            <w:shd w:val="clear" w:color="auto" w:fill="auto"/>
            <w:noWrap/>
            <w:vAlign w:val="center"/>
            <w:hideMark/>
          </w:tcPr>
          <w:p w14:paraId="4EEB5383"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Durrës</w:t>
            </w:r>
          </w:p>
        </w:tc>
        <w:tc>
          <w:tcPr>
            <w:tcW w:w="312" w:type="pct"/>
            <w:tcBorders>
              <w:top w:val="nil"/>
              <w:left w:val="nil"/>
              <w:bottom w:val="single" w:sz="4" w:space="0" w:color="auto"/>
              <w:right w:val="single" w:sz="4" w:space="0" w:color="auto"/>
            </w:tcBorders>
            <w:shd w:val="clear" w:color="auto" w:fill="auto"/>
            <w:noWrap/>
            <w:vAlign w:val="center"/>
            <w:hideMark/>
          </w:tcPr>
          <w:p w14:paraId="34EFA02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8512</w:t>
            </w:r>
          </w:p>
        </w:tc>
        <w:tc>
          <w:tcPr>
            <w:tcW w:w="267" w:type="pct"/>
            <w:tcBorders>
              <w:top w:val="nil"/>
              <w:left w:val="nil"/>
              <w:bottom w:val="single" w:sz="4" w:space="0" w:color="auto"/>
              <w:right w:val="single" w:sz="4" w:space="0" w:color="auto"/>
            </w:tcBorders>
            <w:shd w:val="clear" w:color="auto" w:fill="auto"/>
            <w:noWrap/>
            <w:vAlign w:val="center"/>
            <w:hideMark/>
          </w:tcPr>
          <w:p w14:paraId="67E0EB83"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28/311</w:t>
            </w:r>
          </w:p>
        </w:tc>
        <w:tc>
          <w:tcPr>
            <w:tcW w:w="267" w:type="pct"/>
            <w:tcBorders>
              <w:top w:val="nil"/>
              <w:left w:val="nil"/>
              <w:bottom w:val="single" w:sz="4" w:space="0" w:color="auto"/>
              <w:right w:val="single" w:sz="4" w:space="0" w:color="auto"/>
            </w:tcBorders>
            <w:shd w:val="clear" w:color="auto" w:fill="auto"/>
            <w:noWrap/>
            <w:vAlign w:val="center"/>
            <w:hideMark/>
          </w:tcPr>
          <w:p w14:paraId="3AB7E286"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Truall</w:t>
            </w:r>
          </w:p>
        </w:tc>
        <w:tc>
          <w:tcPr>
            <w:tcW w:w="288" w:type="pct"/>
            <w:tcBorders>
              <w:top w:val="nil"/>
              <w:left w:val="nil"/>
              <w:bottom w:val="single" w:sz="4" w:space="0" w:color="auto"/>
              <w:right w:val="single" w:sz="4" w:space="0" w:color="auto"/>
            </w:tcBorders>
            <w:shd w:val="clear" w:color="auto" w:fill="auto"/>
            <w:noWrap/>
            <w:vAlign w:val="center"/>
            <w:hideMark/>
          </w:tcPr>
          <w:p w14:paraId="3B79F1AB"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304.17</w:t>
            </w:r>
          </w:p>
        </w:tc>
        <w:tc>
          <w:tcPr>
            <w:tcW w:w="223" w:type="pct"/>
            <w:tcBorders>
              <w:top w:val="nil"/>
              <w:left w:val="nil"/>
              <w:bottom w:val="single" w:sz="4" w:space="0" w:color="auto"/>
              <w:right w:val="single" w:sz="4" w:space="0" w:color="auto"/>
            </w:tcBorders>
            <w:shd w:val="clear" w:color="auto" w:fill="auto"/>
            <w:noWrap/>
            <w:vAlign w:val="center"/>
            <w:hideMark/>
          </w:tcPr>
          <w:p w14:paraId="5038EF6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304.17</w:t>
            </w:r>
          </w:p>
        </w:tc>
        <w:tc>
          <w:tcPr>
            <w:tcW w:w="284" w:type="pct"/>
            <w:tcBorders>
              <w:top w:val="nil"/>
              <w:left w:val="nil"/>
              <w:bottom w:val="single" w:sz="4" w:space="0" w:color="auto"/>
              <w:right w:val="single" w:sz="4" w:space="0" w:color="auto"/>
            </w:tcBorders>
            <w:shd w:val="clear" w:color="auto" w:fill="auto"/>
            <w:noWrap/>
            <w:vAlign w:val="center"/>
            <w:hideMark/>
          </w:tcPr>
          <w:p w14:paraId="334645A6"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29EAC05B"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49</w:t>
            </w:r>
          </w:p>
        </w:tc>
        <w:tc>
          <w:tcPr>
            <w:tcW w:w="201" w:type="pct"/>
            <w:tcBorders>
              <w:top w:val="nil"/>
              <w:left w:val="nil"/>
              <w:bottom w:val="single" w:sz="4" w:space="0" w:color="auto"/>
              <w:right w:val="single" w:sz="4" w:space="0" w:color="auto"/>
            </w:tcBorders>
            <w:shd w:val="clear" w:color="auto" w:fill="auto"/>
            <w:noWrap/>
            <w:vAlign w:val="center"/>
            <w:hideMark/>
          </w:tcPr>
          <w:p w14:paraId="2DE22EBD"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196</w:t>
            </w:r>
          </w:p>
        </w:tc>
        <w:tc>
          <w:tcPr>
            <w:tcW w:w="288" w:type="pct"/>
            <w:tcBorders>
              <w:top w:val="nil"/>
              <w:left w:val="nil"/>
              <w:bottom w:val="single" w:sz="4" w:space="0" w:color="auto"/>
              <w:right w:val="single" w:sz="4" w:space="0" w:color="auto"/>
            </w:tcBorders>
            <w:shd w:val="clear" w:color="auto" w:fill="auto"/>
            <w:vAlign w:val="center"/>
            <w:hideMark/>
          </w:tcPr>
          <w:p w14:paraId="5927CDAB"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133.75</w:t>
            </w:r>
          </w:p>
        </w:tc>
        <w:tc>
          <w:tcPr>
            <w:tcW w:w="304" w:type="pct"/>
            <w:tcBorders>
              <w:top w:val="nil"/>
              <w:left w:val="nil"/>
              <w:bottom w:val="single" w:sz="4" w:space="0" w:color="auto"/>
              <w:right w:val="single" w:sz="4" w:space="0" w:color="auto"/>
            </w:tcBorders>
            <w:shd w:val="clear" w:color="auto" w:fill="auto"/>
            <w:vAlign w:val="center"/>
            <w:hideMark/>
          </w:tcPr>
          <w:p w14:paraId="6709FE1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19,155.00</w:t>
            </w:r>
          </w:p>
        </w:tc>
        <w:tc>
          <w:tcPr>
            <w:tcW w:w="357" w:type="pct"/>
            <w:tcBorders>
              <w:top w:val="nil"/>
              <w:left w:val="nil"/>
              <w:bottom w:val="single" w:sz="4" w:space="0" w:color="auto"/>
              <w:right w:val="single" w:sz="4" w:space="0" w:color="auto"/>
            </w:tcBorders>
            <w:shd w:val="clear" w:color="auto" w:fill="auto"/>
            <w:noWrap/>
            <w:vAlign w:val="center"/>
            <w:hideMark/>
          </w:tcPr>
          <w:p w14:paraId="0566E5C6"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w:t>
            </w:r>
          </w:p>
        </w:tc>
        <w:tc>
          <w:tcPr>
            <w:tcW w:w="784" w:type="pct"/>
            <w:tcBorders>
              <w:top w:val="nil"/>
              <w:left w:val="nil"/>
              <w:bottom w:val="single" w:sz="4" w:space="0" w:color="auto"/>
              <w:right w:val="single" w:sz="4" w:space="0" w:color="auto"/>
            </w:tcBorders>
            <w:shd w:val="clear" w:color="auto" w:fill="auto"/>
            <w:vAlign w:val="center"/>
            <w:hideMark/>
          </w:tcPr>
          <w:p w14:paraId="57898FBB" w14:textId="77777777" w:rsidR="001D79F9" w:rsidRPr="00975D82" w:rsidRDefault="001D79F9" w:rsidP="00975D82">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xml:space="preserve"> Regj. </w:t>
            </w:r>
            <w:r w:rsidR="00975D82" w:rsidRPr="00975D82">
              <w:rPr>
                <w:rFonts w:ascii="Garamond" w:eastAsia="Times New Roman" w:hAnsi="Garamond" w:cs="Times New Roman"/>
                <w:sz w:val="10"/>
                <w:szCs w:val="10"/>
              </w:rPr>
              <w:t>n</w:t>
            </w:r>
            <w:r w:rsidRPr="00975D82">
              <w:rPr>
                <w:rFonts w:ascii="Garamond" w:eastAsia="Times New Roman" w:hAnsi="Garamond" w:cs="Times New Roman"/>
                <w:sz w:val="10"/>
                <w:szCs w:val="10"/>
              </w:rPr>
              <w:t xml:space="preserve">r. 13674, </w:t>
            </w:r>
            <w:r w:rsidR="00975D82" w:rsidRPr="00975D82">
              <w:rPr>
                <w:rFonts w:ascii="Garamond" w:eastAsia="Times New Roman" w:hAnsi="Garamond" w:cs="Times New Roman"/>
                <w:sz w:val="10"/>
                <w:szCs w:val="10"/>
              </w:rPr>
              <w:t>datë 14.</w:t>
            </w:r>
            <w:r w:rsidRPr="00975D82">
              <w:rPr>
                <w:rFonts w:ascii="Garamond" w:eastAsia="Times New Roman" w:hAnsi="Garamond" w:cs="Times New Roman"/>
                <w:sz w:val="10"/>
                <w:szCs w:val="10"/>
              </w:rPr>
              <w:t xml:space="preserve">9.2012. </w:t>
            </w:r>
          </w:p>
        </w:tc>
      </w:tr>
      <w:tr w:rsidR="001D79F9" w:rsidRPr="00975D82" w14:paraId="035BB382" w14:textId="77777777" w:rsidTr="001D79F9">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0591FD85"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5</w:t>
            </w:r>
          </w:p>
        </w:tc>
        <w:tc>
          <w:tcPr>
            <w:tcW w:w="771" w:type="pct"/>
            <w:gridSpan w:val="3"/>
            <w:tcBorders>
              <w:top w:val="single" w:sz="4" w:space="0" w:color="auto"/>
              <w:left w:val="nil"/>
              <w:bottom w:val="single" w:sz="4" w:space="0" w:color="auto"/>
              <w:right w:val="single" w:sz="4" w:space="0" w:color="000000"/>
            </w:tcBorders>
            <w:shd w:val="clear" w:color="CCFFFF" w:fill="FFFFFF"/>
            <w:vAlign w:val="center"/>
            <w:hideMark/>
          </w:tcPr>
          <w:p w14:paraId="4CB77BCE"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Shtet</w:t>
            </w:r>
          </w:p>
        </w:tc>
        <w:tc>
          <w:tcPr>
            <w:tcW w:w="229" w:type="pct"/>
            <w:tcBorders>
              <w:top w:val="nil"/>
              <w:left w:val="nil"/>
              <w:bottom w:val="single" w:sz="4" w:space="0" w:color="auto"/>
              <w:right w:val="single" w:sz="4" w:space="0" w:color="auto"/>
            </w:tcBorders>
            <w:shd w:val="clear" w:color="auto" w:fill="auto"/>
            <w:noWrap/>
            <w:vAlign w:val="center"/>
            <w:hideMark/>
          </w:tcPr>
          <w:p w14:paraId="36157949"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Durrës</w:t>
            </w:r>
          </w:p>
        </w:tc>
        <w:tc>
          <w:tcPr>
            <w:tcW w:w="312" w:type="pct"/>
            <w:tcBorders>
              <w:top w:val="nil"/>
              <w:left w:val="nil"/>
              <w:bottom w:val="single" w:sz="4" w:space="0" w:color="auto"/>
              <w:right w:val="single" w:sz="4" w:space="0" w:color="auto"/>
            </w:tcBorders>
            <w:shd w:val="clear" w:color="auto" w:fill="auto"/>
            <w:noWrap/>
            <w:vAlign w:val="center"/>
            <w:hideMark/>
          </w:tcPr>
          <w:p w14:paraId="70DAAB20"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8512</w:t>
            </w:r>
          </w:p>
        </w:tc>
        <w:tc>
          <w:tcPr>
            <w:tcW w:w="267" w:type="pct"/>
            <w:tcBorders>
              <w:top w:val="nil"/>
              <w:left w:val="nil"/>
              <w:bottom w:val="single" w:sz="4" w:space="0" w:color="auto"/>
              <w:right w:val="single" w:sz="4" w:space="0" w:color="auto"/>
            </w:tcBorders>
            <w:shd w:val="clear" w:color="auto" w:fill="auto"/>
            <w:noWrap/>
            <w:vAlign w:val="center"/>
            <w:hideMark/>
          </w:tcPr>
          <w:p w14:paraId="0FE3E104"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28/423</w:t>
            </w:r>
          </w:p>
        </w:tc>
        <w:tc>
          <w:tcPr>
            <w:tcW w:w="267" w:type="pct"/>
            <w:tcBorders>
              <w:top w:val="nil"/>
              <w:left w:val="nil"/>
              <w:bottom w:val="single" w:sz="4" w:space="0" w:color="auto"/>
              <w:right w:val="single" w:sz="4" w:space="0" w:color="auto"/>
            </w:tcBorders>
            <w:shd w:val="clear" w:color="auto" w:fill="auto"/>
            <w:noWrap/>
            <w:vAlign w:val="center"/>
            <w:hideMark/>
          </w:tcPr>
          <w:p w14:paraId="343C09A1"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Truall</w:t>
            </w:r>
          </w:p>
        </w:tc>
        <w:tc>
          <w:tcPr>
            <w:tcW w:w="288" w:type="pct"/>
            <w:tcBorders>
              <w:top w:val="nil"/>
              <w:left w:val="nil"/>
              <w:bottom w:val="single" w:sz="4" w:space="0" w:color="auto"/>
              <w:right w:val="single" w:sz="4" w:space="0" w:color="auto"/>
            </w:tcBorders>
            <w:shd w:val="clear" w:color="auto" w:fill="auto"/>
            <w:noWrap/>
            <w:vAlign w:val="center"/>
            <w:hideMark/>
          </w:tcPr>
          <w:p w14:paraId="7E4A41A6"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141.44</w:t>
            </w:r>
          </w:p>
        </w:tc>
        <w:tc>
          <w:tcPr>
            <w:tcW w:w="223" w:type="pct"/>
            <w:tcBorders>
              <w:top w:val="nil"/>
              <w:left w:val="nil"/>
              <w:bottom w:val="single" w:sz="4" w:space="0" w:color="auto"/>
              <w:right w:val="single" w:sz="4" w:space="0" w:color="auto"/>
            </w:tcBorders>
            <w:shd w:val="clear" w:color="auto" w:fill="auto"/>
            <w:noWrap/>
            <w:vAlign w:val="center"/>
            <w:hideMark/>
          </w:tcPr>
          <w:p w14:paraId="01C5672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141.44</w:t>
            </w:r>
          </w:p>
        </w:tc>
        <w:tc>
          <w:tcPr>
            <w:tcW w:w="284" w:type="pct"/>
            <w:tcBorders>
              <w:top w:val="nil"/>
              <w:left w:val="nil"/>
              <w:bottom w:val="single" w:sz="4" w:space="0" w:color="auto"/>
              <w:right w:val="single" w:sz="4" w:space="0" w:color="auto"/>
            </w:tcBorders>
            <w:shd w:val="clear" w:color="auto" w:fill="auto"/>
            <w:noWrap/>
            <w:vAlign w:val="center"/>
            <w:hideMark/>
          </w:tcPr>
          <w:p w14:paraId="0D141C84"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w:t>
            </w:r>
          </w:p>
        </w:tc>
        <w:tc>
          <w:tcPr>
            <w:tcW w:w="249" w:type="pct"/>
            <w:tcBorders>
              <w:top w:val="nil"/>
              <w:left w:val="nil"/>
              <w:bottom w:val="single" w:sz="4" w:space="0" w:color="auto"/>
              <w:right w:val="single" w:sz="4" w:space="0" w:color="auto"/>
            </w:tcBorders>
            <w:shd w:val="clear" w:color="auto" w:fill="auto"/>
            <w:noWrap/>
            <w:vAlign w:val="center"/>
            <w:hideMark/>
          </w:tcPr>
          <w:p w14:paraId="5796AE66"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78</w:t>
            </w:r>
          </w:p>
        </w:tc>
        <w:tc>
          <w:tcPr>
            <w:tcW w:w="201" w:type="pct"/>
            <w:tcBorders>
              <w:top w:val="nil"/>
              <w:left w:val="nil"/>
              <w:bottom w:val="single" w:sz="4" w:space="0" w:color="auto"/>
              <w:right w:val="single" w:sz="4" w:space="0" w:color="auto"/>
            </w:tcBorders>
            <w:shd w:val="clear" w:color="auto" w:fill="auto"/>
            <w:noWrap/>
            <w:vAlign w:val="center"/>
            <w:hideMark/>
          </w:tcPr>
          <w:p w14:paraId="4AAD6399"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69</w:t>
            </w:r>
          </w:p>
        </w:tc>
        <w:tc>
          <w:tcPr>
            <w:tcW w:w="288" w:type="pct"/>
            <w:tcBorders>
              <w:top w:val="nil"/>
              <w:left w:val="nil"/>
              <w:bottom w:val="single" w:sz="4" w:space="0" w:color="auto"/>
              <w:right w:val="single" w:sz="4" w:space="0" w:color="auto"/>
            </w:tcBorders>
            <w:shd w:val="clear" w:color="auto" w:fill="auto"/>
            <w:vAlign w:val="center"/>
            <w:hideMark/>
          </w:tcPr>
          <w:p w14:paraId="78D2CC5B"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59.72</w:t>
            </w:r>
          </w:p>
        </w:tc>
        <w:tc>
          <w:tcPr>
            <w:tcW w:w="304" w:type="pct"/>
            <w:tcBorders>
              <w:top w:val="nil"/>
              <w:left w:val="nil"/>
              <w:bottom w:val="single" w:sz="4" w:space="0" w:color="auto"/>
              <w:right w:val="single" w:sz="4" w:space="0" w:color="auto"/>
            </w:tcBorders>
            <w:shd w:val="clear" w:color="auto" w:fill="auto"/>
            <w:vAlign w:val="center"/>
            <w:hideMark/>
          </w:tcPr>
          <w:p w14:paraId="49F6AEDA"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19,155.00</w:t>
            </w:r>
          </w:p>
        </w:tc>
        <w:tc>
          <w:tcPr>
            <w:tcW w:w="357" w:type="pct"/>
            <w:tcBorders>
              <w:top w:val="nil"/>
              <w:left w:val="nil"/>
              <w:bottom w:val="single" w:sz="4" w:space="0" w:color="auto"/>
              <w:right w:val="single" w:sz="4" w:space="0" w:color="auto"/>
            </w:tcBorders>
            <w:shd w:val="clear" w:color="auto" w:fill="auto"/>
            <w:noWrap/>
            <w:vAlign w:val="center"/>
            <w:hideMark/>
          </w:tcPr>
          <w:p w14:paraId="179EBB56"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w:t>
            </w:r>
          </w:p>
        </w:tc>
        <w:tc>
          <w:tcPr>
            <w:tcW w:w="784" w:type="pct"/>
            <w:tcBorders>
              <w:top w:val="nil"/>
              <w:left w:val="nil"/>
              <w:bottom w:val="single" w:sz="4" w:space="0" w:color="auto"/>
              <w:right w:val="single" w:sz="4" w:space="0" w:color="auto"/>
            </w:tcBorders>
            <w:shd w:val="clear" w:color="auto" w:fill="auto"/>
            <w:vAlign w:val="center"/>
            <w:hideMark/>
          </w:tcPr>
          <w:p w14:paraId="3F85996D" w14:textId="77777777" w:rsidR="001D79F9" w:rsidRPr="00975D82" w:rsidRDefault="001D79F9" w:rsidP="00975D82">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xml:space="preserve"> Regj. </w:t>
            </w:r>
            <w:r w:rsidR="00975D82" w:rsidRPr="00975D82">
              <w:rPr>
                <w:rFonts w:ascii="Garamond" w:eastAsia="Times New Roman" w:hAnsi="Garamond" w:cs="Times New Roman"/>
                <w:sz w:val="10"/>
                <w:szCs w:val="10"/>
              </w:rPr>
              <w:t>nr. 30923, datë 19.</w:t>
            </w:r>
            <w:r w:rsidRPr="00975D82">
              <w:rPr>
                <w:rFonts w:ascii="Garamond" w:eastAsia="Times New Roman" w:hAnsi="Garamond" w:cs="Times New Roman"/>
                <w:sz w:val="10"/>
                <w:szCs w:val="10"/>
              </w:rPr>
              <w:t xml:space="preserve">3.2026. Regj. </w:t>
            </w:r>
            <w:r w:rsidR="00975D82" w:rsidRPr="00975D82">
              <w:rPr>
                <w:rFonts w:ascii="Garamond" w:eastAsia="Times New Roman" w:hAnsi="Garamond" w:cs="Times New Roman"/>
                <w:sz w:val="10"/>
                <w:szCs w:val="10"/>
              </w:rPr>
              <w:t>b</w:t>
            </w:r>
            <w:r w:rsidRPr="00975D82">
              <w:rPr>
                <w:rFonts w:ascii="Garamond" w:eastAsia="Times New Roman" w:hAnsi="Garamond" w:cs="Times New Roman"/>
                <w:sz w:val="10"/>
                <w:szCs w:val="10"/>
              </w:rPr>
              <w:t xml:space="preserve">ashkim ose ndarje pasurisë së paluajtshme, nr. APL. 10784, </w:t>
            </w:r>
            <w:r w:rsidR="00975D82" w:rsidRPr="00975D82">
              <w:rPr>
                <w:rFonts w:ascii="Garamond" w:eastAsia="Times New Roman" w:hAnsi="Garamond" w:cs="Times New Roman"/>
                <w:sz w:val="10"/>
                <w:szCs w:val="10"/>
              </w:rPr>
              <w:t>datë 10.2.2026. Nr. regj. 5432, datë 28.</w:t>
            </w:r>
            <w:r w:rsidRPr="00975D82">
              <w:rPr>
                <w:rFonts w:ascii="Garamond" w:eastAsia="Times New Roman" w:hAnsi="Garamond" w:cs="Times New Roman"/>
                <w:sz w:val="10"/>
                <w:szCs w:val="10"/>
              </w:rPr>
              <w:t>1.2004,</w:t>
            </w:r>
            <w:r w:rsidR="00975D82" w:rsidRPr="00975D82">
              <w:rPr>
                <w:rFonts w:ascii="Garamond" w:eastAsia="Times New Roman" w:hAnsi="Garamond" w:cs="Times New Roman"/>
                <w:sz w:val="10"/>
                <w:szCs w:val="10"/>
              </w:rPr>
              <w:t xml:space="preserve"> </w:t>
            </w:r>
            <w:r w:rsidRPr="00975D82">
              <w:rPr>
                <w:rFonts w:ascii="Garamond" w:eastAsia="Times New Roman" w:hAnsi="Garamond" w:cs="Times New Roman"/>
                <w:sz w:val="10"/>
                <w:szCs w:val="10"/>
              </w:rPr>
              <w:t>pasuria është e okupuar nga Kujtim Jangozi.</w:t>
            </w:r>
          </w:p>
        </w:tc>
      </w:tr>
      <w:tr w:rsidR="001D79F9" w:rsidRPr="00975D82" w14:paraId="6E700ADD" w14:textId="77777777" w:rsidTr="001D79F9">
        <w:trPr>
          <w:trHeight w:val="20"/>
        </w:trPr>
        <w:tc>
          <w:tcPr>
            <w:tcW w:w="174" w:type="pct"/>
            <w:tcBorders>
              <w:top w:val="nil"/>
              <w:left w:val="single" w:sz="4" w:space="0" w:color="auto"/>
              <w:bottom w:val="nil"/>
              <w:right w:val="single" w:sz="4" w:space="0" w:color="auto"/>
            </w:tcBorders>
            <w:shd w:val="clear" w:color="auto" w:fill="auto"/>
            <w:noWrap/>
            <w:vAlign w:val="center"/>
            <w:hideMark/>
          </w:tcPr>
          <w:p w14:paraId="70022B96" w14:textId="77777777" w:rsidR="001D79F9" w:rsidRPr="00975D82" w:rsidRDefault="001D79F9" w:rsidP="001D79F9">
            <w:pPr>
              <w:spacing w:after="0" w:line="240" w:lineRule="auto"/>
              <w:jc w:val="center"/>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6</w:t>
            </w:r>
          </w:p>
        </w:tc>
        <w:tc>
          <w:tcPr>
            <w:tcW w:w="271" w:type="pct"/>
            <w:tcBorders>
              <w:top w:val="nil"/>
              <w:left w:val="nil"/>
              <w:bottom w:val="nil"/>
              <w:right w:val="nil"/>
            </w:tcBorders>
            <w:shd w:val="clear" w:color="auto" w:fill="auto"/>
            <w:vAlign w:val="center"/>
            <w:hideMark/>
          </w:tcPr>
          <w:p w14:paraId="1E4EFD86" w14:textId="77777777" w:rsidR="001D79F9" w:rsidRPr="00975D82" w:rsidRDefault="00975D82" w:rsidP="001D79F9">
            <w:pPr>
              <w:spacing w:after="0" w:line="240" w:lineRule="auto"/>
              <w:jc w:val="center"/>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Skender Arben</w:t>
            </w:r>
          </w:p>
        </w:tc>
        <w:tc>
          <w:tcPr>
            <w:tcW w:w="225" w:type="pct"/>
            <w:tcBorders>
              <w:top w:val="nil"/>
              <w:left w:val="nil"/>
              <w:bottom w:val="nil"/>
              <w:right w:val="nil"/>
            </w:tcBorders>
            <w:shd w:val="clear" w:color="auto" w:fill="auto"/>
            <w:noWrap/>
            <w:vAlign w:val="bottom"/>
            <w:hideMark/>
          </w:tcPr>
          <w:p w14:paraId="5760C409" w14:textId="77777777" w:rsidR="001D79F9" w:rsidRPr="00975D82" w:rsidRDefault="00975D82" w:rsidP="001D79F9">
            <w:pPr>
              <w:spacing w:after="0" w:line="240" w:lineRule="auto"/>
              <w:jc w:val="center"/>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 </w:t>
            </w:r>
          </w:p>
        </w:tc>
        <w:tc>
          <w:tcPr>
            <w:tcW w:w="275" w:type="pct"/>
            <w:tcBorders>
              <w:top w:val="nil"/>
              <w:left w:val="nil"/>
              <w:bottom w:val="nil"/>
              <w:right w:val="single" w:sz="4" w:space="0" w:color="auto"/>
            </w:tcBorders>
            <w:shd w:val="clear" w:color="auto" w:fill="auto"/>
            <w:vAlign w:val="center"/>
            <w:hideMark/>
          </w:tcPr>
          <w:p w14:paraId="364D7C9D" w14:textId="77777777" w:rsidR="001D79F9" w:rsidRPr="00975D82" w:rsidRDefault="00975D82" w:rsidP="00975D82">
            <w:pPr>
              <w:spacing w:after="0" w:line="240" w:lineRule="auto"/>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Maxhaku Maxhaku</w:t>
            </w:r>
          </w:p>
        </w:tc>
        <w:tc>
          <w:tcPr>
            <w:tcW w:w="229" w:type="pct"/>
            <w:tcBorders>
              <w:top w:val="nil"/>
              <w:left w:val="nil"/>
              <w:bottom w:val="nil"/>
              <w:right w:val="single" w:sz="4" w:space="0" w:color="auto"/>
            </w:tcBorders>
            <w:shd w:val="clear" w:color="auto" w:fill="auto"/>
            <w:noWrap/>
            <w:vAlign w:val="center"/>
            <w:hideMark/>
          </w:tcPr>
          <w:p w14:paraId="55B269BA"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Durrës</w:t>
            </w:r>
          </w:p>
        </w:tc>
        <w:tc>
          <w:tcPr>
            <w:tcW w:w="312" w:type="pct"/>
            <w:tcBorders>
              <w:top w:val="nil"/>
              <w:left w:val="nil"/>
              <w:bottom w:val="nil"/>
              <w:right w:val="single" w:sz="4" w:space="0" w:color="auto"/>
            </w:tcBorders>
            <w:shd w:val="clear" w:color="auto" w:fill="auto"/>
            <w:noWrap/>
            <w:vAlign w:val="center"/>
            <w:hideMark/>
          </w:tcPr>
          <w:p w14:paraId="388EE47B"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8512</w:t>
            </w:r>
          </w:p>
        </w:tc>
        <w:tc>
          <w:tcPr>
            <w:tcW w:w="267" w:type="pct"/>
            <w:tcBorders>
              <w:top w:val="nil"/>
              <w:left w:val="nil"/>
              <w:bottom w:val="nil"/>
              <w:right w:val="single" w:sz="4" w:space="0" w:color="auto"/>
            </w:tcBorders>
            <w:shd w:val="clear" w:color="auto" w:fill="auto"/>
            <w:noWrap/>
            <w:vAlign w:val="center"/>
            <w:hideMark/>
          </w:tcPr>
          <w:p w14:paraId="5CE00957"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28/187</w:t>
            </w:r>
          </w:p>
        </w:tc>
        <w:tc>
          <w:tcPr>
            <w:tcW w:w="267" w:type="pct"/>
            <w:tcBorders>
              <w:top w:val="nil"/>
              <w:left w:val="nil"/>
              <w:bottom w:val="nil"/>
              <w:right w:val="single" w:sz="4" w:space="0" w:color="auto"/>
            </w:tcBorders>
            <w:shd w:val="clear" w:color="auto" w:fill="auto"/>
            <w:noWrap/>
            <w:vAlign w:val="center"/>
            <w:hideMark/>
          </w:tcPr>
          <w:p w14:paraId="19D33376"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Truall</w:t>
            </w:r>
          </w:p>
        </w:tc>
        <w:tc>
          <w:tcPr>
            <w:tcW w:w="288" w:type="pct"/>
            <w:tcBorders>
              <w:top w:val="nil"/>
              <w:left w:val="nil"/>
              <w:bottom w:val="nil"/>
              <w:right w:val="single" w:sz="4" w:space="0" w:color="auto"/>
            </w:tcBorders>
            <w:shd w:val="clear" w:color="auto" w:fill="auto"/>
            <w:noWrap/>
            <w:vAlign w:val="center"/>
            <w:hideMark/>
          </w:tcPr>
          <w:p w14:paraId="5669FC13"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210.00</w:t>
            </w:r>
          </w:p>
        </w:tc>
        <w:tc>
          <w:tcPr>
            <w:tcW w:w="223" w:type="pct"/>
            <w:tcBorders>
              <w:top w:val="nil"/>
              <w:left w:val="nil"/>
              <w:bottom w:val="nil"/>
              <w:right w:val="single" w:sz="4" w:space="0" w:color="auto"/>
            </w:tcBorders>
            <w:shd w:val="clear" w:color="auto" w:fill="auto"/>
            <w:noWrap/>
            <w:vAlign w:val="center"/>
            <w:hideMark/>
          </w:tcPr>
          <w:p w14:paraId="3AF8464F"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210.00</w:t>
            </w:r>
          </w:p>
        </w:tc>
        <w:tc>
          <w:tcPr>
            <w:tcW w:w="284" w:type="pct"/>
            <w:tcBorders>
              <w:top w:val="nil"/>
              <w:left w:val="nil"/>
              <w:bottom w:val="nil"/>
              <w:right w:val="single" w:sz="4" w:space="0" w:color="auto"/>
            </w:tcBorders>
            <w:shd w:val="clear" w:color="auto" w:fill="auto"/>
            <w:noWrap/>
            <w:vAlign w:val="center"/>
            <w:hideMark/>
          </w:tcPr>
          <w:p w14:paraId="61AE23A2"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w:t>
            </w:r>
          </w:p>
        </w:tc>
        <w:tc>
          <w:tcPr>
            <w:tcW w:w="249" w:type="pct"/>
            <w:tcBorders>
              <w:top w:val="nil"/>
              <w:left w:val="nil"/>
              <w:bottom w:val="nil"/>
              <w:right w:val="single" w:sz="4" w:space="0" w:color="auto"/>
            </w:tcBorders>
            <w:shd w:val="clear" w:color="auto" w:fill="auto"/>
            <w:noWrap/>
            <w:vAlign w:val="center"/>
            <w:hideMark/>
          </w:tcPr>
          <w:p w14:paraId="7099DD02"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39</w:t>
            </w:r>
          </w:p>
        </w:tc>
        <w:tc>
          <w:tcPr>
            <w:tcW w:w="201" w:type="pct"/>
            <w:tcBorders>
              <w:top w:val="nil"/>
              <w:left w:val="nil"/>
              <w:bottom w:val="nil"/>
              <w:right w:val="single" w:sz="4" w:space="0" w:color="auto"/>
            </w:tcBorders>
            <w:shd w:val="clear" w:color="auto" w:fill="auto"/>
            <w:noWrap/>
            <w:vAlign w:val="center"/>
            <w:hideMark/>
          </w:tcPr>
          <w:p w14:paraId="59C089CA"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82</w:t>
            </w:r>
          </w:p>
        </w:tc>
        <w:tc>
          <w:tcPr>
            <w:tcW w:w="288" w:type="pct"/>
            <w:tcBorders>
              <w:top w:val="nil"/>
              <w:left w:val="nil"/>
              <w:bottom w:val="nil"/>
              <w:right w:val="single" w:sz="4" w:space="0" w:color="auto"/>
            </w:tcBorders>
            <w:shd w:val="clear" w:color="auto" w:fill="auto"/>
            <w:vAlign w:val="center"/>
            <w:hideMark/>
          </w:tcPr>
          <w:p w14:paraId="4A72F228"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15.30</w:t>
            </w:r>
          </w:p>
        </w:tc>
        <w:tc>
          <w:tcPr>
            <w:tcW w:w="304" w:type="pct"/>
            <w:tcBorders>
              <w:top w:val="nil"/>
              <w:left w:val="nil"/>
              <w:bottom w:val="nil"/>
              <w:right w:val="single" w:sz="4" w:space="0" w:color="auto"/>
            </w:tcBorders>
            <w:shd w:val="clear" w:color="auto" w:fill="auto"/>
            <w:vAlign w:val="center"/>
            <w:hideMark/>
          </w:tcPr>
          <w:p w14:paraId="36C0D853"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19,155.00</w:t>
            </w:r>
          </w:p>
        </w:tc>
        <w:tc>
          <w:tcPr>
            <w:tcW w:w="357" w:type="pct"/>
            <w:tcBorders>
              <w:top w:val="nil"/>
              <w:left w:val="nil"/>
              <w:bottom w:val="nil"/>
              <w:right w:val="single" w:sz="4" w:space="0" w:color="auto"/>
            </w:tcBorders>
            <w:shd w:val="clear" w:color="auto" w:fill="auto"/>
            <w:noWrap/>
            <w:vAlign w:val="center"/>
            <w:hideMark/>
          </w:tcPr>
          <w:p w14:paraId="1F37C24B"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293,071.50</w:t>
            </w:r>
          </w:p>
        </w:tc>
        <w:tc>
          <w:tcPr>
            <w:tcW w:w="784" w:type="pct"/>
            <w:tcBorders>
              <w:top w:val="nil"/>
              <w:left w:val="nil"/>
              <w:bottom w:val="nil"/>
              <w:right w:val="single" w:sz="4" w:space="0" w:color="auto"/>
            </w:tcBorders>
            <w:shd w:val="clear" w:color="auto" w:fill="auto"/>
            <w:vAlign w:val="center"/>
            <w:hideMark/>
          </w:tcPr>
          <w:p w14:paraId="39257E6E" w14:textId="77777777" w:rsidR="001D79F9" w:rsidRPr="00975D82" w:rsidRDefault="001D79F9" w:rsidP="00975D82">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xml:space="preserve"> Regj. </w:t>
            </w:r>
            <w:r w:rsidR="00975D82" w:rsidRPr="00975D82">
              <w:rPr>
                <w:rFonts w:ascii="Garamond" w:eastAsia="Times New Roman" w:hAnsi="Garamond" w:cs="Times New Roman"/>
                <w:sz w:val="10"/>
                <w:szCs w:val="10"/>
              </w:rPr>
              <w:t>n</w:t>
            </w:r>
            <w:r w:rsidRPr="00975D82">
              <w:rPr>
                <w:rFonts w:ascii="Garamond" w:eastAsia="Times New Roman" w:hAnsi="Garamond" w:cs="Times New Roman"/>
                <w:sz w:val="10"/>
                <w:szCs w:val="10"/>
              </w:rPr>
              <w:t xml:space="preserve">r. 8457, </w:t>
            </w:r>
            <w:r w:rsidR="00975D82" w:rsidRPr="00975D82">
              <w:rPr>
                <w:rFonts w:ascii="Garamond" w:eastAsia="Times New Roman" w:hAnsi="Garamond" w:cs="Times New Roman"/>
                <w:sz w:val="10"/>
                <w:szCs w:val="10"/>
              </w:rPr>
              <w:t xml:space="preserve">datë </w:t>
            </w:r>
            <w:r w:rsidRPr="00975D82">
              <w:rPr>
                <w:rFonts w:ascii="Garamond" w:eastAsia="Times New Roman" w:hAnsi="Garamond" w:cs="Times New Roman"/>
                <w:sz w:val="10"/>
                <w:szCs w:val="10"/>
              </w:rPr>
              <w:t>8.12.2006. Vijon nga vol.</w:t>
            </w:r>
            <w:r w:rsidR="00975D82" w:rsidRPr="00975D82">
              <w:rPr>
                <w:rFonts w:ascii="Garamond" w:eastAsia="Times New Roman" w:hAnsi="Garamond" w:cs="Times New Roman"/>
                <w:sz w:val="10"/>
                <w:szCs w:val="10"/>
              </w:rPr>
              <w:t xml:space="preserve"> </w:t>
            </w:r>
            <w:r w:rsidRPr="00975D82">
              <w:rPr>
                <w:rFonts w:ascii="Garamond" w:eastAsia="Times New Roman" w:hAnsi="Garamond" w:cs="Times New Roman"/>
                <w:sz w:val="10"/>
                <w:szCs w:val="10"/>
              </w:rPr>
              <w:t>18,</w:t>
            </w:r>
            <w:r w:rsidR="00975D82" w:rsidRPr="00975D82">
              <w:rPr>
                <w:rFonts w:ascii="Garamond" w:eastAsia="Times New Roman" w:hAnsi="Garamond" w:cs="Times New Roman"/>
                <w:sz w:val="10"/>
                <w:szCs w:val="10"/>
              </w:rPr>
              <w:t xml:space="preserve"> 39 f</w:t>
            </w:r>
            <w:r w:rsidRPr="00975D82">
              <w:rPr>
                <w:rFonts w:ascii="Garamond" w:eastAsia="Times New Roman" w:hAnsi="Garamond" w:cs="Times New Roman"/>
                <w:sz w:val="10"/>
                <w:szCs w:val="10"/>
              </w:rPr>
              <w:t>.</w:t>
            </w:r>
            <w:r w:rsidR="00975D82" w:rsidRPr="00975D82">
              <w:rPr>
                <w:rFonts w:ascii="Garamond" w:eastAsia="Times New Roman" w:hAnsi="Garamond" w:cs="Times New Roman"/>
                <w:sz w:val="10"/>
                <w:szCs w:val="10"/>
              </w:rPr>
              <w:t xml:space="preserve"> </w:t>
            </w:r>
            <w:r w:rsidRPr="00975D82">
              <w:rPr>
                <w:rFonts w:ascii="Garamond" w:eastAsia="Times New Roman" w:hAnsi="Garamond" w:cs="Times New Roman"/>
                <w:sz w:val="10"/>
                <w:szCs w:val="10"/>
              </w:rPr>
              <w:t>237,</w:t>
            </w:r>
            <w:r w:rsidR="00975D82" w:rsidRPr="00975D82">
              <w:rPr>
                <w:rFonts w:ascii="Garamond" w:eastAsia="Times New Roman" w:hAnsi="Garamond" w:cs="Times New Roman"/>
                <w:sz w:val="10"/>
                <w:szCs w:val="10"/>
              </w:rPr>
              <w:t xml:space="preserve"> </w:t>
            </w:r>
            <w:r w:rsidRPr="00975D82">
              <w:rPr>
                <w:rFonts w:ascii="Garamond" w:eastAsia="Times New Roman" w:hAnsi="Garamond" w:cs="Times New Roman"/>
                <w:sz w:val="10"/>
                <w:szCs w:val="10"/>
              </w:rPr>
              <w:t>35</w:t>
            </w:r>
          </w:p>
        </w:tc>
      </w:tr>
      <w:tr w:rsidR="001D79F9" w:rsidRPr="00975D82" w14:paraId="61EE6192" w14:textId="77777777" w:rsidTr="001D79F9">
        <w:trPr>
          <w:trHeight w:val="20"/>
        </w:trPr>
        <w:tc>
          <w:tcPr>
            <w:tcW w:w="1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DB65F" w14:textId="77777777" w:rsidR="001D79F9" w:rsidRPr="00975D82" w:rsidRDefault="001D79F9" w:rsidP="001D79F9">
            <w:pPr>
              <w:spacing w:after="0" w:line="240" w:lineRule="auto"/>
              <w:jc w:val="center"/>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7</w:t>
            </w:r>
          </w:p>
        </w:tc>
        <w:tc>
          <w:tcPr>
            <w:tcW w:w="271" w:type="pct"/>
            <w:tcBorders>
              <w:top w:val="single" w:sz="4" w:space="0" w:color="auto"/>
              <w:left w:val="nil"/>
              <w:bottom w:val="single" w:sz="4" w:space="0" w:color="auto"/>
              <w:right w:val="nil"/>
            </w:tcBorders>
            <w:shd w:val="clear" w:color="auto" w:fill="auto"/>
            <w:vAlign w:val="center"/>
            <w:hideMark/>
          </w:tcPr>
          <w:p w14:paraId="352A3E8B" w14:textId="77777777" w:rsidR="001D79F9" w:rsidRPr="00975D82" w:rsidRDefault="00975D82" w:rsidP="001D79F9">
            <w:pPr>
              <w:spacing w:after="0" w:line="240" w:lineRule="auto"/>
              <w:jc w:val="center"/>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Shkëlqim Naim</w:t>
            </w:r>
          </w:p>
        </w:tc>
        <w:tc>
          <w:tcPr>
            <w:tcW w:w="225" w:type="pct"/>
            <w:tcBorders>
              <w:top w:val="single" w:sz="4" w:space="0" w:color="auto"/>
              <w:left w:val="nil"/>
              <w:bottom w:val="single" w:sz="4" w:space="0" w:color="auto"/>
              <w:right w:val="nil"/>
            </w:tcBorders>
            <w:shd w:val="clear" w:color="auto" w:fill="auto"/>
            <w:noWrap/>
            <w:vAlign w:val="bottom"/>
            <w:hideMark/>
          </w:tcPr>
          <w:p w14:paraId="30AE20C8" w14:textId="77777777" w:rsidR="001D79F9" w:rsidRPr="00975D82" w:rsidRDefault="00975D82" w:rsidP="001D79F9">
            <w:pPr>
              <w:spacing w:after="0" w:line="240" w:lineRule="auto"/>
              <w:jc w:val="center"/>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 </w:t>
            </w:r>
          </w:p>
        </w:tc>
        <w:tc>
          <w:tcPr>
            <w:tcW w:w="275" w:type="pct"/>
            <w:tcBorders>
              <w:top w:val="single" w:sz="4" w:space="0" w:color="auto"/>
              <w:left w:val="nil"/>
              <w:bottom w:val="single" w:sz="4" w:space="0" w:color="auto"/>
              <w:right w:val="single" w:sz="4" w:space="0" w:color="auto"/>
            </w:tcBorders>
            <w:shd w:val="clear" w:color="auto" w:fill="auto"/>
            <w:vAlign w:val="center"/>
            <w:hideMark/>
          </w:tcPr>
          <w:p w14:paraId="232C5AAC" w14:textId="77777777" w:rsidR="001D79F9" w:rsidRPr="00975D82" w:rsidRDefault="00975D82" w:rsidP="00975D82">
            <w:pPr>
              <w:spacing w:after="0" w:line="240" w:lineRule="auto"/>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Maxhaku Maxhaku</w:t>
            </w:r>
          </w:p>
        </w:tc>
        <w:tc>
          <w:tcPr>
            <w:tcW w:w="229" w:type="pct"/>
            <w:tcBorders>
              <w:top w:val="single" w:sz="4" w:space="0" w:color="auto"/>
              <w:left w:val="nil"/>
              <w:bottom w:val="single" w:sz="4" w:space="0" w:color="auto"/>
              <w:right w:val="single" w:sz="4" w:space="0" w:color="auto"/>
            </w:tcBorders>
            <w:shd w:val="clear" w:color="auto" w:fill="auto"/>
            <w:noWrap/>
            <w:vAlign w:val="center"/>
            <w:hideMark/>
          </w:tcPr>
          <w:p w14:paraId="779F2CEE"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Durrës</w:t>
            </w:r>
          </w:p>
        </w:tc>
        <w:tc>
          <w:tcPr>
            <w:tcW w:w="312" w:type="pct"/>
            <w:tcBorders>
              <w:top w:val="single" w:sz="4" w:space="0" w:color="auto"/>
              <w:left w:val="nil"/>
              <w:bottom w:val="single" w:sz="4" w:space="0" w:color="auto"/>
              <w:right w:val="single" w:sz="4" w:space="0" w:color="auto"/>
            </w:tcBorders>
            <w:shd w:val="clear" w:color="auto" w:fill="auto"/>
            <w:noWrap/>
            <w:vAlign w:val="center"/>
            <w:hideMark/>
          </w:tcPr>
          <w:p w14:paraId="308BAC5C"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8512</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14:paraId="79600FAC"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28/312</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14:paraId="754639E9"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Truall</w:t>
            </w:r>
          </w:p>
        </w:tc>
        <w:tc>
          <w:tcPr>
            <w:tcW w:w="288" w:type="pct"/>
            <w:tcBorders>
              <w:top w:val="single" w:sz="4" w:space="0" w:color="auto"/>
              <w:left w:val="nil"/>
              <w:bottom w:val="single" w:sz="4" w:space="0" w:color="auto"/>
              <w:right w:val="single" w:sz="4" w:space="0" w:color="auto"/>
            </w:tcBorders>
            <w:shd w:val="clear" w:color="auto" w:fill="auto"/>
            <w:noWrap/>
            <w:vAlign w:val="center"/>
            <w:hideMark/>
          </w:tcPr>
          <w:p w14:paraId="22288660"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500.00</w:t>
            </w:r>
          </w:p>
        </w:tc>
        <w:tc>
          <w:tcPr>
            <w:tcW w:w="223" w:type="pct"/>
            <w:tcBorders>
              <w:top w:val="single" w:sz="4" w:space="0" w:color="auto"/>
              <w:left w:val="nil"/>
              <w:bottom w:val="single" w:sz="4" w:space="0" w:color="auto"/>
              <w:right w:val="single" w:sz="4" w:space="0" w:color="auto"/>
            </w:tcBorders>
            <w:shd w:val="clear" w:color="auto" w:fill="auto"/>
            <w:noWrap/>
            <w:vAlign w:val="center"/>
            <w:hideMark/>
          </w:tcPr>
          <w:p w14:paraId="07B7C58E"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500.00</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14:paraId="3022804D"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178.00</w:t>
            </w:r>
          </w:p>
        </w:tc>
        <w:tc>
          <w:tcPr>
            <w:tcW w:w="249" w:type="pct"/>
            <w:tcBorders>
              <w:top w:val="single" w:sz="4" w:space="0" w:color="auto"/>
              <w:left w:val="nil"/>
              <w:bottom w:val="single" w:sz="4" w:space="0" w:color="auto"/>
              <w:right w:val="single" w:sz="4" w:space="0" w:color="auto"/>
            </w:tcBorders>
            <w:shd w:val="clear" w:color="auto" w:fill="auto"/>
            <w:noWrap/>
            <w:vAlign w:val="center"/>
            <w:hideMark/>
          </w:tcPr>
          <w:p w14:paraId="36A0C7CA"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49</w:t>
            </w:r>
          </w:p>
        </w:tc>
        <w:tc>
          <w:tcPr>
            <w:tcW w:w="201" w:type="pct"/>
            <w:tcBorders>
              <w:top w:val="single" w:sz="4" w:space="0" w:color="auto"/>
              <w:left w:val="nil"/>
              <w:bottom w:val="single" w:sz="4" w:space="0" w:color="auto"/>
              <w:right w:val="single" w:sz="4" w:space="0" w:color="auto"/>
            </w:tcBorders>
            <w:shd w:val="clear" w:color="auto" w:fill="auto"/>
            <w:noWrap/>
            <w:vAlign w:val="center"/>
            <w:hideMark/>
          </w:tcPr>
          <w:p w14:paraId="511D649A"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197</w:t>
            </w:r>
          </w:p>
        </w:tc>
        <w:tc>
          <w:tcPr>
            <w:tcW w:w="288" w:type="pct"/>
            <w:tcBorders>
              <w:top w:val="single" w:sz="4" w:space="0" w:color="auto"/>
              <w:left w:val="nil"/>
              <w:bottom w:val="single" w:sz="4" w:space="0" w:color="auto"/>
              <w:right w:val="single" w:sz="4" w:space="0" w:color="auto"/>
            </w:tcBorders>
            <w:shd w:val="clear" w:color="auto" w:fill="auto"/>
            <w:vAlign w:val="center"/>
            <w:hideMark/>
          </w:tcPr>
          <w:p w14:paraId="6FA94813"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9.41</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4C3F02D4"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19,155.00</w:t>
            </w:r>
          </w:p>
        </w:tc>
        <w:tc>
          <w:tcPr>
            <w:tcW w:w="357" w:type="pct"/>
            <w:tcBorders>
              <w:top w:val="single" w:sz="4" w:space="0" w:color="auto"/>
              <w:left w:val="nil"/>
              <w:bottom w:val="single" w:sz="4" w:space="0" w:color="auto"/>
              <w:right w:val="single" w:sz="4" w:space="0" w:color="auto"/>
            </w:tcBorders>
            <w:shd w:val="clear" w:color="auto" w:fill="auto"/>
            <w:noWrap/>
            <w:vAlign w:val="center"/>
            <w:hideMark/>
          </w:tcPr>
          <w:p w14:paraId="285C57A8" w14:textId="77777777" w:rsidR="001D79F9" w:rsidRPr="00975D82" w:rsidRDefault="001D79F9" w:rsidP="001D79F9">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180,248.55</w:t>
            </w:r>
          </w:p>
        </w:tc>
        <w:tc>
          <w:tcPr>
            <w:tcW w:w="784" w:type="pct"/>
            <w:tcBorders>
              <w:top w:val="single" w:sz="4" w:space="0" w:color="auto"/>
              <w:left w:val="nil"/>
              <w:bottom w:val="single" w:sz="4" w:space="0" w:color="auto"/>
              <w:right w:val="single" w:sz="4" w:space="0" w:color="auto"/>
            </w:tcBorders>
            <w:shd w:val="clear" w:color="auto" w:fill="auto"/>
            <w:vAlign w:val="center"/>
            <w:hideMark/>
          </w:tcPr>
          <w:p w14:paraId="799B9D4C" w14:textId="77777777" w:rsidR="001D79F9" w:rsidRPr="00975D82" w:rsidRDefault="001D79F9" w:rsidP="00975D82">
            <w:pPr>
              <w:spacing w:after="0" w:line="240" w:lineRule="auto"/>
              <w:jc w:val="center"/>
              <w:rPr>
                <w:rFonts w:ascii="Garamond" w:eastAsia="Times New Roman" w:hAnsi="Garamond" w:cs="Times New Roman"/>
                <w:sz w:val="10"/>
                <w:szCs w:val="10"/>
              </w:rPr>
            </w:pPr>
            <w:r w:rsidRPr="00975D82">
              <w:rPr>
                <w:rFonts w:ascii="Garamond" w:eastAsia="Times New Roman" w:hAnsi="Garamond" w:cs="Times New Roman"/>
                <w:sz w:val="10"/>
                <w:szCs w:val="10"/>
              </w:rPr>
              <w:t xml:space="preserve"> Regj. </w:t>
            </w:r>
            <w:r w:rsidR="00975D82" w:rsidRPr="00975D82">
              <w:rPr>
                <w:rFonts w:ascii="Garamond" w:eastAsia="Times New Roman" w:hAnsi="Garamond" w:cs="Times New Roman"/>
                <w:sz w:val="10"/>
                <w:szCs w:val="10"/>
              </w:rPr>
              <w:t>n</w:t>
            </w:r>
            <w:r w:rsidRPr="00975D82">
              <w:rPr>
                <w:rFonts w:ascii="Garamond" w:eastAsia="Times New Roman" w:hAnsi="Garamond" w:cs="Times New Roman"/>
                <w:sz w:val="10"/>
                <w:szCs w:val="10"/>
              </w:rPr>
              <w:t xml:space="preserve">r. 13676, </w:t>
            </w:r>
            <w:r w:rsidR="00975D82" w:rsidRPr="00975D82">
              <w:rPr>
                <w:rFonts w:ascii="Garamond" w:eastAsia="Times New Roman" w:hAnsi="Garamond" w:cs="Times New Roman"/>
                <w:sz w:val="10"/>
                <w:szCs w:val="10"/>
              </w:rPr>
              <w:t>datë 14.9.2012. Godinë banimi 3-</w:t>
            </w:r>
            <w:r w:rsidRPr="00975D82">
              <w:rPr>
                <w:rFonts w:ascii="Garamond" w:eastAsia="Times New Roman" w:hAnsi="Garamond" w:cs="Times New Roman"/>
                <w:sz w:val="10"/>
                <w:szCs w:val="10"/>
              </w:rPr>
              <w:t>kat</w:t>
            </w:r>
            <w:r w:rsidR="00975D82" w:rsidRPr="00975D82">
              <w:rPr>
                <w:rFonts w:ascii="Garamond" w:eastAsia="Times New Roman" w:hAnsi="Garamond" w:cs="Times New Roman"/>
                <w:sz w:val="10"/>
                <w:szCs w:val="10"/>
              </w:rPr>
              <w:t xml:space="preserve">ëshe. </w:t>
            </w:r>
            <w:r w:rsidRPr="00975D82">
              <w:rPr>
                <w:rFonts w:ascii="Garamond" w:eastAsia="Times New Roman" w:hAnsi="Garamond" w:cs="Times New Roman"/>
                <w:sz w:val="10"/>
                <w:szCs w:val="10"/>
              </w:rPr>
              <w:t>Vijon nga vol.</w:t>
            </w:r>
            <w:r w:rsidR="00975D82" w:rsidRPr="00975D82">
              <w:rPr>
                <w:rFonts w:ascii="Garamond" w:eastAsia="Times New Roman" w:hAnsi="Garamond" w:cs="Times New Roman"/>
                <w:sz w:val="10"/>
                <w:szCs w:val="10"/>
              </w:rPr>
              <w:t xml:space="preserve"> 49, f</w:t>
            </w:r>
            <w:r w:rsidRPr="00975D82">
              <w:rPr>
                <w:rFonts w:ascii="Garamond" w:eastAsia="Times New Roman" w:hAnsi="Garamond" w:cs="Times New Roman"/>
                <w:sz w:val="10"/>
                <w:szCs w:val="10"/>
              </w:rPr>
              <w:t>.</w:t>
            </w:r>
            <w:r w:rsidR="00975D82" w:rsidRPr="00975D82">
              <w:rPr>
                <w:rFonts w:ascii="Garamond" w:eastAsia="Times New Roman" w:hAnsi="Garamond" w:cs="Times New Roman"/>
                <w:sz w:val="10"/>
                <w:szCs w:val="10"/>
              </w:rPr>
              <w:t xml:space="preserve"> </w:t>
            </w:r>
            <w:r w:rsidRPr="00975D82">
              <w:rPr>
                <w:rFonts w:ascii="Garamond" w:eastAsia="Times New Roman" w:hAnsi="Garamond" w:cs="Times New Roman"/>
                <w:sz w:val="10"/>
                <w:szCs w:val="10"/>
              </w:rPr>
              <w:t>193,</w:t>
            </w:r>
            <w:r w:rsidR="00975D82" w:rsidRPr="00975D82">
              <w:rPr>
                <w:rFonts w:ascii="Garamond" w:eastAsia="Times New Roman" w:hAnsi="Garamond" w:cs="Times New Roman"/>
                <w:sz w:val="10"/>
                <w:szCs w:val="10"/>
              </w:rPr>
              <w:t xml:space="preserve"> </w:t>
            </w:r>
            <w:r w:rsidRPr="00975D82">
              <w:rPr>
                <w:rFonts w:ascii="Garamond" w:eastAsia="Times New Roman" w:hAnsi="Garamond" w:cs="Times New Roman"/>
                <w:sz w:val="10"/>
                <w:szCs w:val="10"/>
              </w:rPr>
              <w:t xml:space="preserve">195 sip. </w:t>
            </w:r>
            <w:r w:rsidR="00975D82" w:rsidRPr="00975D82">
              <w:rPr>
                <w:rFonts w:ascii="Garamond" w:eastAsia="Times New Roman" w:hAnsi="Garamond" w:cs="Times New Roman"/>
                <w:sz w:val="10"/>
                <w:szCs w:val="10"/>
              </w:rPr>
              <w:t>e k</w:t>
            </w:r>
            <w:r w:rsidRPr="00975D82">
              <w:rPr>
                <w:rFonts w:ascii="Garamond" w:eastAsia="Times New Roman" w:hAnsi="Garamond" w:cs="Times New Roman"/>
                <w:sz w:val="10"/>
                <w:szCs w:val="10"/>
              </w:rPr>
              <w:t>ati</w:t>
            </w:r>
            <w:r w:rsidR="00975D82" w:rsidRPr="00975D82">
              <w:rPr>
                <w:rFonts w:ascii="Garamond" w:eastAsia="Times New Roman" w:hAnsi="Garamond" w:cs="Times New Roman"/>
                <w:sz w:val="10"/>
                <w:szCs w:val="10"/>
              </w:rPr>
              <w:t>t</w:t>
            </w:r>
            <w:r w:rsidRPr="00975D82">
              <w:rPr>
                <w:rFonts w:ascii="Garamond" w:eastAsia="Times New Roman" w:hAnsi="Garamond" w:cs="Times New Roman"/>
                <w:sz w:val="10"/>
                <w:szCs w:val="10"/>
              </w:rPr>
              <w:t xml:space="preserve"> përdhe 178 m</w:t>
            </w:r>
            <w:r w:rsidRPr="00975D82">
              <w:rPr>
                <w:rFonts w:ascii="Garamond" w:eastAsia="Times New Roman" w:hAnsi="Garamond" w:cs="Times New Roman"/>
                <w:sz w:val="10"/>
                <w:szCs w:val="10"/>
                <w:vertAlign w:val="superscript"/>
              </w:rPr>
              <w:t>2</w:t>
            </w:r>
            <w:r w:rsidR="00975D82" w:rsidRPr="00975D82">
              <w:rPr>
                <w:rFonts w:ascii="Garamond" w:eastAsia="Times New Roman" w:hAnsi="Garamond" w:cs="Times New Roman"/>
                <w:sz w:val="10"/>
                <w:szCs w:val="10"/>
              </w:rPr>
              <w:t>,</w:t>
            </w:r>
            <w:r w:rsidRPr="00975D82">
              <w:rPr>
                <w:rFonts w:ascii="Garamond" w:eastAsia="Times New Roman" w:hAnsi="Garamond" w:cs="Times New Roman"/>
                <w:sz w:val="10"/>
                <w:szCs w:val="10"/>
              </w:rPr>
              <w:t xml:space="preserve"> sip. </w:t>
            </w:r>
            <w:r w:rsidR="00975D82" w:rsidRPr="00975D82">
              <w:rPr>
                <w:rFonts w:ascii="Garamond" w:eastAsia="Times New Roman" w:hAnsi="Garamond" w:cs="Times New Roman"/>
                <w:sz w:val="10"/>
                <w:szCs w:val="10"/>
              </w:rPr>
              <w:t>e k</w:t>
            </w:r>
            <w:r w:rsidRPr="00975D82">
              <w:rPr>
                <w:rFonts w:ascii="Garamond" w:eastAsia="Times New Roman" w:hAnsi="Garamond" w:cs="Times New Roman"/>
                <w:sz w:val="10"/>
                <w:szCs w:val="10"/>
              </w:rPr>
              <w:t>ati</w:t>
            </w:r>
            <w:r w:rsidR="00975D82" w:rsidRPr="00975D82">
              <w:rPr>
                <w:rFonts w:ascii="Garamond" w:eastAsia="Times New Roman" w:hAnsi="Garamond" w:cs="Times New Roman"/>
                <w:sz w:val="10"/>
                <w:szCs w:val="10"/>
              </w:rPr>
              <w:t>t të</w:t>
            </w:r>
            <w:r w:rsidRPr="00975D82">
              <w:rPr>
                <w:rFonts w:ascii="Garamond" w:eastAsia="Times New Roman" w:hAnsi="Garamond" w:cs="Times New Roman"/>
                <w:sz w:val="10"/>
                <w:szCs w:val="10"/>
              </w:rPr>
              <w:t xml:space="preserve"> parë 191.2 m</w:t>
            </w:r>
            <w:r w:rsidRPr="00975D82">
              <w:rPr>
                <w:rFonts w:ascii="Garamond" w:eastAsia="Times New Roman" w:hAnsi="Garamond" w:cs="Times New Roman"/>
                <w:sz w:val="10"/>
                <w:szCs w:val="10"/>
                <w:vertAlign w:val="superscript"/>
              </w:rPr>
              <w:t>2</w:t>
            </w:r>
            <w:r w:rsidRPr="00975D82">
              <w:rPr>
                <w:rFonts w:ascii="Garamond" w:eastAsia="Times New Roman" w:hAnsi="Garamond" w:cs="Times New Roman"/>
                <w:sz w:val="10"/>
                <w:szCs w:val="10"/>
              </w:rPr>
              <w:t xml:space="preserve">, sip. </w:t>
            </w:r>
            <w:r w:rsidR="00975D82" w:rsidRPr="00975D82">
              <w:rPr>
                <w:rFonts w:ascii="Garamond" w:eastAsia="Times New Roman" w:hAnsi="Garamond" w:cs="Times New Roman"/>
                <w:sz w:val="10"/>
                <w:szCs w:val="10"/>
              </w:rPr>
              <w:t>e k</w:t>
            </w:r>
            <w:r w:rsidRPr="00975D82">
              <w:rPr>
                <w:rFonts w:ascii="Garamond" w:eastAsia="Times New Roman" w:hAnsi="Garamond" w:cs="Times New Roman"/>
                <w:sz w:val="10"/>
                <w:szCs w:val="10"/>
              </w:rPr>
              <w:t>ati</w:t>
            </w:r>
            <w:r w:rsidR="00975D82" w:rsidRPr="00975D82">
              <w:rPr>
                <w:rFonts w:ascii="Garamond" w:eastAsia="Times New Roman" w:hAnsi="Garamond" w:cs="Times New Roman"/>
                <w:sz w:val="10"/>
                <w:szCs w:val="10"/>
              </w:rPr>
              <w:t>t të</w:t>
            </w:r>
            <w:r w:rsidRPr="00975D82">
              <w:rPr>
                <w:rFonts w:ascii="Garamond" w:eastAsia="Times New Roman" w:hAnsi="Garamond" w:cs="Times New Roman"/>
                <w:sz w:val="10"/>
                <w:szCs w:val="10"/>
              </w:rPr>
              <w:t xml:space="preserve"> dytë 200.3 m</w:t>
            </w:r>
            <w:r w:rsidRPr="00975D82">
              <w:rPr>
                <w:rFonts w:ascii="Garamond" w:eastAsia="Times New Roman" w:hAnsi="Garamond" w:cs="Times New Roman"/>
                <w:sz w:val="10"/>
                <w:szCs w:val="10"/>
                <w:vertAlign w:val="superscript"/>
              </w:rPr>
              <w:t>2</w:t>
            </w:r>
            <w:r w:rsidRPr="00975D82">
              <w:rPr>
                <w:rFonts w:ascii="Garamond" w:eastAsia="Times New Roman" w:hAnsi="Garamond" w:cs="Times New Roman"/>
                <w:sz w:val="10"/>
                <w:szCs w:val="10"/>
              </w:rPr>
              <w:t>.</w:t>
            </w:r>
          </w:p>
        </w:tc>
      </w:tr>
      <w:tr w:rsidR="001D79F9" w:rsidRPr="00975D82" w14:paraId="66D81409" w14:textId="77777777" w:rsidTr="001D79F9">
        <w:trPr>
          <w:trHeight w:val="20"/>
        </w:trPr>
        <w:tc>
          <w:tcPr>
            <w:tcW w:w="174" w:type="pct"/>
            <w:tcBorders>
              <w:top w:val="nil"/>
              <w:left w:val="single" w:sz="4" w:space="0" w:color="auto"/>
              <w:bottom w:val="single" w:sz="4" w:space="0" w:color="auto"/>
              <w:right w:val="single" w:sz="4" w:space="0" w:color="auto"/>
            </w:tcBorders>
            <w:shd w:val="clear" w:color="auto" w:fill="auto"/>
            <w:noWrap/>
            <w:vAlign w:val="bottom"/>
            <w:hideMark/>
          </w:tcPr>
          <w:p w14:paraId="11220CB6" w14:textId="77777777" w:rsidR="001D79F9" w:rsidRPr="00975D82" w:rsidRDefault="001D79F9" w:rsidP="001D79F9">
            <w:pPr>
              <w:spacing w:after="0" w:line="240" w:lineRule="auto"/>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 </w:t>
            </w:r>
          </w:p>
        </w:tc>
        <w:tc>
          <w:tcPr>
            <w:tcW w:w="3379" w:type="pct"/>
            <w:gridSpan w:val="13"/>
            <w:tcBorders>
              <w:top w:val="single" w:sz="4" w:space="0" w:color="auto"/>
              <w:left w:val="nil"/>
              <w:bottom w:val="single" w:sz="4" w:space="0" w:color="auto"/>
              <w:right w:val="single" w:sz="4" w:space="0" w:color="000000"/>
            </w:tcBorders>
            <w:shd w:val="clear" w:color="auto" w:fill="auto"/>
            <w:noWrap/>
            <w:vAlign w:val="center"/>
            <w:hideMark/>
          </w:tcPr>
          <w:p w14:paraId="624E6075" w14:textId="77777777" w:rsidR="001D79F9" w:rsidRPr="00975D82" w:rsidRDefault="001D79F9" w:rsidP="001D79F9">
            <w:pPr>
              <w:spacing w:after="0" w:line="240" w:lineRule="auto"/>
              <w:jc w:val="center"/>
              <w:rPr>
                <w:rFonts w:ascii="Garamond" w:eastAsia="Times New Roman" w:hAnsi="Garamond" w:cs="Times New Roman"/>
                <w:b/>
                <w:bCs/>
                <w:color w:val="000000"/>
                <w:sz w:val="10"/>
                <w:szCs w:val="10"/>
              </w:rPr>
            </w:pPr>
            <w:r w:rsidRPr="00975D82">
              <w:rPr>
                <w:rFonts w:ascii="Garamond" w:eastAsia="Times New Roman" w:hAnsi="Garamond" w:cs="Times New Roman"/>
                <w:b/>
                <w:bCs/>
                <w:color w:val="000000"/>
                <w:sz w:val="10"/>
                <w:szCs w:val="10"/>
              </w:rPr>
              <w:t>SHUMA PARAPRAKE</w:t>
            </w:r>
          </w:p>
        </w:tc>
        <w:tc>
          <w:tcPr>
            <w:tcW w:w="304" w:type="pct"/>
            <w:tcBorders>
              <w:top w:val="nil"/>
              <w:left w:val="nil"/>
              <w:bottom w:val="single" w:sz="4" w:space="0" w:color="auto"/>
              <w:right w:val="single" w:sz="4" w:space="0" w:color="auto"/>
            </w:tcBorders>
            <w:shd w:val="clear" w:color="auto" w:fill="auto"/>
            <w:noWrap/>
            <w:vAlign w:val="bottom"/>
            <w:hideMark/>
          </w:tcPr>
          <w:p w14:paraId="73D74723" w14:textId="77777777" w:rsidR="001D79F9" w:rsidRPr="00975D82" w:rsidRDefault="001D79F9" w:rsidP="001D79F9">
            <w:pPr>
              <w:spacing w:after="0" w:line="240" w:lineRule="auto"/>
              <w:rPr>
                <w:rFonts w:ascii="Garamond" w:eastAsia="Times New Roman" w:hAnsi="Garamond" w:cs="Times New Roman"/>
                <w:b/>
                <w:bCs/>
                <w:color w:val="000000"/>
                <w:sz w:val="10"/>
                <w:szCs w:val="10"/>
              </w:rPr>
            </w:pPr>
            <w:r w:rsidRPr="00975D82">
              <w:rPr>
                <w:rFonts w:ascii="Garamond" w:eastAsia="Times New Roman" w:hAnsi="Garamond" w:cs="Times New Roman"/>
                <w:b/>
                <w:bCs/>
                <w:color w:val="000000"/>
                <w:sz w:val="10"/>
                <w:szCs w:val="10"/>
              </w:rPr>
              <w:t> </w:t>
            </w:r>
          </w:p>
        </w:tc>
        <w:tc>
          <w:tcPr>
            <w:tcW w:w="357" w:type="pct"/>
            <w:tcBorders>
              <w:top w:val="nil"/>
              <w:left w:val="nil"/>
              <w:bottom w:val="single" w:sz="4" w:space="0" w:color="auto"/>
              <w:right w:val="single" w:sz="4" w:space="0" w:color="auto"/>
            </w:tcBorders>
            <w:shd w:val="clear" w:color="auto" w:fill="auto"/>
            <w:noWrap/>
            <w:vAlign w:val="center"/>
            <w:hideMark/>
          </w:tcPr>
          <w:p w14:paraId="24D0F35E" w14:textId="77777777" w:rsidR="001D79F9" w:rsidRPr="00975D82" w:rsidRDefault="001D79F9" w:rsidP="001D79F9">
            <w:pPr>
              <w:spacing w:after="0" w:line="240" w:lineRule="auto"/>
              <w:jc w:val="center"/>
              <w:rPr>
                <w:rFonts w:ascii="Garamond" w:eastAsia="Times New Roman" w:hAnsi="Garamond" w:cs="Times New Roman"/>
                <w:b/>
                <w:bCs/>
                <w:color w:val="000000"/>
                <w:sz w:val="10"/>
                <w:szCs w:val="10"/>
              </w:rPr>
            </w:pPr>
            <w:r w:rsidRPr="00975D82">
              <w:rPr>
                <w:rFonts w:ascii="Garamond" w:eastAsia="Times New Roman" w:hAnsi="Garamond" w:cs="Times New Roman"/>
                <w:b/>
                <w:bCs/>
                <w:color w:val="000000"/>
                <w:sz w:val="10"/>
                <w:szCs w:val="10"/>
              </w:rPr>
              <w:t>473,320.05</w:t>
            </w:r>
          </w:p>
        </w:tc>
        <w:tc>
          <w:tcPr>
            <w:tcW w:w="784" w:type="pct"/>
            <w:tcBorders>
              <w:top w:val="nil"/>
              <w:left w:val="nil"/>
              <w:bottom w:val="single" w:sz="4" w:space="0" w:color="auto"/>
              <w:right w:val="single" w:sz="4" w:space="0" w:color="auto"/>
            </w:tcBorders>
            <w:shd w:val="clear" w:color="auto" w:fill="auto"/>
            <w:noWrap/>
            <w:vAlign w:val="bottom"/>
            <w:hideMark/>
          </w:tcPr>
          <w:p w14:paraId="7F15151E" w14:textId="77777777" w:rsidR="001D79F9" w:rsidRPr="00975D82" w:rsidRDefault="001D79F9" w:rsidP="001D79F9">
            <w:pPr>
              <w:spacing w:after="0" w:line="240" w:lineRule="auto"/>
              <w:rPr>
                <w:rFonts w:ascii="Garamond" w:eastAsia="Times New Roman" w:hAnsi="Garamond" w:cs="Times New Roman"/>
                <w:color w:val="000000"/>
                <w:sz w:val="10"/>
                <w:szCs w:val="10"/>
              </w:rPr>
            </w:pPr>
            <w:r w:rsidRPr="00975D82">
              <w:rPr>
                <w:rFonts w:ascii="Garamond" w:eastAsia="Times New Roman" w:hAnsi="Garamond" w:cs="Times New Roman"/>
                <w:color w:val="000000"/>
                <w:sz w:val="10"/>
                <w:szCs w:val="10"/>
              </w:rPr>
              <w:t> </w:t>
            </w:r>
          </w:p>
        </w:tc>
      </w:tr>
    </w:tbl>
    <w:p w14:paraId="0A858C18" w14:textId="77777777" w:rsidR="001D79F9" w:rsidRPr="00975D82" w:rsidRDefault="001D79F9" w:rsidP="001D79F9">
      <w:pPr>
        <w:pStyle w:val="NoSpacing"/>
        <w:ind w:firstLine="284"/>
        <w:jc w:val="center"/>
        <w:rPr>
          <w:rFonts w:ascii="Garamond" w:hAnsi="Garamond" w:cs="Times New Roman"/>
          <w:b/>
          <w:sz w:val="24"/>
          <w:szCs w:val="24"/>
          <w:lang w:val="sq-AL"/>
        </w:rPr>
      </w:pPr>
    </w:p>
    <w:sectPr w:rsidR="001D79F9" w:rsidRPr="00975D82" w:rsidSect="0075026D">
      <w:pgSz w:w="11906" w:h="16838" w:code="9"/>
      <w:pgMar w:top="360" w:right="1440" w:bottom="5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E250E" w14:textId="77777777" w:rsidR="007D0F0A" w:rsidRDefault="007D0F0A" w:rsidP="00CA08D9">
      <w:pPr>
        <w:spacing w:after="0" w:line="240" w:lineRule="auto"/>
      </w:pPr>
      <w:r>
        <w:separator/>
      </w:r>
    </w:p>
  </w:endnote>
  <w:endnote w:type="continuationSeparator" w:id="0">
    <w:p w14:paraId="780BC60B" w14:textId="77777777" w:rsidR="007D0F0A" w:rsidRDefault="007D0F0A" w:rsidP="00CA0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72723" w14:textId="77777777" w:rsidR="007D0F0A" w:rsidRDefault="007D0F0A" w:rsidP="00CA08D9">
      <w:pPr>
        <w:spacing w:after="0" w:line="240" w:lineRule="auto"/>
      </w:pPr>
      <w:r>
        <w:separator/>
      </w:r>
    </w:p>
  </w:footnote>
  <w:footnote w:type="continuationSeparator" w:id="0">
    <w:p w14:paraId="6E774904" w14:textId="77777777" w:rsidR="007D0F0A" w:rsidRDefault="007D0F0A" w:rsidP="00CA08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5385"/>
    <w:multiLevelType w:val="hybridMultilevel"/>
    <w:tmpl w:val="65108E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C79DE"/>
    <w:multiLevelType w:val="hybridMultilevel"/>
    <w:tmpl w:val="62689FA2"/>
    <w:lvl w:ilvl="0" w:tplc="AC860378">
      <w:start w:val="2"/>
      <w:numFmt w:val="bullet"/>
      <w:lvlText w:val="-"/>
      <w:lvlJc w:val="left"/>
      <w:pPr>
        <w:ind w:left="720" w:hanging="360"/>
      </w:pPr>
      <w:rPr>
        <w:rFonts w:ascii="Calibri" w:eastAsia="MS Mincho" w:hAnsi="Calibri" w:cs="Calibri" w:hint="default"/>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2F5EE3"/>
    <w:multiLevelType w:val="hybridMultilevel"/>
    <w:tmpl w:val="D09211D4"/>
    <w:lvl w:ilvl="0" w:tplc="36ACC81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D041BC"/>
    <w:multiLevelType w:val="hybridMultilevel"/>
    <w:tmpl w:val="07DE2E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C61656"/>
    <w:multiLevelType w:val="hybridMultilevel"/>
    <w:tmpl w:val="C506169A"/>
    <w:lvl w:ilvl="0" w:tplc="B96CEECA">
      <w:start w:val="1"/>
      <w:numFmt w:val="decimal"/>
      <w:lvlText w:val="%1."/>
      <w:lvlJc w:val="left"/>
      <w:pPr>
        <w:ind w:left="720" w:hanging="360"/>
      </w:pPr>
      <w:rPr>
        <w:rFonts w:eastAsiaTheme="minorHAnsi"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E14E01"/>
    <w:multiLevelType w:val="hybridMultilevel"/>
    <w:tmpl w:val="9BC0A9D2"/>
    <w:lvl w:ilvl="0" w:tplc="0409000F">
      <w:start w:val="4"/>
      <w:numFmt w:val="decimal"/>
      <w:lvlText w:val="%1."/>
      <w:lvlJc w:val="left"/>
      <w:pPr>
        <w:ind w:left="720" w:hanging="360"/>
      </w:pPr>
      <w:rPr>
        <w:rFonts w:eastAsia="Times New Roman" w:cs="Times New Roman"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225E72"/>
    <w:multiLevelType w:val="hybridMultilevel"/>
    <w:tmpl w:val="9B802E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267A30"/>
    <w:multiLevelType w:val="hybridMultilevel"/>
    <w:tmpl w:val="8F4AA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D5222B"/>
    <w:multiLevelType w:val="hybridMultilevel"/>
    <w:tmpl w:val="38B24C36"/>
    <w:lvl w:ilvl="0" w:tplc="59C0787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69112F"/>
    <w:multiLevelType w:val="hybridMultilevel"/>
    <w:tmpl w:val="EC16AC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C5685"/>
    <w:multiLevelType w:val="hybridMultilevel"/>
    <w:tmpl w:val="373411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EA63EF"/>
    <w:multiLevelType w:val="hybridMultilevel"/>
    <w:tmpl w:val="9AF42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A739C5"/>
    <w:multiLevelType w:val="hybridMultilevel"/>
    <w:tmpl w:val="725EF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725283"/>
    <w:multiLevelType w:val="hybridMultilevel"/>
    <w:tmpl w:val="4A5C26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F15A25"/>
    <w:multiLevelType w:val="hybridMultilevel"/>
    <w:tmpl w:val="01127C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8C131C"/>
    <w:multiLevelType w:val="hybridMultilevel"/>
    <w:tmpl w:val="B9DCA3DE"/>
    <w:lvl w:ilvl="0" w:tplc="0409000F">
      <w:start w:val="1"/>
      <w:numFmt w:val="decimal"/>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AA5195"/>
    <w:multiLevelType w:val="hybridMultilevel"/>
    <w:tmpl w:val="10E475BA"/>
    <w:lvl w:ilvl="0" w:tplc="5FAA5C66">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EE5326"/>
    <w:multiLevelType w:val="hybridMultilevel"/>
    <w:tmpl w:val="4126C4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7"/>
  </w:num>
  <w:num w:numId="3">
    <w:abstractNumId w:val="9"/>
  </w:num>
  <w:num w:numId="4">
    <w:abstractNumId w:val="3"/>
  </w:num>
  <w:num w:numId="5">
    <w:abstractNumId w:val="13"/>
  </w:num>
  <w:num w:numId="6">
    <w:abstractNumId w:val="14"/>
  </w:num>
  <w:num w:numId="7">
    <w:abstractNumId w:val="10"/>
  </w:num>
  <w:num w:numId="8">
    <w:abstractNumId w:val="16"/>
  </w:num>
  <w:num w:numId="9">
    <w:abstractNumId w:val="7"/>
  </w:num>
  <w:num w:numId="10">
    <w:abstractNumId w:val="0"/>
  </w:num>
  <w:num w:numId="11">
    <w:abstractNumId w:val="2"/>
  </w:num>
  <w:num w:numId="12">
    <w:abstractNumId w:val="5"/>
  </w:num>
  <w:num w:numId="13">
    <w:abstractNumId w:val="12"/>
  </w:num>
  <w:num w:numId="14">
    <w:abstractNumId w:val="1"/>
  </w:num>
  <w:num w:numId="15">
    <w:abstractNumId w:val="15"/>
  </w:num>
  <w:num w:numId="16">
    <w:abstractNumId w:val="11"/>
  </w:num>
  <w:num w:numId="17">
    <w:abstractNumId w:val="8"/>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8D9"/>
    <w:rsid w:val="0000286B"/>
    <w:rsid w:val="00006C76"/>
    <w:rsid w:val="00011A14"/>
    <w:rsid w:val="0001329D"/>
    <w:rsid w:val="00025D75"/>
    <w:rsid w:val="000310BC"/>
    <w:rsid w:val="0003378A"/>
    <w:rsid w:val="000342BA"/>
    <w:rsid w:val="00034982"/>
    <w:rsid w:val="00034DAE"/>
    <w:rsid w:val="00043E94"/>
    <w:rsid w:val="000607B5"/>
    <w:rsid w:val="0006219D"/>
    <w:rsid w:val="000663E8"/>
    <w:rsid w:val="000755CC"/>
    <w:rsid w:val="00076914"/>
    <w:rsid w:val="000858B5"/>
    <w:rsid w:val="00085B6F"/>
    <w:rsid w:val="0009587F"/>
    <w:rsid w:val="000A31B8"/>
    <w:rsid w:val="000A3367"/>
    <w:rsid w:val="000A3467"/>
    <w:rsid w:val="000B0894"/>
    <w:rsid w:val="000B1A13"/>
    <w:rsid w:val="000B213C"/>
    <w:rsid w:val="000B4C36"/>
    <w:rsid w:val="000C5167"/>
    <w:rsid w:val="000D01A8"/>
    <w:rsid w:val="000D7A2B"/>
    <w:rsid w:val="000F327B"/>
    <w:rsid w:val="000F59A7"/>
    <w:rsid w:val="00101457"/>
    <w:rsid w:val="00103B63"/>
    <w:rsid w:val="00110D95"/>
    <w:rsid w:val="00113591"/>
    <w:rsid w:val="00116021"/>
    <w:rsid w:val="00125D07"/>
    <w:rsid w:val="00127006"/>
    <w:rsid w:val="00127C59"/>
    <w:rsid w:val="00130F5A"/>
    <w:rsid w:val="001329C4"/>
    <w:rsid w:val="00133957"/>
    <w:rsid w:val="0013502A"/>
    <w:rsid w:val="0014092F"/>
    <w:rsid w:val="0015343B"/>
    <w:rsid w:val="00156C82"/>
    <w:rsid w:val="00160551"/>
    <w:rsid w:val="00173D89"/>
    <w:rsid w:val="001838AA"/>
    <w:rsid w:val="00184821"/>
    <w:rsid w:val="001856A3"/>
    <w:rsid w:val="0018587D"/>
    <w:rsid w:val="001951FD"/>
    <w:rsid w:val="00196415"/>
    <w:rsid w:val="001A1BD5"/>
    <w:rsid w:val="001A6722"/>
    <w:rsid w:val="001A79CB"/>
    <w:rsid w:val="001B4724"/>
    <w:rsid w:val="001C0489"/>
    <w:rsid w:val="001C0893"/>
    <w:rsid w:val="001D1BF5"/>
    <w:rsid w:val="001D3DCE"/>
    <w:rsid w:val="001D40F0"/>
    <w:rsid w:val="001D79F9"/>
    <w:rsid w:val="001E4631"/>
    <w:rsid w:val="001F132F"/>
    <w:rsid w:val="001F17E5"/>
    <w:rsid w:val="001F4E11"/>
    <w:rsid w:val="001F5829"/>
    <w:rsid w:val="001F594F"/>
    <w:rsid w:val="002038D2"/>
    <w:rsid w:val="002106EC"/>
    <w:rsid w:val="00213059"/>
    <w:rsid w:val="00213361"/>
    <w:rsid w:val="00214812"/>
    <w:rsid w:val="00224230"/>
    <w:rsid w:val="00225B00"/>
    <w:rsid w:val="0022784D"/>
    <w:rsid w:val="002319DD"/>
    <w:rsid w:val="00233867"/>
    <w:rsid w:val="00235098"/>
    <w:rsid w:val="00235387"/>
    <w:rsid w:val="00237628"/>
    <w:rsid w:val="0024076D"/>
    <w:rsid w:val="0024291E"/>
    <w:rsid w:val="00243C23"/>
    <w:rsid w:val="00251095"/>
    <w:rsid w:val="00257F40"/>
    <w:rsid w:val="00260D52"/>
    <w:rsid w:val="00262965"/>
    <w:rsid w:val="002629F0"/>
    <w:rsid w:val="002700F6"/>
    <w:rsid w:val="00274F41"/>
    <w:rsid w:val="0027697D"/>
    <w:rsid w:val="00276A61"/>
    <w:rsid w:val="0028113C"/>
    <w:rsid w:val="002834A9"/>
    <w:rsid w:val="00291F86"/>
    <w:rsid w:val="00292330"/>
    <w:rsid w:val="002943B3"/>
    <w:rsid w:val="00294F39"/>
    <w:rsid w:val="00295426"/>
    <w:rsid w:val="002A0A85"/>
    <w:rsid w:val="002B13F2"/>
    <w:rsid w:val="002B5495"/>
    <w:rsid w:val="002B5803"/>
    <w:rsid w:val="002B6762"/>
    <w:rsid w:val="002B79D4"/>
    <w:rsid w:val="002C35D8"/>
    <w:rsid w:val="002D69E5"/>
    <w:rsid w:val="002D76D3"/>
    <w:rsid w:val="002D7DD0"/>
    <w:rsid w:val="002E1190"/>
    <w:rsid w:val="002E23D5"/>
    <w:rsid w:val="002E4C01"/>
    <w:rsid w:val="002E6576"/>
    <w:rsid w:val="00300828"/>
    <w:rsid w:val="00302804"/>
    <w:rsid w:val="00304C4A"/>
    <w:rsid w:val="00304DD5"/>
    <w:rsid w:val="00314F19"/>
    <w:rsid w:val="00321847"/>
    <w:rsid w:val="00321A7E"/>
    <w:rsid w:val="00323344"/>
    <w:rsid w:val="00325C7D"/>
    <w:rsid w:val="0032714F"/>
    <w:rsid w:val="0034278A"/>
    <w:rsid w:val="00342CC6"/>
    <w:rsid w:val="0034403F"/>
    <w:rsid w:val="00351B62"/>
    <w:rsid w:val="00355979"/>
    <w:rsid w:val="00364CB7"/>
    <w:rsid w:val="00366DD7"/>
    <w:rsid w:val="00374EEB"/>
    <w:rsid w:val="0037528A"/>
    <w:rsid w:val="00376150"/>
    <w:rsid w:val="003761C2"/>
    <w:rsid w:val="003824BB"/>
    <w:rsid w:val="00384F98"/>
    <w:rsid w:val="00393593"/>
    <w:rsid w:val="00393D23"/>
    <w:rsid w:val="00394428"/>
    <w:rsid w:val="003A090C"/>
    <w:rsid w:val="003B098F"/>
    <w:rsid w:val="003B49D6"/>
    <w:rsid w:val="003B584F"/>
    <w:rsid w:val="003B7C74"/>
    <w:rsid w:val="003C0A49"/>
    <w:rsid w:val="003C2E69"/>
    <w:rsid w:val="003C64ED"/>
    <w:rsid w:val="003C6E7E"/>
    <w:rsid w:val="003D06B6"/>
    <w:rsid w:val="003D06EC"/>
    <w:rsid w:val="003D0C76"/>
    <w:rsid w:val="003D6814"/>
    <w:rsid w:val="003F15D6"/>
    <w:rsid w:val="003F2297"/>
    <w:rsid w:val="003F24DD"/>
    <w:rsid w:val="003F4DCC"/>
    <w:rsid w:val="00405977"/>
    <w:rsid w:val="0040677E"/>
    <w:rsid w:val="00406CF1"/>
    <w:rsid w:val="004105F3"/>
    <w:rsid w:val="004128DE"/>
    <w:rsid w:val="0041342F"/>
    <w:rsid w:val="0042754A"/>
    <w:rsid w:val="004302C5"/>
    <w:rsid w:val="00433FBD"/>
    <w:rsid w:val="00434C1E"/>
    <w:rsid w:val="00437AE8"/>
    <w:rsid w:val="00440029"/>
    <w:rsid w:val="004431FD"/>
    <w:rsid w:val="00443D36"/>
    <w:rsid w:val="004519E8"/>
    <w:rsid w:val="00454C38"/>
    <w:rsid w:val="00455E35"/>
    <w:rsid w:val="0046280E"/>
    <w:rsid w:val="00471497"/>
    <w:rsid w:val="0047162B"/>
    <w:rsid w:val="00474FC5"/>
    <w:rsid w:val="00475DFB"/>
    <w:rsid w:val="00480B0F"/>
    <w:rsid w:val="0048312E"/>
    <w:rsid w:val="00484370"/>
    <w:rsid w:val="004858EB"/>
    <w:rsid w:val="00491850"/>
    <w:rsid w:val="00493E02"/>
    <w:rsid w:val="0049420B"/>
    <w:rsid w:val="004957E0"/>
    <w:rsid w:val="00497DB0"/>
    <w:rsid w:val="004A6DEE"/>
    <w:rsid w:val="004A7611"/>
    <w:rsid w:val="004B0B6D"/>
    <w:rsid w:val="004B16EA"/>
    <w:rsid w:val="004C0180"/>
    <w:rsid w:val="004C22A9"/>
    <w:rsid w:val="004C2A8E"/>
    <w:rsid w:val="004C2B83"/>
    <w:rsid w:val="004C3BA9"/>
    <w:rsid w:val="004D623E"/>
    <w:rsid w:val="004E25CD"/>
    <w:rsid w:val="004E3F53"/>
    <w:rsid w:val="004E4D01"/>
    <w:rsid w:val="004E4D6F"/>
    <w:rsid w:val="004E7CCD"/>
    <w:rsid w:val="004F15B4"/>
    <w:rsid w:val="004F2E71"/>
    <w:rsid w:val="004F5CB4"/>
    <w:rsid w:val="004F7486"/>
    <w:rsid w:val="00507278"/>
    <w:rsid w:val="00510074"/>
    <w:rsid w:val="00510B61"/>
    <w:rsid w:val="00510EE8"/>
    <w:rsid w:val="00523BC5"/>
    <w:rsid w:val="00524399"/>
    <w:rsid w:val="005343D0"/>
    <w:rsid w:val="00537B96"/>
    <w:rsid w:val="00537D9E"/>
    <w:rsid w:val="00540F66"/>
    <w:rsid w:val="00543D22"/>
    <w:rsid w:val="005502DB"/>
    <w:rsid w:val="00556600"/>
    <w:rsid w:val="0056059B"/>
    <w:rsid w:val="00562E62"/>
    <w:rsid w:val="005633B5"/>
    <w:rsid w:val="00573B8D"/>
    <w:rsid w:val="00575E35"/>
    <w:rsid w:val="00580115"/>
    <w:rsid w:val="005807E2"/>
    <w:rsid w:val="00582551"/>
    <w:rsid w:val="00591CB3"/>
    <w:rsid w:val="00593935"/>
    <w:rsid w:val="00594C42"/>
    <w:rsid w:val="00595A76"/>
    <w:rsid w:val="005974B3"/>
    <w:rsid w:val="005A161F"/>
    <w:rsid w:val="005A218B"/>
    <w:rsid w:val="005B1E30"/>
    <w:rsid w:val="005B4F4F"/>
    <w:rsid w:val="005C6E2C"/>
    <w:rsid w:val="005C7990"/>
    <w:rsid w:val="005D2FDF"/>
    <w:rsid w:val="005E4AD1"/>
    <w:rsid w:val="005F126E"/>
    <w:rsid w:val="005F737B"/>
    <w:rsid w:val="00605885"/>
    <w:rsid w:val="00613930"/>
    <w:rsid w:val="00616C22"/>
    <w:rsid w:val="006233E7"/>
    <w:rsid w:val="00625CD9"/>
    <w:rsid w:val="0063043B"/>
    <w:rsid w:val="006313A6"/>
    <w:rsid w:val="00631516"/>
    <w:rsid w:val="006323C8"/>
    <w:rsid w:val="0063601F"/>
    <w:rsid w:val="006364B2"/>
    <w:rsid w:val="00636980"/>
    <w:rsid w:val="006526D1"/>
    <w:rsid w:val="00653708"/>
    <w:rsid w:val="0065409E"/>
    <w:rsid w:val="006728DC"/>
    <w:rsid w:val="006803A0"/>
    <w:rsid w:val="00683612"/>
    <w:rsid w:val="00686031"/>
    <w:rsid w:val="00686C4E"/>
    <w:rsid w:val="0069103D"/>
    <w:rsid w:val="00691B93"/>
    <w:rsid w:val="006973E5"/>
    <w:rsid w:val="006A0D4E"/>
    <w:rsid w:val="006A16C2"/>
    <w:rsid w:val="006B089D"/>
    <w:rsid w:val="006B0AFF"/>
    <w:rsid w:val="006B0BD4"/>
    <w:rsid w:val="006B5108"/>
    <w:rsid w:val="006C5793"/>
    <w:rsid w:val="006D244C"/>
    <w:rsid w:val="006D3B44"/>
    <w:rsid w:val="006D4276"/>
    <w:rsid w:val="006E5EE8"/>
    <w:rsid w:val="006E62E2"/>
    <w:rsid w:val="00701763"/>
    <w:rsid w:val="007018CD"/>
    <w:rsid w:val="0070231E"/>
    <w:rsid w:val="0070654C"/>
    <w:rsid w:val="00710F1C"/>
    <w:rsid w:val="00712222"/>
    <w:rsid w:val="00714155"/>
    <w:rsid w:val="007167D6"/>
    <w:rsid w:val="0071774C"/>
    <w:rsid w:val="00736422"/>
    <w:rsid w:val="00740F50"/>
    <w:rsid w:val="00742F26"/>
    <w:rsid w:val="007473DA"/>
    <w:rsid w:val="0075026D"/>
    <w:rsid w:val="00752998"/>
    <w:rsid w:val="007655BD"/>
    <w:rsid w:val="00766922"/>
    <w:rsid w:val="007677A3"/>
    <w:rsid w:val="00770724"/>
    <w:rsid w:val="00780740"/>
    <w:rsid w:val="00784444"/>
    <w:rsid w:val="00786705"/>
    <w:rsid w:val="00787BBC"/>
    <w:rsid w:val="00787DA3"/>
    <w:rsid w:val="00790142"/>
    <w:rsid w:val="0079276B"/>
    <w:rsid w:val="007945EE"/>
    <w:rsid w:val="007969D7"/>
    <w:rsid w:val="00797A9F"/>
    <w:rsid w:val="00797C10"/>
    <w:rsid w:val="007A20EB"/>
    <w:rsid w:val="007A4D7B"/>
    <w:rsid w:val="007A715F"/>
    <w:rsid w:val="007A7A30"/>
    <w:rsid w:val="007B100A"/>
    <w:rsid w:val="007B2F2C"/>
    <w:rsid w:val="007B639B"/>
    <w:rsid w:val="007C042F"/>
    <w:rsid w:val="007C2FA3"/>
    <w:rsid w:val="007C4D7C"/>
    <w:rsid w:val="007D0F0A"/>
    <w:rsid w:val="007D62A2"/>
    <w:rsid w:val="007D6EE0"/>
    <w:rsid w:val="007D7DC7"/>
    <w:rsid w:val="007E2E53"/>
    <w:rsid w:val="007E3A34"/>
    <w:rsid w:val="007E4A11"/>
    <w:rsid w:val="007E5C50"/>
    <w:rsid w:val="007E7048"/>
    <w:rsid w:val="007E7F57"/>
    <w:rsid w:val="007F024A"/>
    <w:rsid w:val="00803106"/>
    <w:rsid w:val="00805A3D"/>
    <w:rsid w:val="00807063"/>
    <w:rsid w:val="00811865"/>
    <w:rsid w:val="00812464"/>
    <w:rsid w:val="0081739D"/>
    <w:rsid w:val="00831E82"/>
    <w:rsid w:val="00832C81"/>
    <w:rsid w:val="00832D46"/>
    <w:rsid w:val="00833543"/>
    <w:rsid w:val="008344EC"/>
    <w:rsid w:val="008357D8"/>
    <w:rsid w:val="00836968"/>
    <w:rsid w:val="008453B1"/>
    <w:rsid w:val="00856B0E"/>
    <w:rsid w:val="008600FE"/>
    <w:rsid w:val="0086070D"/>
    <w:rsid w:val="00864D8D"/>
    <w:rsid w:val="008700BD"/>
    <w:rsid w:val="00871385"/>
    <w:rsid w:val="00880563"/>
    <w:rsid w:val="0089389C"/>
    <w:rsid w:val="008A0826"/>
    <w:rsid w:val="008A6E48"/>
    <w:rsid w:val="008A7276"/>
    <w:rsid w:val="008B2520"/>
    <w:rsid w:val="008B2CAB"/>
    <w:rsid w:val="008B2CC4"/>
    <w:rsid w:val="008C0829"/>
    <w:rsid w:val="008C0988"/>
    <w:rsid w:val="008C27EE"/>
    <w:rsid w:val="008D109A"/>
    <w:rsid w:val="008D61BD"/>
    <w:rsid w:val="008E1B0C"/>
    <w:rsid w:val="008E4E31"/>
    <w:rsid w:val="008E6A97"/>
    <w:rsid w:val="008E730E"/>
    <w:rsid w:val="008F5DE7"/>
    <w:rsid w:val="008F706A"/>
    <w:rsid w:val="008F753B"/>
    <w:rsid w:val="00901F60"/>
    <w:rsid w:val="0090308A"/>
    <w:rsid w:val="0090473D"/>
    <w:rsid w:val="00907F61"/>
    <w:rsid w:val="00910D79"/>
    <w:rsid w:val="009110FB"/>
    <w:rsid w:val="00911597"/>
    <w:rsid w:val="00944BB4"/>
    <w:rsid w:val="00945EBD"/>
    <w:rsid w:val="00947C3B"/>
    <w:rsid w:val="009638F2"/>
    <w:rsid w:val="00964854"/>
    <w:rsid w:val="009719C1"/>
    <w:rsid w:val="00975D82"/>
    <w:rsid w:val="00981C94"/>
    <w:rsid w:val="00984A73"/>
    <w:rsid w:val="00990F15"/>
    <w:rsid w:val="00993A0A"/>
    <w:rsid w:val="00995BA5"/>
    <w:rsid w:val="00996699"/>
    <w:rsid w:val="009B300C"/>
    <w:rsid w:val="009B71D7"/>
    <w:rsid w:val="009B7A0E"/>
    <w:rsid w:val="009C0254"/>
    <w:rsid w:val="009D5936"/>
    <w:rsid w:val="009E2EBF"/>
    <w:rsid w:val="009E58AB"/>
    <w:rsid w:val="009F2B5A"/>
    <w:rsid w:val="00A03503"/>
    <w:rsid w:val="00A03627"/>
    <w:rsid w:val="00A0461F"/>
    <w:rsid w:val="00A16077"/>
    <w:rsid w:val="00A23BB5"/>
    <w:rsid w:val="00A24805"/>
    <w:rsid w:val="00A26ADF"/>
    <w:rsid w:val="00A310A7"/>
    <w:rsid w:val="00A321B2"/>
    <w:rsid w:val="00A33DEA"/>
    <w:rsid w:val="00A33EC5"/>
    <w:rsid w:val="00A3419F"/>
    <w:rsid w:val="00A341F6"/>
    <w:rsid w:val="00A36761"/>
    <w:rsid w:val="00A41461"/>
    <w:rsid w:val="00A47800"/>
    <w:rsid w:val="00A47AE7"/>
    <w:rsid w:val="00A532D8"/>
    <w:rsid w:val="00A543C7"/>
    <w:rsid w:val="00A5478B"/>
    <w:rsid w:val="00A57875"/>
    <w:rsid w:val="00A758F7"/>
    <w:rsid w:val="00A84024"/>
    <w:rsid w:val="00A853E4"/>
    <w:rsid w:val="00A86AB3"/>
    <w:rsid w:val="00A92BB3"/>
    <w:rsid w:val="00A969B6"/>
    <w:rsid w:val="00AA32F4"/>
    <w:rsid w:val="00AA3AB3"/>
    <w:rsid w:val="00AA59E1"/>
    <w:rsid w:val="00AB23CF"/>
    <w:rsid w:val="00AB560C"/>
    <w:rsid w:val="00AC22B4"/>
    <w:rsid w:val="00AD634F"/>
    <w:rsid w:val="00AE119E"/>
    <w:rsid w:val="00AE16D1"/>
    <w:rsid w:val="00AE5EB1"/>
    <w:rsid w:val="00AF7A1C"/>
    <w:rsid w:val="00B00705"/>
    <w:rsid w:val="00B04FA2"/>
    <w:rsid w:val="00B06BBE"/>
    <w:rsid w:val="00B20416"/>
    <w:rsid w:val="00B256DA"/>
    <w:rsid w:val="00B26AAE"/>
    <w:rsid w:val="00B274BC"/>
    <w:rsid w:val="00B3239F"/>
    <w:rsid w:val="00B325B3"/>
    <w:rsid w:val="00B36869"/>
    <w:rsid w:val="00B41111"/>
    <w:rsid w:val="00B42D94"/>
    <w:rsid w:val="00B514D5"/>
    <w:rsid w:val="00B5662B"/>
    <w:rsid w:val="00B572B5"/>
    <w:rsid w:val="00B57E14"/>
    <w:rsid w:val="00B61846"/>
    <w:rsid w:val="00B63B50"/>
    <w:rsid w:val="00B65ACF"/>
    <w:rsid w:val="00B70BD4"/>
    <w:rsid w:val="00B73AD3"/>
    <w:rsid w:val="00B800CF"/>
    <w:rsid w:val="00B808D3"/>
    <w:rsid w:val="00B81771"/>
    <w:rsid w:val="00B8211A"/>
    <w:rsid w:val="00B86471"/>
    <w:rsid w:val="00B8750C"/>
    <w:rsid w:val="00B97196"/>
    <w:rsid w:val="00BA28DD"/>
    <w:rsid w:val="00BB7534"/>
    <w:rsid w:val="00BC0DB3"/>
    <w:rsid w:val="00BD5A8A"/>
    <w:rsid w:val="00BE46D8"/>
    <w:rsid w:val="00BF1723"/>
    <w:rsid w:val="00BF3B23"/>
    <w:rsid w:val="00BF74EA"/>
    <w:rsid w:val="00C05454"/>
    <w:rsid w:val="00C17A7A"/>
    <w:rsid w:val="00C31685"/>
    <w:rsid w:val="00C31D47"/>
    <w:rsid w:val="00C33EAA"/>
    <w:rsid w:val="00C41865"/>
    <w:rsid w:val="00C67D18"/>
    <w:rsid w:val="00C7178F"/>
    <w:rsid w:val="00C7273A"/>
    <w:rsid w:val="00C76F88"/>
    <w:rsid w:val="00C85C10"/>
    <w:rsid w:val="00C95EED"/>
    <w:rsid w:val="00CA08D9"/>
    <w:rsid w:val="00CA3970"/>
    <w:rsid w:val="00CA5785"/>
    <w:rsid w:val="00CB1484"/>
    <w:rsid w:val="00CB43C1"/>
    <w:rsid w:val="00CC53BD"/>
    <w:rsid w:val="00CD0EAD"/>
    <w:rsid w:val="00CD61C6"/>
    <w:rsid w:val="00CD782F"/>
    <w:rsid w:val="00CE654C"/>
    <w:rsid w:val="00CF1F18"/>
    <w:rsid w:val="00CF525A"/>
    <w:rsid w:val="00D01202"/>
    <w:rsid w:val="00D01C11"/>
    <w:rsid w:val="00D07752"/>
    <w:rsid w:val="00D077C5"/>
    <w:rsid w:val="00D119B6"/>
    <w:rsid w:val="00D12002"/>
    <w:rsid w:val="00D157D2"/>
    <w:rsid w:val="00D177C6"/>
    <w:rsid w:val="00D33FED"/>
    <w:rsid w:val="00D36057"/>
    <w:rsid w:val="00D43E88"/>
    <w:rsid w:val="00D47789"/>
    <w:rsid w:val="00D61BBB"/>
    <w:rsid w:val="00D63A65"/>
    <w:rsid w:val="00D649B8"/>
    <w:rsid w:val="00D6572D"/>
    <w:rsid w:val="00D71EA3"/>
    <w:rsid w:val="00D750AE"/>
    <w:rsid w:val="00D76EE1"/>
    <w:rsid w:val="00D800DC"/>
    <w:rsid w:val="00D86F2F"/>
    <w:rsid w:val="00D9311B"/>
    <w:rsid w:val="00D9370F"/>
    <w:rsid w:val="00D9420B"/>
    <w:rsid w:val="00DA4EA7"/>
    <w:rsid w:val="00DB0200"/>
    <w:rsid w:val="00DB2D9A"/>
    <w:rsid w:val="00DB54BF"/>
    <w:rsid w:val="00DB5A2C"/>
    <w:rsid w:val="00DB745A"/>
    <w:rsid w:val="00DD197E"/>
    <w:rsid w:val="00DD2B22"/>
    <w:rsid w:val="00DD4F29"/>
    <w:rsid w:val="00DD6770"/>
    <w:rsid w:val="00DE4DD5"/>
    <w:rsid w:val="00DE7712"/>
    <w:rsid w:val="00DF3B3B"/>
    <w:rsid w:val="00E01C36"/>
    <w:rsid w:val="00E1144A"/>
    <w:rsid w:val="00E1293C"/>
    <w:rsid w:val="00E23CA8"/>
    <w:rsid w:val="00E24D79"/>
    <w:rsid w:val="00E260D5"/>
    <w:rsid w:val="00E27729"/>
    <w:rsid w:val="00E33672"/>
    <w:rsid w:val="00E424F7"/>
    <w:rsid w:val="00E452AE"/>
    <w:rsid w:val="00E474E9"/>
    <w:rsid w:val="00E51148"/>
    <w:rsid w:val="00E5276D"/>
    <w:rsid w:val="00E60088"/>
    <w:rsid w:val="00E642F8"/>
    <w:rsid w:val="00E64558"/>
    <w:rsid w:val="00E656C5"/>
    <w:rsid w:val="00E67B8C"/>
    <w:rsid w:val="00E72647"/>
    <w:rsid w:val="00E74A31"/>
    <w:rsid w:val="00E75311"/>
    <w:rsid w:val="00E769EE"/>
    <w:rsid w:val="00E80155"/>
    <w:rsid w:val="00E82F06"/>
    <w:rsid w:val="00E8333A"/>
    <w:rsid w:val="00E83553"/>
    <w:rsid w:val="00E85DD0"/>
    <w:rsid w:val="00E86683"/>
    <w:rsid w:val="00E944FE"/>
    <w:rsid w:val="00E96B63"/>
    <w:rsid w:val="00EA2E4D"/>
    <w:rsid w:val="00EA4654"/>
    <w:rsid w:val="00EB0836"/>
    <w:rsid w:val="00EB23B0"/>
    <w:rsid w:val="00EC1A7D"/>
    <w:rsid w:val="00EC45AD"/>
    <w:rsid w:val="00EC4F9E"/>
    <w:rsid w:val="00ED2F77"/>
    <w:rsid w:val="00ED4DF9"/>
    <w:rsid w:val="00EE045F"/>
    <w:rsid w:val="00EE582E"/>
    <w:rsid w:val="00EF31E5"/>
    <w:rsid w:val="00EF3C7B"/>
    <w:rsid w:val="00F02BB2"/>
    <w:rsid w:val="00F1083D"/>
    <w:rsid w:val="00F25E6E"/>
    <w:rsid w:val="00F34FB2"/>
    <w:rsid w:val="00F42C8C"/>
    <w:rsid w:val="00F70D0F"/>
    <w:rsid w:val="00F7466D"/>
    <w:rsid w:val="00F81029"/>
    <w:rsid w:val="00F81AF2"/>
    <w:rsid w:val="00F86E40"/>
    <w:rsid w:val="00F9464A"/>
    <w:rsid w:val="00F95A7A"/>
    <w:rsid w:val="00F9681D"/>
    <w:rsid w:val="00FA175C"/>
    <w:rsid w:val="00FA4BD9"/>
    <w:rsid w:val="00FB564E"/>
    <w:rsid w:val="00FB6AE8"/>
    <w:rsid w:val="00FB7660"/>
    <w:rsid w:val="00FC7996"/>
    <w:rsid w:val="00FD1CC3"/>
    <w:rsid w:val="00FD580B"/>
    <w:rsid w:val="00FE6F6B"/>
    <w:rsid w:val="00FF4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AAF6450"/>
  <w15:chartTrackingRefBased/>
  <w15:docId w15:val="{398A8727-7FEA-42C9-A16B-DF7B0BFF9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8D9"/>
    <w:pPr>
      <w:spacing w:line="256" w:lineRule="auto"/>
    </w:pPr>
    <w:rPr>
      <w:rFonts w:eastAsia="MS Mincho"/>
      <w:lang w:val="sq-AL"/>
    </w:rPr>
  </w:style>
  <w:style w:type="paragraph" w:styleId="Heading1">
    <w:name w:val="heading 1"/>
    <w:basedOn w:val="Normal"/>
    <w:next w:val="Normal"/>
    <w:link w:val="Heading1Char"/>
    <w:uiPriority w:val="9"/>
    <w:qFormat/>
    <w:rsid w:val="00510B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56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8">
    <w:name w:val="heading 8"/>
    <w:basedOn w:val="Normal"/>
    <w:next w:val="Normal"/>
    <w:link w:val="Heading8Char"/>
    <w:uiPriority w:val="9"/>
    <w:unhideWhenUsed/>
    <w:qFormat/>
    <w:rsid w:val="002B5803"/>
    <w:pPr>
      <w:keepNext/>
      <w:keepLines/>
      <w:spacing w:before="40" w:after="0" w:line="254" w:lineRule="auto"/>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qFormat/>
    <w:locked/>
    <w:rsid w:val="00CA08D9"/>
    <w:rPr>
      <w:rFonts w:ascii="MS Mincho" w:eastAsia="MS Mincho" w:hAnsi="MS Mincho"/>
    </w:rPr>
  </w:style>
  <w:style w:type="paragraph" w:styleId="NoSpacing">
    <w:name w:val="No Spacing"/>
    <w:link w:val="NoSpacingChar"/>
    <w:uiPriority w:val="1"/>
    <w:qFormat/>
    <w:rsid w:val="00CA08D9"/>
    <w:pPr>
      <w:spacing w:after="0" w:line="240" w:lineRule="auto"/>
    </w:pPr>
    <w:rPr>
      <w:rFonts w:ascii="MS Mincho" w:eastAsia="MS Mincho" w:hAnsi="MS Mincho"/>
    </w:rPr>
  </w:style>
  <w:style w:type="character" w:customStyle="1" w:styleId="xh3">
    <w:name w:val="x_h3"/>
    <w:basedOn w:val="DefaultParagraphFont"/>
    <w:rsid w:val="00CA08D9"/>
  </w:style>
  <w:style w:type="paragraph" w:styleId="Header">
    <w:name w:val="header"/>
    <w:basedOn w:val="Normal"/>
    <w:link w:val="HeaderChar"/>
    <w:uiPriority w:val="99"/>
    <w:unhideWhenUsed/>
    <w:rsid w:val="00CA0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8D9"/>
    <w:rPr>
      <w:rFonts w:eastAsia="MS Mincho"/>
    </w:rPr>
  </w:style>
  <w:style w:type="paragraph" w:styleId="Footer">
    <w:name w:val="footer"/>
    <w:basedOn w:val="Normal"/>
    <w:link w:val="FooterChar"/>
    <w:uiPriority w:val="99"/>
    <w:unhideWhenUsed/>
    <w:rsid w:val="00CA0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8D9"/>
    <w:rPr>
      <w:rFonts w:eastAsia="MS Mincho"/>
    </w:rPr>
  </w:style>
  <w:style w:type="paragraph" w:customStyle="1" w:styleId="xmsonormal">
    <w:name w:val="x_msonormal"/>
    <w:basedOn w:val="Normal"/>
    <w:rsid w:val="00FD1C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FD1CC3"/>
  </w:style>
  <w:style w:type="paragraph" w:styleId="NormalWeb">
    <w:name w:val="Normal (Web)"/>
    <w:basedOn w:val="Normal"/>
    <w:uiPriority w:val="99"/>
    <w:unhideWhenUsed/>
    <w:rsid w:val="006803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803A0"/>
    <w:rPr>
      <w:color w:val="0563C1" w:themeColor="hyperlink"/>
      <w:u w:val="single"/>
    </w:rPr>
  </w:style>
  <w:style w:type="paragraph" w:styleId="BalloonText">
    <w:name w:val="Balloon Text"/>
    <w:basedOn w:val="Normal"/>
    <w:link w:val="BalloonTextChar"/>
    <w:uiPriority w:val="99"/>
    <w:semiHidden/>
    <w:unhideWhenUsed/>
    <w:rsid w:val="00680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3A0"/>
    <w:rPr>
      <w:rFonts w:ascii="Segoe UI" w:eastAsia="MS Mincho" w:hAnsi="Segoe UI" w:cs="Segoe UI"/>
      <w:sz w:val="18"/>
      <w:szCs w:val="18"/>
    </w:rPr>
  </w:style>
  <w:style w:type="character" w:customStyle="1" w:styleId="UnresolvedMention">
    <w:name w:val="Unresolved Mention"/>
    <w:basedOn w:val="DefaultParagraphFont"/>
    <w:uiPriority w:val="99"/>
    <w:semiHidden/>
    <w:unhideWhenUsed/>
    <w:rsid w:val="00B61846"/>
    <w:rPr>
      <w:color w:val="605E5C"/>
      <w:shd w:val="clear" w:color="auto" w:fill="E1DFDD"/>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437AE8"/>
    <w:pPr>
      <w:spacing w:line="259" w:lineRule="auto"/>
      <w:ind w:left="720"/>
      <w:contextualSpacing/>
    </w:pPr>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437AE8"/>
    <w:rPr>
      <w:rFonts w:eastAsia="MS Mincho"/>
    </w:rPr>
  </w:style>
  <w:style w:type="character" w:customStyle="1" w:styleId="Heading3Char">
    <w:name w:val="Heading 3 Char"/>
    <w:basedOn w:val="DefaultParagraphFont"/>
    <w:link w:val="Heading3"/>
    <w:uiPriority w:val="9"/>
    <w:semiHidden/>
    <w:rsid w:val="00E656C5"/>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510B61"/>
    <w:rPr>
      <w:rFonts w:asciiTheme="majorHAnsi" w:eastAsiaTheme="majorEastAsia" w:hAnsiTheme="majorHAnsi" w:cstheme="majorBidi"/>
      <w:color w:val="2F5496" w:themeColor="accent1" w:themeShade="BF"/>
      <w:sz w:val="32"/>
      <w:szCs w:val="32"/>
    </w:rPr>
  </w:style>
  <w:style w:type="character" w:customStyle="1" w:styleId="Heading8Char">
    <w:name w:val="Heading 8 Char"/>
    <w:basedOn w:val="DefaultParagraphFont"/>
    <w:link w:val="Heading8"/>
    <w:uiPriority w:val="9"/>
    <w:rsid w:val="002B5803"/>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6892">
      <w:bodyDiv w:val="1"/>
      <w:marLeft w:val="0"/>
      <w:marRight w:val="0"/>
      <w:marTop w:val="0"/>
      <w:marBottom w:val="0"/>
      <w:divBdr>
        <w:top w:val="none" w:sz="0" w:space="0" w:color="auto"/>
        <w:left w:val="none" w:sz="0" w:space="0" w:color="auto"/>
        <w:bottom w:val="none" w:sz="0" w:space="0" w:color="auto"/>
        <w:right w:val="none" w:sz="0" w:space="0" w:color="auto"/>
      </w:divBdr>
    </w:div>
    <w:div w:id="127167534">
      <w:bodyDiv w:val="1"/>
      <w:marLeft w:val="0"/>
      <w:marRight w:val="0"/>
      <w:marTop w:val="0"/>
      <w:marBottom w:val="0"/>
      <w:divBdr>
        <w:top w:val="none" w:sz="0" w:space="0" w:color="auto"/>
        <w:left w:val="none" w:sz="0" w:space="0" w:color="auto"/>
        <w:bottom w:val="none" w:sz="0" w:space="0" w:color="auto"/>
        <w:right w:val="none" w:sz="0" w:space="0" w:color="auto"/>
      </w:divBdr>
    </w:div>
    <w:div w:id="148403433">
      <w:bodyDiv w:val="1"/>
      <w:marLeft w:val="0"/>
      <w:marRight w:val="0"/>
      <w:marTop w:val="0"/>
      <w:marBottom w:val="0"/>
      <w:divBdr>
        <w:top w:val="none" w:sz="0" w:space="0" w:color="auto"/>
        <w:left w:val="none" w:sz="0" w:space="0" w:color="auto"/>
        <w:bottom w:val="none" w:sz="0" w:space="0" w:color="auto"/>
        <w:right w:val="none" w:sz="0" w:space="0" w:color="auto"/>
      </w:divBdr>
    </w:div>
    <w:div w:id="165368922">
      <w:bodyDiv w:val="1"/>
      <w:marLeft w:val="0"/>
      <w:marRight w:val="0"/>
      <w:marTop w:val="0"/>
      <w:marBottom w:val="0"/>
      <w:divBdr>
        <w:top w:val="none" w:sz="0" w:space="0" w:color="auto"/>
        <w:left w:val="none" w:sz="0" w:space="0" w:color="auto"/>
        <w:bottom w:val="none" w:sz="0" w:space="0" w:color="auto"/>
        <w:right w:val="none" w:sz="0" w:space="0" w:color="auto"/>
      </w:divBdr>
    </w:div>
    <w:div w:id="294870201">
      <w:bodyDiv w:val="1"/>
      <w:marLeft w:val="0"/>
      <w:marRight w:val="0"/>
      <w:marTop w:val="0"/>
      <w:marBottom w:val="0"/>
      <w:divBdr>
        <w:top w:val="none" w:sz="0" w:space="0" w:color="auto"/>
        <w:left w:val="none" w:sz="0" w:space="0" w:color="auto"/>
        <w:bottom w:val="none" w:sz="0" w:space="0" w:color="auto"/>
        <w:right w:val="none" w:sz="0" w:space="0" w:color="auto"/>
      </w:divBdr>
    </w:div>
    <w:div w:id="370300747">
      <w:bodyDiv w:val="1"/>
      <w:marLeft w:val="0"/>
      <w:marRight w:val="0"/>
      <w:marTop w:val="0"/>
      <w:marBottom w:val="0"/>
      <w:divBdr>
        <w:top w:val="none" w:sz="0" w:space="0" w:color="auto"/>
        <w:left w:val="none" w:sz="0" w:space="0" w:color="auto"/>
        <w:bottom w:val="none" w:sz="0" w:space="0" w:color="auto"/>
        <w:right w:val="none" w:sz="0" w:space="0" w:color="auto"/>
      </w:divBdr>
    </w:div>
    <w:div w:id="443576804">
      <w:bodyDiv w:val="1"/>
      <w:marLeft w:val="0"/>
      <w:marRight w:val="0"/>
      <w:marTop w:val="0"/>
      <w:marBottom w:val="0"/>
      <w:divBdr>
        <w:top w:val="none" w:sz="0" w:space="0" w:color="auto"/>
        <w:left w:val="none" w:sz="0" w:space="0" w:color="auto"/>
        <w:bottom w:val="none" w:sz="0" w:space="0" w:color="auto"/>
        <w:right w:val="none" w:sz="0" w:space="0" w:color="auto"/>
      </w:divBdr>
    </w:div>
    <w:div w:id="770663616">
      <w:bodyDiv w:val="1"/>
      <w:marLeft w:val="0"/>
      <w:marRight w:val="0"/>
      <w:marTop w:val="0"/>
      <w:marBottom w:val="0"/>
      <w:divBdr>
        <w:top w:val="none" w:sz="0" w:space="0" w:color="auto"/>
        <w:left w:val="none" w:sz="0" w:space="0" w:color="auto"/>
        <w:bottom w:val="none" w:sz="0" w:space="0" w:color="auto"/>
        <w:right w:val="none" w:sz="0" w:space="0" w:color="auto"/>
      </w:divBdr>
    </w:div>
    <w:div w:id="782192065">
      <w:bodyDiv w:val="1"/>
      <w:marLeft w:val="0"/>
      <w:marRight w:val="0"/>
      <w:marTop w:val="0"/>
      <w:marBottom w:val="0"/>
      <w:divBdr>
        <w:top w:val="none" w:sz="0" w:space="0" w:color="auto"/>
        <w:left w:val="none" w:sz="0" w:space="0" w:color="auto"/>
        <w:bottom w:val="none" w:sz="0" w:space="0" w:color="auto"/>
        <w:right w:val="none" w:sz="0" w:space="0" w:color="auto"/>
      </w:divBdr>
    </w:div>
    <w:div w:id="1709985167">
      <w:bodyDiv w:val="1"/>
      <w:marLeft w:val="0"/>
      <w:marRight w:val="0"/>
      <w:marTop w:val="0"/>
      <w:marBottom w:val="0"/>
      <w:divBdr>
        <w:top w:val="none" w:sz="0" w:space="0" w:color="auto"/>
        <w:left w:val="none" w:sz="0" w:space="0" w:color="auto"/>
        <w:bottom w:val="none" w:sz="0" w:space="0" w:color="auto"/>
        <w:right w:val="none" w:sz="0" w:space="0" w:color="auto"/>
      </w:divBdr>
    </w:div>
    <w:div w:id="1830444362">
      <w:bodyDiv w:val="1"/>
      <w:marLeft w:val="0"/>
      <w:marRight w:val="0"/>
      <w:marTop w:val="0"/>
      <w:marBottom w:val="0"/>
      <w:divBdr>
        <w:top w:val="none" w:sz="0" w:space="0" w:color="auto"/>
        <w:left w:val="none" w:sz="0" w:space="0" w:color="auto"/>
        <w:bottom w:val="none" w:sz="0" w:space="0" w:color="auto"/>
        <w:right w:val="none" w:sz="0" w:space="0" w:color="auto"/>
      </w:divBdr>
    </w:div>
    <w:div w:id="1853639590">
      <w:bodyDiv w:val="1"/>
      <w:marLeft w:val="0"/>
      <w:marRight w:val="0"/>
      <w:marTop w:val="0"/>
      <w:marBottom w:val="0"/>
      <w:divBdr>
        <w:top w:val="none" w:sz="0" w:space="0" w:color="auto"/>
        <w:left w:val="none" w:sz="0" w:space="0" w:color="auto"/>
        <w:bottom w:val="none" w:sz="0" w:space="0" w:color="auto"/>
        <w:right w:val="none" w:sz="0" w:space="0" w:color="auto"/>
      </w:divBdr>
    </w:div>
    <w:div w:id="1871062981">
      <w:bodyDiv w:val="1"/>
      <w:marLeft w:val="0"/>
      <w:marRight w:val="0"/>
      <w:marTop w:val="0"/>
      <w:marBottom w:val="0"/>
      <w:divBdr>
        <w:top w:val="none" w:sz="0" w:space="0" w:color="auto"/>
        <w:left w:val="none" w:sz="0" w:space="0" w:color="auto"/>
        <w:bottom w:val="none" w:sz="0" w:space="0" w:color="auto"/>
        <w:right w:val="none" w:sz="0" w:space="0" w:color="auto"/>
      </w:divBdr>
    </w:div>
    <w:div w:id="2146073000">
      <w:bodyDiv w:val="1"/>
      <w:marLeft w:val="0"/>
      <w:marRight w:val="0"/>
      <w:marTop w:val="0"/>
      <w:marBottom w:val="0"/>
      <w:divBdr>
        <w:top w:val="none" w:sz="0" w:space="0" w:color="auto"/>
        <w:left w:val="none" w:sz="0" w:space="0" w:color="auto"/>
        <w:bottom w:val="none" w:sz="0" w:space="0" w:color="auto"/>
        <w:right w:val="none" w:sz="0" w:space="0" w:color="auto"/>
      </w:divBdr>
      <w:divsChild>
        <w:div w:id="260796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D49679B5AFC4F488C03133722A197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535-13</Nr_x002e__x0020_akti>
    <Data_x0020_e_x0020_Krijimit xmlns="0e656187-b300-4fb0-8bf4-3a50f872073c">2026-07-28T07:20:56Z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2026-07-27T00:00:00Z</Date_x0020_protokolli>
    <Titulli xmlns="0e656187-b300-4fb0-8bf4-3a50f872073c">Për shpronësimin, për interes publik, të pronarëve të pasurive të paluajtshme, pronë private, që preken nga realizimi projektit “Rikonstruksion i rrugëve në qytet, për rrugën, "Çel Islami".</Titulli>
    <Modifikuesi xmlns="0e656187-b300-4fb0-8bf4-3a50f872073c">valeta.kaftalli</Modifikuesi>
    <Nr_x002e__x0020_prot_x0020_QBZ xmlns="0e656187-b300-4fb0-8bf4-3a50f872073c">1690</Nr_x002e__x0020_prot_x0020_QBZ>
    <Data_x0020_e_x0020_Modifikimit xmlns="0e656187-b300-4fb0-8bf4-3a50f872073c">2026-07-29T08:46:30Z</Data_x0020_e_x0020_Modifikimit>
    <Dekretuar xmlns="0e656187-b300-4fb0-8bf4-3a50f872073c">false</Dekretuar>
    <Data xmlns="0e656187-b300-4fb0-8bf4-3a50f872073c">2026-07-23T00:00:00Z</Data>
    <Nr_x002e__x0020_protokolli_x0020_i_x0020_aktit xmlns="0e656187-b300-4fb0-8bf4-3a50f872073c">535-13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DA97B-3A41-49E1-B4CD-A19D2772B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3D3CD1E-9AD9-4216-A31A-4DE329087CAA}">
  <ds:schemaRefs>
    <ds:schemaRef ds:uri="http://schemas.microsoft.com/office/2006/metadata/properties"/>
    <ds:schemaRef ds:uri="http://purl.org/dc/terms/"/>
    <ds:schemaRef ds:uri="http://purl.org/dc/dcmitype/"/>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970038CC-19DB-4B42-8837-D465A65EB368}">
  <ds:schemaRefs>
    <ds:schemaRef ds:uri="http://schemas.microsoft.com/sharepoint/v3/contenttype/forms"/>
  </ds:schemaRefs>
</ds:datastoreItem>
</file>

<file path=customXml/itemProps4.xml><?xml version="1.0" encoding="utf-8"?>
<ds:datastoreItem xmlns:ds="http://schemas.openxmlformats.org/officeDocument/2006/customXml" ds:itemID="{FD683727-6DBE-4B32-80F6-4AAFCBBDA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projektit “Rikonstruksion i rrugëve në qytet, për rrugën, "Çel Islami".</dc:title>
  <dc:creator>Ilirjana Hasanllari</dc:creator>
  <cp:lastModifiedBy>fjora.cahani</cp:lastModifiedBy>
  <cp:revision>22</cp:revision>
  <cp:lastPrinted>2026-07-23T12:46:00Z</cp:lastPrinted>
  <dcterms:created xsi:type="dcterms:W3CDTF">2026-07-15T05:47:00Z</dcterms:created>
  <dcterms:modified xsi:type="dcterms:W3CDTF">2026-07-29T11:56:00Z</dcterms:modified>
</cp:coreProperties>
</file>