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ADBE4B" w14:textId="77777777" w:rsidR="0053668E" w:rsidRPr="0053668E" w:rsidRDefault="0053668E" w:rsidP="0053668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  <w:r w:rsidRPr="0053668E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KËRKESË</w:t>
      </w:r>
    </w:p>
    <w:p w14:paraId="0E6A25C8" w14:textId="543BA5F0" w:rsidR="0053668E" w:rsidRPr="0053668E" w:rsidRDefault="0053668E" w:rsidP="0053668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  <w:r w:rsidRPr="0053668E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Nr. 876/10, datë 19.8.2026</w:t>
      </w:r>
    </w:p>
    <w:p w14:paraId="45E5FF63" w14:textId="77777777" w:rsidR="0053668E" w:rsidRPr="0053668E" w:rsidRDefault="0053668E" w:rsidP="0053668E">
      <w:pPr>
        <w:pStyle w:val="Heading8"/>
        <w:ind w:firstLine="284"/>
        <w:jc w:val="center"/>
        <w:rPr>
          <w:rFonts w:ascii="Garamond" w:hAnsi="Garamond"/>
          <w:bCs/>
          <w:color w:val="000000" w:themeColor="text1"/>
          <w:szCs w:val="24"/>
        </w:rPr>
      </w:pPr>
    </w:p>
    <w:p w14:paraId="4A76C438" w14:textId="42B4977C" w:rsidR="00706927" w:rsidRPr="0053668E" w:rsidRDefault="00830AD2" w:rsidP="0053668E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</w:rPr>
      </w:pPr>
      <w:r w:rsidRPr="0053668E">
        <w:rPr>
          <w:rFonts w:ascii="Garamond" w:hAnsi="Garamond"/>
          <w:b/>
          <w:bCs/>
          <w:color w:val="000000" w:themeColor="text1"/>
          <w:szCs w:val="24"/>
        </w:rPr>
        <w:t>PËR SHPRONËSIM PUBLIK</w:t>
      </w:r>
    </w:p>
    <w:p w14:paraId="49526B4A" w14:textId="77777777" w:rsidR="00591C7A" w:rsidRPr="0053668E" w:rsidRDefault="00591C7A" w:rsidP="005366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x-none" w:eastAsia="x-none"/>
        </w:rPr>
      </w:pPr>
    </w:p>
    <w:p w14:paraId="79EAD2A4" w14:textId="7A497CA3" w:rsidR="009D5A0C" w:rsidRPr="009957D1" w:rsidRDefault="00654984" w:rsidP="0053668E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53668E">
        <w:rPr>
          <w:rFonts w:ascii="Garamond" w:hAnsi="Garamond" w:cs="Times New Roman"/>
          <w:color w:val="000000" w:themeColor="text1"/>
          <w:sz w:val="24"/>
          <w:szCs w:val="24"/>
        </w:rPr>
        <w:t xml:space="preserve">Agjencia Shtetërore për Shpronësimin </w:t>
      </w:r>
      <w:r w:rsidR="00830AD2" w:rsidRPr="0053668E">
        <w:rPr>
          <w:rFonts w:ascii="Garamond" w:hAnsi="Garamond" w:cs="Times New Roman"/>
          <w:color w:val="000000" w:themeColor="text1"/>
          <w:sz w:val="24"/>
          <w:szCs w:val="24"/>
        </w:rPr>
        <w:t>shpall kërkesën</w:t>
      </w:r>
      <w:r w:rsidR="006E5988" w:rsidRPr="0053668E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835E7A" w:rsidRPr="0053668E">
        <w:rPr>
          <w:rFonts w:ascii="Garamond" w:eastAsia="Times New Roman" w:hAnsi="Garamond" w:cs="Times New Roman"/>
          <w:sz w:val="24"/>
          <w:szCs w:val="24"/>
        </w:rPr>
        <w:t>“Për shpronësimin, për interes publik, të pronarëve të pasurive të paluajtshme, pronë private, që preken nga realizimi projektit</w:t>
      </w:r>
      <w:r w:rsidR="002167A0" w:rsidRPr="0053668E">
        <w:rPr>
          <w:rFonts w:ascii="Garamond" w:eastAsia="Times New Roman" w:hAnsi="Garamond" w:cs="Times New Roman"/>
          <w:sz w:val="24"/>
          <w:szCs w:val="24"/>
        </w:rPr>
        <w:t>,</w:t>
      </w:r>
      <w:r w:rsidR="009957D1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2167A0" w:rsidRPr="009957D1">
        <w:rPr>
          <w:rFonts w:ascii="Garamond" w:eastAsia="Times New Roman" w:hAnsi="Garamond" w:cs="Times New Roman"/>
          <w:sz w:val="24"/>
          <w:szCs w:val="24"/>
        </w:rPr>
        <w:t>“</w:t>
      </w:r>
      <w:r w:rsidR="009957D1">
        <w:rPr>
          <w:rFonts w:ascii="Garamond" w:eastAsia="Times New Roman" w:hAnsi="Garamond"/>
          <w:sz w:val="24"/>
          <w:szCs w:val="24"/>
        </w:rPr>
        <w:t>Rikualifikimi u</w:t>
      </w:r>
      <w:r w:rsidR="002167A0" w:rsidRPr="009957D1">
        <w:rPr>
          <w:rFonts w:ascii="Garamond" w:eastAsia="Times New Roman" w:hAnsi="Garamond"/>
          <w:sz w:val="24"/>
          <w:szCs w:val="24"/>
        </w:rPr>
        <w:t>rban i Qëndrës dhe sheshit të Kaninës”.</w:t>
      </w:r>
    </w:p>
    <w:p w14:paraId="4F4E5BF0" w14:textId="77777777" w:rsidR="00137164" w:rsidRPr="0053668E" w:rsidRDefault="00830AD2" w:rsidP="0053668E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53668E">
        <w:rPr>
          <w:rFonts w:ascii="Garamond" w:hAnsi="Garamond" w:cs="Times New Roman"/>
          <w:color w:val="000000" w:themeColor="text1"/>
          <w:sz w:val="24"/>
          <w:szCs w:val="24"/>
        </w:rPr>
        <w:t>Subje</w:t>
      </w:r>
      <w:r w:rsidR="00C15862" w:rsidRPr="0053668E">
        <w:rPr>
          <w:rFonts w:ascii="Garamond" w:hAnsi="Garamond" w:cs="Times New Roman"/>
          <w:color w:val="000000" w:themeColor="text1"/>
          <w:sz w:val="24"/>
          <w:szCs w:val="24"/>
        </w:rPr>
        <w:t xml:space="preserve">kti kërkues i këtij projekti </w:t>
      </w:r>
      <w:r w:rsidRPr="0053668E">
        <w:rPr>
          <w:rFonts w:ascii="Garamond" w:hAnsi="Garamond" w:cs="Times New Roman"/>
          <w:color w:val="000000" w:themeColor="text1"/>
          <w:sz w:val="24"/>
          <w:szCs w:val="24"/>
        </w:rPr>
        <w:t>është</w:t>
      </w:r>
      <w:r w:rsidR="00CB3DA2" w:rsidRPr="0053668E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5E6D7C" w:rsidRPr="0053668E">
        <w:rPr>
          <w:rFonts w:ascii="Garamond" w:eastAsia="Times New Roman" w:hAnsi="Garamond" w:cs="Times New Roman"/>
          <w:color w:val="000000"/>
          <w:sz w:val="24"/>
          <w:szCs w:val="24"/>
        </w:rPr>
        <w:t xml:space="preserve">Bashkia </w:t>
      </w:r>
      <w:r w:rsidR="00853ACF" w:rsidRPr="0053668E">
        <w:rPr>
          <w:rFonts w:ascii="Garamond" w:eastAsia="Times New Roman" w:hAnsi="Garamond" w:cs="Times New Roman"/>
          <w:color w:val="000000"/>
          <w:sz w:val="24"/>
          <w:szCs w:val="24"/>
        </w:rPr>
        <w:t>Vlorë</w:t>
      </w:r>
      <w:r w:rsidR="00634195" w:rsidRPr="0053668E">
        <w:rPr>
          <w:rFonts w:ascii="Garamond" w:eastAsia="Times New Roman" w:hAnsi="Garamond" w:cs="Times New Roman"/>
          <w:color w:val="000000"/>
          <w:sz w:val="24"/>
          <w:szCs w:val="24"/>
        </w:rPr>
        <w:t>.</w:t>
      </w:r>
    </w:p>
    <w:p w14:paraId="3F028D04" w14:textId="0CF1D85A" w:rsidR="008B7D78" w:rsidRPr="0053668E" w:rsidRDefault="008B7D78" w:rsidP="0053668E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b/>
          <w:color w:val="000000" w:themeColor="text1"/>
          <w:sz w:val="24"/>
          <w:szCs w:val="24"/>
        </w:rPr>
      </w:pPr>
      <w:r w:rsidRPr="0053668E">
        <w:rPr>
          <w:rFonts w:ascii="Garamond" w:hAnsi="Garamond" w:cs="Times New Roman"/>
          <w:sz w:val="24"/>
          <w:szCs w:val="24"/>
        </w:rPr>
        <w:t>Me anë të këtij publikimi</w:t>
      </w:r>
      <w:r w:rsidRPr="009957D1">
        <w:rPr>
          <w:rFonts w:ascii="Garamond" w:hAnsi="Garamond" w:cs="Times New Roman"/>
          <w:sz w:val="24"/>
          <w:szCs w:val="24"/>
        </w:rPr>
        <w:t xml:space="preserve">, kërkojmë të vëmë në dijeni personat e prekur nga ky shpronësim, </w:t>
      </w:r>
      <w:r w:rsidRPr="0053668E">
        <w:rPr>
          <w:rFonts w:ascii="Garamond" w:hAnsi="Garamond" w:cs="Times New Roman"/>
          <w:sz w:val="24"/>
          <w:szCs w:val="24"/>
        </w:rPr>
        <w:t xml:space="preserve">për </w:t>
      </w:r>
      <w:bookmarkStart w:id="0" w:name="OLE_LINK1"/>
      <w:bookmarkStart w:id="1" w:name="OLE_LINK2"/>
      <w:r w:rsidRPr="0053668E">
        <w:rPr>
          <w:rFonts w:ascii="Garamond" w:hAnsi="Garamond" w:cs="Times New Roman"/>
          <w:sz w:val="24"/>
          <w:szCs w:val="24"/>
        </w:rPr>
        <w:t xml:space="preserve">pasuritë e paluajtshme, pronë private, të cilët do të kompensohen </w:t>
      </w:r>
      <w:bookmarkEnd w:id="0"/>
      <w:bookmarkEnd w:id="1"/>
      <w:r w:rsidRPr="0053668E">
        <w:rPr>
          <w:rFonts w:ascii="Garamond" w:hAnsi="Garamond" w:cs="Times New Roman"/>
          <w:sz w:val="24"/>
          <w:szCs w:val="24"/>
        </w:rPr>
        <w:t xml:space="preserve">sipas vlerësimit paraprak të llogaritur për pasuritë e llojit </w:t>
      </w:r>
      <w:r w:rsidRPr="0053668E">
        <w:rPr>
          <w:rFonts w:ascii="Garamond" w:hAnsi="Garamond"/>
          <w:color w:val="000000" w:themeColor="text1"/>
          <w:sz w:val="24"/>
          <w:szCs w:val="24"/>
        </w:rPr>
        <w:t>“truall</w:t>
      </w:r>
      <w:r w:rsidR="002167A0" w:rsidRPr="0053668E">
        <w:rPr>
          <w:rFonts w:ascii="Garamond" w:hAnsi="Garamond"/>
          <w:color w:val="000000" w:themeColor="text1"/>
          <w:sz w:val="24"/>
          <w:szCs w:val="24"/>
        </w:rPr>
        <w:t xml:space="preserve"> dhe arë</w:t>
      </w:r>
      <w:r w:rsidRPr="0053668E">
        <w:rPr>
          <w:rFonts w:ascii="Garamond" w:hAnsi="Garamond"/>
          <w:color w:val="000000" w:themeColor="text1"/>
          <w:sz w:val="24"/>
          <w:szCs w:val="24"/>
        </w:rPr>
        <w:t xml:space="preserve">”, bazuar në </w:t>
      </w:r>
      <w:r w:rsidR="009957D1">
        <w:rPr>
          <w:rFonts w:ascii="Garamond" w:hAnsi="Garamond" w:cs="Times New Roman"/>
          <w:bCs/>
          <w:sz w:val="24"/>
          <w:szCs w:val="24"/>
        </w:rPr>
        <w:t>v</w:t>
      </w:r>
      <w:r w:rsidRPr="0053668E">
        <w:rPr>
          <w:rFonts w:ascii="Garamond" w:hAnsi="Garamond" w:cs="Times New Roman"/>
          <w:bCs/>
          <w:sz w:val="24"/>
          <w:szCs w:val="24"/>
        </w:rPr>
        <w:t>endi</w:t>
      </w:r>
      <w:r w:rsidR="009957D1">
        <w:rPr>
          <w:rFonts w:ascii="Garamond" w:hAnsi="Garamond" w:cs="Times New Roman"/>
          <w:bCs/>
          <w:sz w:val="24"/>
          <w:szCs w:val="24"/>
        </w:rPr>
        <w:t>min nr. 89, datë 3.</w:t>
      </w:r>
      <w:r w:rsidRPr="0053668E">
        <w:rPr>
          <w:rFonts w:ascii="Garamond" w:hAnsi="Garamond" w:cs="Times New Roman"/>
          <w:bCs/>
          <w:sz w:val="24"/>
          <w:szCs w:val="24"/>
        </w:rPr>
        <w:t>2.2016 të Këshillit të Ministrave</w:t>
      </w:r>
      <w:r w:rsidR="009957D1">
        <w:rPr>
          <w:rFonts w:ascii="Garamond" w:hAnsi="Garamond" w:cs="Times New Roman"/>
          <w:bCs/>
          <w:sz w:val="24"/>
          <w:szCs w:val="24"/>
        </w:rPr>
        <w:t>,</w:t>
      </w:r>
      <w:r w:rsidRPr="0053668E">
        <w:rPr>
          <w:rFonts w:ascii="Garamond" w:hAnsi="Garamond" w:cs="Times New Roman"/>
          <w:bCs/>
          <w:sz w:val="24"/>
          <w:szCs w:val="24"/>
        </w:rPr>
        <w:t xml:space="preserve"> </w:t>
      </w:r>
      <w:r w:rsidRPr="009957D1">
        <w:rPr>
          <w:rFonts w:ascii="Garamond" w:hAnsi="Garamond" w:cs="Times New Roman"/>
          <w:bCs/>
          <w:sz w:val="24"/>
          <w:szCs w:val="24"/>
        </w:rPr>
        <w:t>“Për miratimin e hartës së vlerës së tokës në Republikën e Shqipërisë”,</w:t>
      </w:r>
      <w:r w:rsidRPr="0053668E">
        <w:rPr>
          <w:rFonts w:ascii="Garamond" w:hAnsi="Garamond"/>
          <w:bCs/>
          <w:sz w:val="24"/>
          <w:szCs w:val="24"/>
        </w:rPr>
        <w:t xml:space="preserve"> </w:t>
      </w:r>
      <w:r w:rsidRPr="0053668E">
        <w:rPr>
          <w:rFonts w:ascii="Garamond" w:hAnsi="Garamond"/>
          <w:color w:val="000000" w:themeColor="text1"/>
          <w:sz w:val="24"/>
          <w:szCs w:val="24"/>
        </w:rPr>
        <w:t>sipas tabelës paraprake bashkëlidhur.</w:t>
      </w:r>
    </w:p>
    <w:p w14:paraId="7A6EBEB4" w14:textId="77777777" w:rsidR="008B7D78" w:rsidRPr="0053668E" w:rsidRDefault="008B7D78" w:rsidP="0053668E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53668E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Personat që preken nga ky projekt, të cilët kanë emrin në tabelën e publikuar, dhe personat të cilët preken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 për përfundimin e proçedurave të shpronësimit, pranë </w:t>
      </w:r>
      <w:r w:rsidRPr="0053668E">
        <w:rPr>
          <w:rFonts w:ascii="Garamond" w:hAnsi="Garamond" w:cs="Times New Roman"/>
          <w:sz w:val="24"/>
          <w:szCs w:val="24"/>
        </w:rPr>
        <w:t xml:space="preserve">Bashkisë </w:t>
      </w:r>
      <w:r w:rsidR="002167A0" w:rsidRPr="0053668E">
        <w:rPr>
          <w:rFonts w:ascii="Garamond" w:hAnsi="Garamond" w:cs="Times New Roman"/>
          <w:color w:val="000000" w:themeColor="text1"/>
          <w:sz w:val="24"/>
          <w:szCs w:val="24"/>
        </w:rPr>
        <w:t>Vlor</w:t>
      </w:r>
      <w:r w:rsidRPr="0053668E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Pr="0053668E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, si dhe në Agjencinë Shtetërore për Shpronësimet.</w:t>
      </w:r>
    </w:p>
    <w:p w14:paraId="0988420C" w14:textId="2AE52333" w:rsidR="00D2497F" w:rsidRPr="009957D1" w:rsidRDefault="008B7D78" w:rsidP="0053668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noProof/>
          <w:color w:val="000000" w:themeColor="text1"/>
          <w:sz w:val="24"/>
          <w:szCs w:val="24"/>
          <w:lang w:val="sq-AL"/>
        </w:rPr>
      </w:pPr>
      <w:r w:rsidRPr="0053668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Vlera totale paraprake e shpronësimit është</w:t>
      </w:r>
      <w:r w:rsidR="002167A0" w:rsidRPr="0053668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53668E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2167A0" w:rsidRPr="009957D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7,943,750 </w:t>
      </w:r>
      <w:r w:rsidR="00C3782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(</w:t>
      </w:r>
      <w:r w:rsidR="002167A0" w:rsidRPr="009957D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shtatë milion</w:t>
      </w:r>
      <w:r w:rsidR="00C3782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bookmarkStart w:id="2" w:name="_GoBack"/>
      <w:bookmarkEnd w:id="2"/>
      <w:r w:rsidR="002167A0" w:rsidRPr="009957D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e nëntëqind e dyzet e tre mijë e shtatëqind e pesëdhjetë</w:t>
      </w:r>
      <w:r w:rsidR="00C3782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)</w:t>
      </w:r>
      <w:r w:rsidR="002167A0" w:rsidRPr="009957D1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lekë.</w:t>
      </w:r>
    </w:p>
    <w:p w14:paraId="05523740" w14:textId="77777777" w:rsidR="009957D1" w:rsidRDefault="009957D1" w:rsidP="0053668E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 w:cs="Times New Roman"/>
          <w:color w:val="FFFFFF" w:themeColor="background1"/>
          <w:kern w:val="2"/>
          <w:sz w:val="24"/>
          <w:szCs w:val="24"/>
          <w:lang w:val="sq-AL" w:eastAsia="zh-CN"/>
        </w:rPr>
      </w:pPr>
    </w:p>
    <w:p w14:paraId="39FDDEF7" w14:textId="36E19197" w:rsidR="002167A0" w:rsidRPr="0053668E" w:rsidRDefault="002167A0" w:rsidP="0053668E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53668E">
        <w:rPr>
          <w:rFonts w:ascii="Garamond" w:hAnsi="Garamond" w:cs="Times New Roman"/>
          <w:color w:val="FFFFFF" w:themeColor="background1"/>
          <w:kern w:val="2"/>
          <w:sz w:val="24"/>
          <w:szCs w:val="24"/>
          <w:lang w:val="sq-AL" w:eastAsia="zh-CN"/>
        </w:rPr>
        <w:t>:</w:t>
      </w:r>
      <w:r w:rsidRPr="0053668E">
        <w:rPr>
          <w:rFonts w:ascii="Garamond" w:eastAsiaTheme="minorEastAsia" w:hAnsi="Garamond"/>
          <w:sz w:val="24"/>
          <w:szCs w:val="24"/>
          <w:lang w:val="en-GB" w:eastAsia="en-GB"/>
        </w:rPr>
        <w:t xml:space="preserve"> </w:t>
      </w:r>
      <w:r w:rsidRPr="0053668E">
        <w:rPr>
          <w:rFonts w:ascii="Garamond" w:eastAsia="Calibri" w:hAnsi="Garamond" w:cs="Times New Roman"/>
          <w:sz w:val="24"/>
          <w:szCs w:val="24"/>
          <w:lang w:val="sq-AL"/>
        </w:rPr>
        <w:t>NË MUNGESË DHE ME URDHËR</w:t>
      </w:r>
    </w:p>
    <w:p w14:paraId="5B5F8AD6" w14:textId="7F5FE6BF" w:rsidR="002167A0" w:rsidRPr="0053668E" w:rsidRDefault="002167A0" w:rsidP="0053668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53668E">
        <w:rPr>
          <w:rFonts w:ascii="Garamond" w:eastAsia="Calibri" w:hAnsi="Garamond" w:cs="Times New Roman"/>
          <w:sz w:val="24"/>
          <w:szCs w:val="24"/>
          <w:lang w:val="sq-AL"/>
        </w:rPr>
        <w:t>DREJTOR I DREJTORISË SË NEGOCIIMIT</w:t>
      </w:r>
    </w:p>
    <w:p w14:paraId="7B5E1D2A" w14:textId="1D241BE9" w:rsidR="002167A0" w:rsidRPr="0053668E" w:rsidRDefault="002167A0" w:rsidP="0053668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53668E">
        <w:rPr>
          <w:rFonts w:ascii="Garamond" w:eastAsia="Calibri" w:hAnsi="Garamond" w:cs="Times New Roman"/>
          <w:sz w:val="24"/>
          <w:szCs w:val="24"/>
          <w:lang w:val="sq-AL"/>
        </w:rPr>
        <w:t>DHE ASISTENCËS LIGJORE</w:t>
      </w:r>
    </w:p>
    <w:p w14:paraId="47154145" w14:textId="3AA7151B" w:rsidR="002167A0" w:rsidRPr="0053668E" w:rsidRDefault="002167A0" w:rsidP="0053668E">
      <w:pPr>
        <w:tabs>
          <w:tab w:val="center" w:pos="4680"/>
        </w:tabs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53668E">
        <w:rPr>
          <w:rFonts w:ascii="Garamond" w:eastAsia="Calibri" w:hAnsi="Garamond" w:cs="Times New Roman"/>
          <w:b/>
          <w:sz w:val="24"/>
          <w:szCs w:val="24"/>
          <w:lang w:val="sq-AL"/>
        </w:rPr>
        <w:t>Denada Dosti</w:t>
      </w:r>
    </w:p>
    <w:p w14:paraId="1575D16E" w14:textId="77777777" w:rsidR="002167A0" w:rsidRPr="0053668E" w:rsidRDefault="002167A0" w:rsidP="0053668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5"/>
        <w:gridCol w:w="562"/>
        <w:gridCol w:w="345"/>
        <w:gridCol w:w="462"/>
        <w:gridCol w:w="462"/>
        <w:gridCol w:w="508"/>
        <w:gridCol w:w="901"/>
        <w:gridCol w:w="459"/>
        <w:gridCol w:w="412"/>
        <w:gridCol w:w="362"/>
        <w:gridCol w:w="574"/>
        <w:gridCol w:w="528"/>
        <w:gridCol w:w="473"/>
        <w:gridCol w:w="574"/>
        <w:gridCol w:w="528"/>
        <w:gridCol w:w="473"/>
        <w:gridCol w:w="478"/>
        <w:gridCol w:w="470"/>
      </w:tblGrid>
      <w:tr w:rsidR="0053668E" w:rsidRPr="0053668E" w14:paraId="2250EA24" w14:textId="77777777" w:rsidTr="009957D1">
        <w:trPr>
          <w:trHeight w:val="20"/>
          <w:jc w:val="center"/>
        </w:trPr>
        <w:tc>
          <w:tcPr>
            <w:tcW w:w="9016" w:type="dxa"/>
            <w:gridSpan w:val="18"/>
            <w:shd w:val="clear" w:color="auto" w:fill="auto"/>
            <w:vAlign w:val="center"/>
            <w:hideMark/>
          </w:tcPr>
          <w:p w14:paraId="53F61358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  <w:t>LISTA  PARAPRAKE, E PRONARËVE  QË SHPRONËSOHEN PËR INTERES PUBLIK  NGA  REALIZIMI I PROJEKTIT “RIKUALIFIKIM URBAN I QËNDRËS DHE SHESHIT TË KANINËS” , BASHKIA VLORË.</w:t>
            </w:r>
          </w:p>
        </w:tc>
      </w:tr>
      <w:tr w:rsidR="0053668E" w:rsidRPr="00EB2749" w14:paraId="2347A5F8" w14:textId="77777777" w:rsidTr="009957D1">
        <w:trPr>
          <w:trHeight w:val="20"/>
          <w:jc w:val="center"/>
        </w:trPr>
        <w:tc>
          <w:tcPr>
            <w:tcW w:w="1007" w:type="dxa"/>
            <w:gridSpan w:val="2"/>
            <w:vMerge w:val="restart"/>
            <w:shd w:val="clear" w:color="auto" w:fill="auto"/>
            <w:vAlign w:val="center"/>
            <w:hideMark/>
          </w:tcPr>
          <w:p w14:paraId="15333262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  <w:t>Pronari</w:t>
            </w:r>
          </w:p>
        </w:tc>
        <w:tc>
          <w:tcPr>
            <w:tcW w:w="3549" w:type="dxa"/>
            <w:gridSpan w:val="7"/>
            <w:vMerge w:val="restart"/>
            <w:shd w:val="clear" w:color="auto" w:fill="auto"/>
            <w:noWrap/>
            <w:vAlign w:val="center"/>
            <w:hideMark/>
          </w:tcPr>
          <w:p w14:paraId="6820A221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  <w:t>Të Dhëna Hipotekore</w:t>
            </w:r>
          </w:p>
        </w:tc>
        <w:tc>
          <w:tcPr>
            <w:tcW w:w="3512" w:type="dxa"/>
            <w:gridSpan w:val="7"/>
            <w:shd w:val="clear" w:color="auto" w:fill="auto"/>
            <w:noWrap/>
            <w:vAlign w:val="center"/>
            <w:hideMark/>
          </w:tcPr>
          <w:p w14:paraId="46F8C599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  <w:t>Vlerësimet Për Shpronësim</w:t>
            </w:r>
          </w:p>
        </w:tc>
        <w:tc>
          <w:tcPr>
            <w:tcW w:w="948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50C150DA" w14:textId="5E749655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</w:pPr>
          </w:p>
        </w:tc>
      </w:tr>
      <w:tr w:rsidR="0053668E" w:rsidRPr="00EB2749" w14:paraId="0F23D6C5" w14:textId="77777777" w:rsidTr="009957D1">
        <w:trPr>
          <w:trHeight w:val="20"/>
          <w:jc w:val="center"/>
        </w:trPr>
        <w:tc>
          <w:tcPr>
            <w:tcW w:w="1007" w:type="dxa"/>
            <w:gridSpan w:val="2"/>
            <w:vMerge/>
            <w:vAlign w:val="center"/>
            <w:hideMark/>
          </w:tcPr>
          <w:p w14:paraId="0EB6EEB8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</w:pPr>
          </w:p>
        </w:tc>
        <w:tc>
          <w:tcPr>
            <w:tcW w:w="3549" w:type="dxa"/>
            <w:gridSpan w:val="7"/>
            <w:vMerge/>
            <w:vAlign w:val="center"/>
            <w:hideMark/>
          </w:tcPr>
          <w:p w14:paraId="1AF0B13C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</w:pPr>
          </w:p>
        </w:tc>
        <w:tc>
          <w:tcPr>
            <w:tcW w:w="362" w:type="dxa"/>
            <w:shd w:val="clear" w:color="auto" w:fill="auto"/>
            <w:vAlign w:val="center"/>
            <w:hideMark/>
          </w:tcPr>
          <w:p w14:paraId="1ECBFA9A" w14:textId="39B8264A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</w:pPr>
          </w:p>
        </w:tc>
        <w:tc>
          <w:tcPr>
            <w:tcW w:w="1575" w:type="dxa"/>
            <w:gridSpan w:val="3"/>
            <w:shd w:val="clear" w:color="auto" w:fill="auto"/>
            <w:vAlign w:val="center"/>
            <w:hideMark/>
          </w:tcPr>
          <w:p w14:paraId="1259BB71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  <w:t>Truall</w:t>
            </w:r>
          </w:p>
        </w:tc>
        <w:tc>
          <w:tcPr>
            <w:tcW w:w="1575" w:type="dxa"/>
            <w:gridSpan w:val="3"/>
            <w:shd w:val="clear" w:color="auto" w:fill="auto"/>
            <w:vAlign w:val="center"/>
            <w:hideMark/>
          </w:tcPr>
          <w:p w14:paraId="17789B32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  <w:t>Ndërtesë</w:t>
            </w:r>
          </w:p>
        </w:tc>
        <w:tc>
          <w:tcPr>
            <w:tcW w:w="948" w:type="dxa"/>
            <w:gridSpan w:val="2"/>
            <w:vMerge/>
            <w:vAlign w:val="center"/>
            <w:hideMark/>
          </w:tcPr>
          <w:p w14:paraId="08E68909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</w:pPr>
          </w:p>
        </w:tc>
      </w:tr>
      <w:tr w:rsidR="0053668E" w:rsidRPr="00EB2749" w14:paraId="3D92B72E" w14:textId="77777777" w:rsidTr="007933E7">
        <w:trPr>
          <w:trHeight w:val="20"/>
          <w:jc w:val="center"/>
        </w:trPr>
        <w:tc>
          <w:tcPr>
            <w:tcW w:w="445" w:type="dxa"/>
            <w:shd w:val="clear" w:color="auto" w:fill="auto"/>
            <w:noWrap/>
            <w:vAlign w:val="center"/>
            <w:hideMark/>
          </w:tcPr>
          <w:p w14:paraId="6CF2F564" w14:textId="5FB9592E" w:rsidR="0053668E" w:rsidRPr="0053668E" w:rsidRDefault="009957D1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  <w:t>Nr.</w:t>
            </w:r>
          </w:p>
        </w:tc>
        <w:tc>
          <w:tcPr>
            <w:tcW w:w="562" w:type="dxa"/>
            <w:shd w:val="clear" w:color="auto" w:fill="auto"/>
            <w:vAlign w:val="center"/>
            <w:hideMark/>
          </w:tcPr>
          <w:p w14:paraId="3FBCF583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  <w:t>Emër/Mbiemer</w:t>
            </w:r>
          </w:p>
        </w:tc>
        <w:tc>
          <w:tcPr>
            <w:tcW w:w="345" w:type="dxa"/>
            <w:shd w:val="clear" w:color="auto" w:fill="auto"/>
            <w:vAlign w:val="center"/>
            <w:hideMark/>
          </w:tcPr>
          <w:p w14:paraId="4F2389EA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  <w:t>ZK</w:t>
            </w:r>
          </w:p>
        </w:tc>
        <w:tc>
          <w:tcPr>
            <w:tcW w:w="462" w:type="dxa"/>
            <w:shd w:val="clear" w:color="auto" w:fill="auto"/>
            <w:vAlign w:val="center"/>
            <w:hideMark/>
          </w:tcPr>
          <w:p w14:paraId="216EC25B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eastAsia="sq-AL"/>
              </w:rPr>
              <w:t>Nr. Pasurisë</w:t>
            </w:r>
          </w:p>
        </w:tc>
        <w:tc>
          <w:tcPr>
            <w:tcW w:w="462" w:type="dxa"/>
            <w:shd w:val="clear" w:color="auto" w:fill="auto"/>
            <w:vAlign w:val="center"/>
            <w:hideMark/>
          </w:tcPr>
          <w:p w14:paraId="3122E990" w14:textId="68A1BA26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  <w:t>Lloji i Pasurisë</w:t>
            </w:r>
          </w:p>
        </w:tc>
        <w:tc>
          <w:tcPr>
            <w:tcW w:w="508" w:type="dxa"/>
            <w:shd w:val="clear" w:color="auto" w:fill="auto"/>
            <w:vAlign w:val="center"/>
            <w:hideMark/>
          </w:tcPr>
          <w:p w14:paraId="2366FE40" w14:textId="08E1A5CD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  <w:t>Sipërfaqja Totale (m²)</w:t>
            </w:r>
          </w:p>
        </w:tc>
        <w:tc>
          <w:tcPr>
            <w:tcW w:w="901" w:type="dxa"/>
            <w:shd w:val="clear" w:color="auto" w:fill="auto"/>
            <w:vAlign w:val="center"/>
            <w:hideMark/>
          </w:tcPr>
          <w:p w14:paraId="413494EC" w14:textId="53A260D8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eastAsia="sq-AL"/>
              </w:rPr>
              <w:t>Truall  (m²)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14:paraId="1941FA01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eastAsia="sq-AL"/>
              </w:rPr>
              <w:t>Ndërtesë  (m²)</w:t>
            </w:r>
          </w:p>
        </w:tc>
        <w:tc>
          <w:tcPr>
            <w:tcW w:w="412" w:type="dxa"/>
            <w:shd w:val="clear" w:color="auto" w:fill="auto"/>
            <w:vAlign w:val="center"/>
            <w:hideMark/>
          </w:tcPr>
          <w:p w14:paraId="1320AACB" w14:textId="176A213A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eastAsia="sq-AL"/>
              </w:rPr>
              <w:t>Volum</w:t>
            </w:r>
          </w:p>
        </w:tc>
        <w:tc>
          <w:tcPr>
            <w:tcW w:w="362" w:type="dxa"/>
            <w:shd w:val="clear" w:color="auto" w:fill="auto"/>
            <w:vAlign w:val="center"/>
            <w:hideMark/>
          </w:tcPr>
          <w:p w14:paraId="6744EA96" w14:textId="7CC02EE3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eastAsia="sq-AL"/>
              </w:rPr>
              <w:t>Faqe</w:t>
            </w:r>
          </w:p>
        </w:tc>
        <w:tc>
          <w:tcPr>
            <w:tcW w:w="574" w:type="dxa"/>
            <w:shd w:val="clear" w:color="C0C0C0" w:fill="FFFFFF"/>
            <w:vAlign w:val="center"/>
            <w:hideMark/>
          </w:tcPr>
          <w:p w14:paraId="59E86936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  <w:t>Sipërfaqja e shpronësuar         (m²)</w:t>
            </w:r>
          </w:p>
        </w:tc>
        <w:tc>
          <w:tcPr>
            <w:tcW w:w="528" w:type="dxa"/>
            <w:shd w:val="clear" w:color="auto" w:fill="auto"/>
            <w:vAlign w:val="center"/>
            <w:hideMark/>
          </w:tcPr>
          <w:p w14:paraId="44192BF6" w14:textId="1BDE0D2F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  <w:t>Çmimi  (Leke/m²)</w:t>
            </w:r>
          </w:p>
        </w:tc>
        <w:tc>
          <w:tcPr>
            <w:tcW w:w="473" w:type="dxa"/>
            <w:shd w:val="clear" w:color="auto" w:fill="auto"/>
            <w:vAlign w:val="center"/>
            <w:hideMark/>
          </w:tcPr>
          <w:p w14:paraId="14B85310" w14:textId="62E9341A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  <w:t>Vlera                        ( lekë)</w:t>
            </w:r>
          </w:p>
        </w:tc>
        <w:tc>
          <w:tcPr>
            <w:tcW w:w="574" w:type="dxa"/>
            <w:shd w:val="clear" w:color="C0C0C0" w:fill="FFFFFF"/>
            <w:vAlign w:val="center"/>
            <w:hideMark/>
          </w:tcPr>
          <w:p w14:paraId="7E57465B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  <w:t>Sipërfaqja e shpronësuar         (m²)</w:t>
            </w:r>
          </w:p>
        </w:tc>
        <w:tc>
          <w:tcPr>
            <w:tcW w:w="528" w:type="dxa"/>
            <w:shd w:val="clear" w:color="auto" w:fill="auto"/>
            <w:vAlign w:val="center"/>
            <w:hideMark/>
          </w:tcPr>
          <w:p w14:paraId="7532FE14" w14:textId="0DD9AFA0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  <w:t>Çmimi  (Leke/m²)</w:t>
            </w:r>
          </w:p>
        </w:tc>
        <w:tc>
          <w:tcPr>
            <w:tcW w:w="473" w:type="dxa"/>
            <w:shd w:val="clear" w:color="auto" w:fill="auto"/>
            <w:vAlign w:val="center"/>
            <w:hideMark/>
          </w:tcPr>
          <w:p w14:paraId="404A2A32" w14:textId="107BA309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  <w:t>Vlera                        ( lekë)</w:t>
            </w:r>
          </w:p>
        </w:tc>
        <w:tc>
          <w:tcPr>
            <w:tcW w:w="478" w:type="dxa"/>
            <w:shd w:val="clear" w:color="auto" w:fill="auto"/>
            <w:vAlign w:val="center"/>
            <w:hideMark/>
          </w:tcPr>
          <w:p w14:paraId="78418D69" w14:textId="598FD26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  <w:t>Vlera Totale (lekë)</w:t>
            </w:r>
          </w:p>
        </w:tc>
        <w:tc>
          <w:tcPr>
            <w:tcW w:w="470" w:type="dxa"/>
            <w:shd w:val="clear" w:color="auto" w:fill="auto"/>
            <w:vAlign w:val="center"/>
            <w:hideMark/>
          </w:tcPr>
          <w:p w14:paraId="05DAFFC4" w14:textId="7D87A9BB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  <w:t>Shënime</w:t>
            </w:r>
          </w:p>
        </w:tc>
      </w:tr>
      <w:tr w:rsidR="0053668E" w:rsidRPr="00EB2749" w14:paraId="33D5F766" w14:textId="77777777" w:rsidTr="007933E7">
        <w:trPr>
          <w:trHeight w:val="20"/>
          <w:jc w:val="center"/>
        </w:trPr>
        <w:tc>
          <w:tcPr>
            <w:tcW w:w="445" w:type="dxa"/>
            <w:shd w:val="clear" w:color="auto" w:fill="auto"/>
            <w:vAlign w:val="center"/>
            <w:hideMark/>
          </w:tcPr>
          <w:p w14:paraId="408A234C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1</w:t>
            </w:r>
          </w:p>
        </w:tc>
        <w:tc>
          <w:tcPr>
            <w:tcW w:w="562" w:type="dxa"/>
            <w:shd w:val="clear" w:color="auto" w:fill="auto"/>
            <w:vAlign w:val="center"/>
            <w:hideMark/>
          </w:tcPr>
          <w:p w14:paraId="0E78EE4F" w14:textId="77777777" w:rsidR="0053668E" w:rsidRPr="0053668E" w:rsidRDefault="0053668E" w:rsidP="005366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Zamir Selimi</w:t>
            </w:r>
          </w:p>
        </w:tc>
        <w:tc>
          <w:tcPr>
            <w:tcW w:w="345" w:type="dxa"/>
            <w:shd w:val="clear" w:color="auto" w:fill="auto"/>
            <w:vAlign w:val="center"/>
            <w:hideMark/>
          </w:tcPr>
          <w:p w14:paraId="505AFC0E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2074</w:t>
            </w:r>
          </w:p>
        </w:tc>
        <w:tc>
          <w:tcPr>
            <w:tcW w:w="462" w:type="dxa"/>
            <w:shd w:val="clear" w:color="auto" w:fill="auto"/>
            <w:vAlign w:val="center"/>
            <w:hideMark/>
          </w:tcPr>
          <w:p w14:paraId="4D847722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1218/3</w:t>
            </w:r>
          </w:p>
        </w:tc>
        <w:tc>
          <w:tcPr>
            <w:tcW w:w="462" w:type="dxa"/>
            <w:shd w:val="clear" w:color="auto" w:fill="auto"/>
            <w:vAlign w:val="center"/>
            <w:hideMark/>
          </w:tcPr>
          <w:p w14:paraId="6DDB2938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 xml:space="preserve">Truall </w:t>
            </w:r>
          </w:p>
        </w:tc>
        <w:tc>
          <w:tcPr>
            <w:tcW w:w="508" w:type="dxa"/>
            <w:shd w:val="clear" w:color="auto" w:fill="auto"/>
            <w:vAlign w:val="center"/>
            <w:hideMark/>
          </w:tcPr>
          <w:p w14:paraId="0BC92955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50</w:t>
            </w:r>
          </w:p>
        </w:tc>
        <w:tc>
          <w:tcPr>
            <w:tcW w:w="901" w:type="dxa"/>
            <w:shd w:val="clear" w:color="auto" w:fill="auto"/>
            <w:vAlign w:val="center"/>
            <w:hideMark/>
          </w:tcPr>
          <w:p w14:paraId="3F434937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50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14:paraId="135CAAAF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50</w:t>
            </w:r>
          </w:p>
        </w:tc>
        <w:tc>
          <w:tcPr>
            <w:tcW w:w="412" w:type="dxa"/>
            <w:shd w:val="clear" w:color="auto" w:fill="auto"/>
            <w:vAlign w:val="center"/>
            <w:hideMark/>
          </w:tcPr>
          <w:p w14:paraId="650CBE09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7</w:t>
            </w:r>
          </w:p>
        </w:tc>
        <w:tc>
          <w:tcPr>
            <w:tcW w:w="362" w:type="dxa"/>
            <w:shd w:val="clear" w:color="auto" w:fill="auto"/>
            <w:vAlign w:val="center"/>
            <w:hideMark/>
          </w:tcPr>
          <w:p w14:paraId="34E33D88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104</w:t>
            </w:r>
          </w:p>
        </w:tc>
        <w:tc>
          <w:tcPr>
            <w:tcW w:w="574" w:type="dxa"/>
            <w:shd w:val="clear" w:color="auto" w:fill="auto"/>
            <w:vAlign w:val="center"/>
            <w:hideMark/>
          </w:tcPr>
          <w:p w14:paraId="0CBC5138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50</w:t>
            </w:r>
          </w:p>
        </w:tc>
        <w:tc>
          <w:tcPr>
            <w:tcW w:w="528" w:type="dxa"/>
            <w:shd w:val="clear" w:color="auto" w:fill="auto"/>
            <w:vAlign w:val="center"/>
            <w:hideMark/>
          </w:tcPr>
          <w:p w14:paraId="2F847769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1970</w:t>
            </w:r>
          </w:p>
        </w:tc>
        <w:tc>
          <w:tcPr>
            <w:tcW w:w="473" w:type="dxa"/>
            <w:shd w:val="clear" w:color="auto" w:fill="auto"/>
            <w:vAlign w:val="center"/>
            <w:hideMark/>
          </w:tcPr>
          <w:p w14:paraId="07E5B51D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98,500</w:t>
            </w:r>
          </w:p>
        </w:tc>
        <w:tc>
          <w:tcPr>
            <w:tcW w:w="574" w:type="dxa"/>
            <w:shd w:val="clear" w:color="auto" w:fill="auto"/>
            <w:vAlign w:val="center"/>
            <w:hideMark/>
          </w:tcPr>
          <w:p w14:paraId="1261D555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50</w:t>
            </w:r>
          </w:p>
        </w:tc>
        <w:tc>
          <w:tcPr>
            <w:tcW w:w="528" w:type="dxa"/>
            <w:shd w:val="clear" w:color="auto" w:fill="auto"/>
            <w:vAlign w:val="center"/>
            <w:hideMark/>
          </w:tcPr>
          <w:p w14:paraId="4E41CF68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120,775.20</w:t>
            </w:r>
          </w:p>
        </w:tc>
        <w:tc>
          <w:tcPr>
            <w:tcW w:w="473" w:type="dxa"/>
            <w:shd w:val="clear" w:color="auto" w:fill="auto"/>
            <w:vAlign w:val="center"/>
            <w:hideMark/>
          </w:tcPr>
          <w:p w14:paraId="4DBEA518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6,038,760</w:t>
            </w:r>
          </w:p>
        </w:tc>
        <w:tc>
          <w:tcPr>
            <w:tcW w:w="478" w:type="dxa"/>
            <w:shd w:val="clear" w:color="auto" w:fill="auto"/>
            <w:vAlign w:val="center"/>
            <w:hideMark/>
          </w:tcPr>
          <w:p w14:paraId="25D05B2B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6,137,260</w:t>
            </w:r>
          </w:p>
        </w:tc>
        <w:tc>
          <w:tcPr>
            <w:tcW w:w="470" w:type="dxa"/>
            <w:shd w:val="clear" w:color="auto" w:fill="auto"/>
            <w:vAlign w:val="center"/>
            <w:hideMark/>
          </w:tcPr>
          <w:p w14:paraId="4546451B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 </w:t>
            </w:r>
          </w:p>
        </w:tc>
      </w:tr>
      <w:tr w:rsidR="0053668E" w:rsidRPr="00EB2749" w14:paraId="7F3B69C4" w14:textId="77777777" w:rsidTr="007933E7">
        <w:trPr>
          <w:trHeight w:val="20"/>
          <w:jc w:val="center"/>
        </w:trPr>
        <w:tc>
          <w:tcPr>
            <w:tcW w:w="445" w:type="dxa"/>
            <w:shd w:val="clear" w:color="auto" w:fill="auto"/>
            <w:vAlign w:val="center"/>
            <w:hideMark/>
          </w:tcPr>
          <w:p w14:paraId="3280CEAF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2</w:t>
            </w:r>
          </w:p>
        </w:tc>
        <w:tc>
          <w:tcPr>
            <w:tcW w:w="562" w:type="dxa"/>
            <w:shd w:val="clear" w:color="auto" w:fill="auto"/>
            <w:vAlign w:val="center"/>
            <w:hideMark/>
          </w:tcPr>
          <w:p w14:paraId="1285E61F" w14:textId="77777777" w:rsidR="0053668E" w:rsidRPr="0053668E" w:rsidRDefault="0053668E" w:rsidP="005366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Stoli Xhindi            Shege  Xhindi            Fadil Xhindi         Ervehe Xhindi      Hyrije Xhindi                Shqiponja Xhindi    Teuta Xhindi         Hysni Xhindi</w:t>
            </w:r>
          </w:p>
        </w:tc>
        <w:tc>
          <w:tcPr>
            <w:tcW w:w="345" w:type="dxa"/>
            <w:shd w:val="clear" w:color="auto" w:fill="auto"/>
            <w:vAlign w:val="center"/>
            <w:hideMark/>
          </w:tcPr>
          <w:p w14:paraId="35D9DEDF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2074</w:t>
            </w:r>
          </w:p>
        </w:tc>
        <w:tc>
          <w:tcPr>
            <w:tcW w:w="462" w:type="dxa"/>
            <w:shd w:val="clear" w:color="auto" w:fill="auto"/>
            <w:vAlign w:val="center"/>
            <w:hideMark/>
          </w:tcPr>
          <w:p w14:paraId="0247DFEA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1218/7</w:t>
            </w:r>
          </w:p>
        </w:tc>
        <w:tc>
          <w:tcPr>
            <w:tcW w:w="462" w:type="dxa"/>
            <w:shd w:val="clear" w:color="auto" w:fill="auto"/>
            <w:vAlign w:val="center"/>
            <w:hideMark/>
          </w:tcPr>
          <w:p w14:paraId="1A65D1C0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 xml:space="preserve">Truall </w:t>
            </w:r>
          </w:p>
        </w:tc>
        <w:tc>
          <w:tcPr>
            <w:tcW w:w="508" w:type="dxa"/>
            <w:shd w:val="clear" w:color="auto" w:fill="auto"/>
            <w:vAlign w:val="center"/>
            <w:hideMark/>
          </w:tcPr>
          <w:p w14:paraId="4F2C8001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722</w:t>
            </w:r>
          </w:p>
        </w:tc>
        <w:tc>
          <w:tcPr>
            <w:tcW w:w="901" w:type="dxa"/>
            <w:shd w:val="clear" w:color="auto" w:fill="auto"/>
            <w:vAlign w:val="center"/>
            <w:hideMark/>
          </w:tcPr>
          <w:p w14:paraId="79377B41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722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14:paraId="60806519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0</w:t>
            </w:r>
          </w:p>
        </w:tc>
        <w:tc>
          <w:tcPr>
            <w:tcW w:w="412" w:type="dxa"/>
            <w:shd w:val="clear" w:color="auto" w:fill="auto"/>
            <w:vAlign w:val="center"/>
            <w:hideMark/>
          </w:tcPr>
          <w:p w14:paraId="38B34CEB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9</w:t>
            </w:r>
          </w:p>
        </w:tc>
        <w:tc>
          <w:tcPr>
            <w:tcW w:w="362" w:type="dxa"/>
            <w:shd w:val="clear" w:color="auto" w:fill="auto"/>
            <w:vAlign w:val="center"/>
            <w:hideMark/>
          </w:tcPr>
          <w:p w14:paraId="519AAF3C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202</w:t>
            </w:r>
          </w:p>
        </w:tc>
        <w:tc>
          <w:tcPr>
            <w:tcW w:w="574" w:type="dxa"/>
            <w:shd w:val="clear" w:color="auto" w:fill="auto"/>
            <w:vAlign w:val="center"/>
            <w:hideMark/>
          </w:tcPr>
          <w:p w14:paraId="36415ECC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722</w:t>
            </w:r>
          </w:p>
        </w:tc>
        <w:tc>
          <w:tcPr>
            <w:tcW w:w="528" w:type="dxa"/>
            <w:shd w:val="clear" w:color="auto" w:fill="auto"/>
            <w:vAlign w:val="center"/>
            <w:hideMark/>
          </w:tcPr>
          <w:p w14:paraId="04DE9553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1970</w:t>
            </w:r>
          </w:p>
        </w:tc>
        <w:tc>
          <w:tcPr>
            <w:tcW w:w="473" w:type="dxa"/>
            <w:shd w:val="clear" w:color="auto" w:fill="auto"/>
            <w:vAlign w:val="center"/>
            <w:hideMark/>
          </w:tcPr>
          <w:p w14:paraId="6A134321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1,422,340</w:t>
            </w:r>
          </w:p>
        </w:tc>
        <w:tc>
          <w:tcPr>
            <w:tcW w:w="574" w:type="dxa"/>
            <w:shd w:val="clear" w:color="auto" w:fill="auto"/>
            <w:vAlign w:val="center"/>
            <w:hideMark/>
          </w:tcPr>
          <w:p w14:paraId="000328C0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 xml:space="preserve"> - </w:t>
            </w:r>
          </w:p>
        </w:tc>
        <w:tc>
          <w:tcPr>
            <w:tcW w:w="528" w:type="dxa"/>
            <w:shd w:val="clear" w:color="auto" w:fill="auto"/>
            <w:vAlign w:val="center"/>
            <w:hideMark/>
          </w:tcPr>
          <w:p w14:paraId="143F0679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0</w:t>
            </w:r>
          </w:p>
        </w:tc>
        <w:tc>
          <w:tcPr>
            <w:tcW w:w="473" w:type="dxa"/>
            <w:shd w:val="clear" w:color="auto" w:fill="auto"/>
            <w:vAlign w:val="center"/>
            <w:hideMark/>
          </w:tcPr>
          <w:p w14:paraId="50E816B1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0</w:t>
            </w:r>
          </w:p>
        </w:tc>
        <w:tc>
          <w:tcPr>
            <w:tcW w:w="478" w:type="dxa"/>
            <w:shd w:val="clear" w:color="auto" w:fill="auto"/>
            <w:vAlign w:val="center"/>
            <w:hideMark/>
          </w:tcPr>
          <w:p w14:paraId="72BB5795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1,422,340</w:t>
            </w:r>
          </w:p>
        </w:tc>
        <w:tc>
          <w:tcPr>
            <w:tcW w:w="470" w:type="dxa"/>
            <w:shd w:val="clear" w:color="auto" w:fill="auto"/>
            <w:vAlign w:val="center"/>
            <w:hideMark/>
          </w:tcPr>
          <w:p w14:paraId="181BD808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 </w:t>
            </w:r>
          </w:p>
        </w:tc>
      </w:tr>
      <w:tr w:rsidR="0053668E" w:rsidRPr="00EB2749" w14:paraId="58D6642F" w14:textId="77777777" w:rsidTr="007933E7">
        <w:trPr>
          <w:trHeight w:val="20"/>
          <w:jc w:val="center"/>
        </w:trPr>
        <w:tc>
          <w:tcPr>
            <w:tcW w:w="445" w:type="dxa"/>
            <w:shd w:val="clear" w:color="auto" w:fill="auto"/>
            <w:vAlign w:val="center"/>
            <w:hideMark/>
          </w:tcPr>
          <w:p w14:paraId="2555939E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3</w:t>
            </w:r>
          </w:p>
        </w:tc>
        <w:tc>
          <w:tcPr>
            <w:tcW w:w="562" w:type="dxa"/>
            <w:shd w:val="clear" w:color="auto" w:fill="auto"/>
            <w:vAlign w:val="center"/>
            <w:hideMark/>
          </w:tcPr>
          <w:p w14:paraId="5F0CE159" w14:textId="77777777" w:rsidR="0053668E" w:rsidRPr="0053668E" w:rsidRDefault="0053668E" w:rsidP="005366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Manush Merkaj</w:t>
            </w:r>
          </w:p>
        </w:tc>
        <w:tc>
          <w:tcPr>
            <w:tcW w:w="345" w:type="dxa"/>
            <w:shd w:val="clear" w:color="auto" w:fill="auto"/>
            <w:vAlign w:val="center"/>
            <w:hideMark/>
          </w:tcPr>
          <w:p w14:paraId="0C2E0214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2074</w:t>
            </w:r>
          </w:p>
        </w:tc>
        <w:tc>
          <w:tcPr>
            <w:tcW w:w="462" w:type="dxa"/>
            <w:shd w:val="clear" w:color="auto" w:fill="auto"/>
            <w:vAlign w:val="center"/>
            <w:hideMark/>
          </w:tcPr>
          <w:p w14:paraId="5C127E93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1218/5</w:t>
            </w:r>
          </w:p>
        </w:tc>
        <w:tc>
          <w:tcPr>
            <w:tcW w:w="462" w:type="dxa"/>
            <w:shd w:val="clear" w:color="auto" w:fill="auto"/>
            <w:vAlign w:val="center"/>
            <w:hideMark/>
          </w:tcPr>
          <w:p w14:paraId="4C8EA7EA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 xml:space="preserve">Truall </w:t>
            </w:r>
          </w:p>
        </w:tc>
        <w:tc>
          <w:tcPr>
            <w:tcW w:w="508" w:type="dxa"/>
            <w:shd w:val="clear" w:color="auto" w:fill="auto"/>
            <w:vAlign w:val="center"/>
            <w:hideMark/>
          </w:tcPr>
          <w:p w14:paraId="17CCA609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80</w:t>
            </w:r>
          </w:p>
        </w:tc>
        <w:tc>
          <w:tcPr>
            <w:tcW w:w="901" w:type="dxa"/>
            <w:shd w:val="clear" w:color="auto" w:fill="auto"/>
            <w:vAlign w:val="center"/>
            <w:hideMark/>
          </w:tcPr>
          <w:p w14:paraId="210A5B92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80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14:paraId="2567C1A3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80</w:t>
            </w:r>
          </w:p>
        </w:tc>
        <w:tc>
          <w:tcPr>
            <w:tcW w:w="412" w:type="dxa"/>
            <w:shd w:val="clear" w:color="auto" w:fill="auto"/>
            <w:vAlign w:val="center"/>
            <w:hideMark/>
          </w:tcPr>
          <w:p w14:paraId="187C5CA4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7</w:t>
            </w:r>
          </w:p>
        </w:tc>
        <w:tc>
          <w:tcPr>
            <w:tcW w:w="362" w:type="dxa"/>
            <w:shd w:val="clear" w:color="auto" w:fill="auto"/>
            <w:vAlign w:val="center"/>
            <w:hideMark/>
          </w:tcPr>
          <w:p w14:paraId="75FAAB8F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106</w:t>
            </w:r>
          </w:p>
        </w:tc>
        <w:tc>
          <w:tcPr>
            <w:tcW w:w="574" w:type="dxa"/>
            <w:shd w:val="clear" w:color="auto" w:fill="auto"/>
            <w:vAlign w:val="center"/>
            <w:hideMark/>
          </w:tcPr>
          <w:p w14:paraId="2C947EB1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80</w:t>
            </w:r>
          </w:p>
        </w:tc>
        <w:tc>
          <w:tcPr>
            <w:tcW w:w="528" w:type="dxa"/>
            <w:shd w:val="clear" w:color="auto" w:fill="auto"/>
            <w:vAlign w:val="center"/>
            <w:hideMark/>
          </w:tcPr>
          <w:p w14:paraId="57CD1BF3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1970</w:t>
            </w:r>
          </w:p>
        </w:tc>
        <w:tc>
          <w:tcPr>
            <w:tcW w:w="473" w:type="dxa"/>
            <w:shd w:val="clear" w:color="auto" w:fill="auto"/>
            <w:vAlign w:val="center"/>
            <w:hideMark/>
          </w:tcPr>
          <w:p w14:paraId="72B61656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157,600</w:t>
            </w:r>
          </w:p>
        </w:tc>
        <w:tc>
          <w:tcPr>
            <w:tcW w:w="574" w:type="dxa"/>
            <w:shd w:val="clear" w:color="auto" w:fill="auto"/>
            <w:vAlign w:val="center"/>
            <w:hideMark/>
          </w:tcPr>
          <w:p w14:paraId="4E83D202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0</w:t>
            </w:r>
          </w:p>
        </w:tc>
        <w:tc>
          <w:tcPr>
            <w:tcW w:w="528" w:type="dxa"/>
            <w:shd w:val="clear" w:color="auto" w:fill="auto"/>
            <w:vAlign w:val="center"/>
            <w:hideMark/>
          </w:tcPr>
          <w:p w14:paraId="321C7ECE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0</w:t>
            </w:r>
          </w:p>
        </w:tc>
        <w:tc>
          <w:tcPr>
            <w:tcW w:w="473" w:type="dxa"/>
            <w:shd w:val="clear" w:color="auto" w:fill="auto"/>
            <w:vAlign w:val="center"/>
            <w:hideMark/>
          </w:tcPr>
          <w:p w14:paraId="0A3963C8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0</w:t>
            </w:r>
          </w:p>
        </w:tc>
        <w:tc>
          <w:tcPr>
            <w:tcW w:w="478" w:type="dxa"/>
            <w:shd w:val="clear" w:color="auto" w:fill="auto"/>
            <w:vAlign w:val="center"/>
            <w:hideMark/>
          </w:tcPr>
          <w:p w14:paraId="56B592F2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157,600</w:t>
            </w:r>
          </w:p>
        </w:tc>
        <w:tc>
          <w:tcPr>
            <w:tcW w:w="470" w:type="dxa"/>
            <w:shd w:val="clear" w:color="auto" w:fill="auto"/>
            <w:vAlign w:val="center"/>
            <w:hideMark/>
          </w:tcPr>
          <w:p w14:paraId="0ED33CF6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Ndërtesë e shembur</w:t>
            </w:r>
          </w:p>
        </w:tc>
      </w:tr>
      <w:tr w:rsidR="0053668E" w:rsidRPr="00EB2749" w14:paraId="785F5B51" w14:textId="77777777" w:rsidTr="007933E7">
        <w:trPr>
          <w:trHeight w:val="20"/>
          <w:jc w:val="center"/>
        </w:trPr>
        <w:tc>
          <w:tcPr>
            <w:tcW w:w="445" w:type="dxa"/>
            <w:shd w:val="clear" w:color="auto" w:fill="auto"/>
            <w:vAlign w:val="center"/>
            <w:hideMark/>
          </w:tcPr>
          <w:p w14:paraId="33CE4F78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4</w:t>
            </w:r>
          </w:p>
        </w:tc>
        <w:tc>
          <w:tcPr>
            <w:tcW w:w="562" w:type="dxa"/>
            <w:shd w:val="clear" w:color="auto" w:fill="auto"/>
            <w:vAlign w:val="center"/>
            <w:hideMark/>
          </w:tcPr>
          <w:p w14:paraId="0CCB73C2" w14:textId="77777777" w:rsidR="0053668E" w:rsidRPr="0053668E" w:rsidRDefault="0053668E" w:rsidP="005366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Ilir Merkaj</w:t>
            </w:r>
          </w:p>
        </w:tc>
        <w:tc>
          <w:tcPr>
            <w:tcW w:w="345" w:type="dxa"/>
            <w:shd w:val="clear" w:color="auto" w:fill="auto"/>
            <w:vAlign w:val="center"/>
            <w:hideMark/>
          </w:tcPr>
          <w:p w14:paraId="74247FB0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2074</w:t>
            </w:r>
          </w:p>
        </w:tc>
        <w:tc>
          <w:tcPr>
            <w:tcW w:w="462" w:type="dxa"/>
            <w:shd w:val="clear" w:color="auto" w:fill="auto"/>
            <w:vAlign w:val="center"/>
            <w:hideMark/>
          </w:tcPr>
          <w:p w14:paraId="37437534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1218/4</w:t>
            </w:r>
          </w:p>
        </w:tc>
        <w:tc>
          <w:tcPr>
            <w:tcW w:w="462" w:type="dxa"/>
            <w:shd w:val="clear" w:color="auto" w:fill="auto"/>
            <w:vAlign w:val="center"/>
            <w:hideMark/>
          </w:tcPr>
          <w:p w14:paraId="31F425E1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 xml:space="preserve">Truall </w:t>
            </w:r>
          </w:p>
        </w:tc>
        <w:tc>
          <w:tcPr>
            <w:tcW w:w="508" w:type="dxa"/>
            <w:shd w:val="clear" w:color="auto" w:fill="auto"/>
            <w:vAlign w:val="center"/>
            <w:hideMark/>
          </w:tcPr>
          <w:p w14:paraId="7E5E0858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115</w:t>
            </w:r>
          </w:p>
        </w:tc>
        <w:tc>
          <w:tcPr>
            <w:tcW w:w="901" w:type="dxa"/>
            <w:shd w:val="clear" w:color="auto" w:fill="auto"/>
            <w:vAlign w:val="center"/>
            <w:hideMark/>
          </w:tcPr>
          <w:p w14:paraId="78730F7A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115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14:paraId="7125B0BB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115</w:t>
            </w:r>
          </w:p>
        </w:tc>
        <w:tc>
          <w:tcPr>
            <w:tcW w:w="412" w:type="dxa"/>
            <w:shd w:val="clear" w:color="auto" w:fill="auto"/>
            <w:vAlign w:val="center"/>
            <w:hideMark/>
          </w:tcPr>
          <w:p w14:paraId="4DF9E80D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7</w:t>
            </w:r>
          </w:p>
        </w:tc>
        <w:tc>
          <w:tcPr>
            <w:tcW w:w="362" w:type="dxa"/>
            <w:shd w:val="clear" w:color="auto" w:fill="auto"/>
            <w:vAlign w:val="center"/>
            <w:hideMark/>
          </w:tcPr>
          <w:p w14:paraId="074806C7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105</w:t>
            </w:r>
          </w:p>
        </w:tc>
        <w:tc>
          <w:tcPr>
            <w:tcW w:w="574" w:type="dxa"/>
            <w:shd w:val="clear" w:color="auto" w:fill="auto"/>
            <w:vAlign w:val="center"/>
            <w:hideMark/>
          </w:tcPr>
          <w:p w14:paraId="7138C1C7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115</w:t>
            </w:r>
          </w:p>
        </w:tc>
        <w:tc>
          <w:tcPr>
            <w:tcW w:w="528" w:type="dxa"/>
            <w:shd w:val="clear" w:color="auto" w:fill="auto"/>
            <w:vAlign w:val="center"/>
            <w:hideMark/>
          </w:tcPr>
          <w:p w14:paraId="296EE60E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1970</w:t>
            </w:r>
          </w:p>
        </w:tc>
        <w:tc>
          <w:tcPr>
            <w:tcW w:w="473" w:type="dxa"/>
            <w:shd w:val="clear" w:color="auto" w:fill="auto"/>
            <w:vAlign w:val="center"/>
            <w:hideMark/>
          </w:tcPr>
          <w:p w14:paraId="1E7C7D2E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226,550</w:t>
            </w:r>
          </w:p>
        </w:tc>
        <w:tc>
          <w:tcPr>
            <w:tcW w:w="574" w:type="dxa"/>
            <w:shd w:val="clear" w:color="auto" w:fill="auto"/>
            <w:vAlign w:val="center"/>
            <w:hideMark/>
          </w:tcPr>
          <w:p w14:paraId="28DB1C3D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0</w:t>
            </w:r>
          </w:p>
        </w:tc>
        <w:tc>
          <w:tcPr>
            <w:tcW w:w="528" w:type="dxa"/>
            <w:shd w:val="clear" w:color="auto" w:fill="auto"/>
            <w:vAlign w:val="center"/>
            <w:hideMark/>
          </w:tcPr>
          <w:p w14:paraId="78D7116B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0</w:t>
            </w:r>
          </w:p>
        </w:tc>
        <w:tc>
          <w:tcPr>
            <w:tcW w:w="473" w:type="dxa"/>
            <w:shd w:val="clear" w:color="auto" w:fill="auto"/>
            <w:vAlign w:val="center"/>
            <w:hideMark/>
          </w:tcPr>
          <w:p w14:paraId="6DC43E17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0</w:t>
            </w:r>
          </w:p>
        </w:tc>
        <w:tc>
          <w:tcPr>
            <w:tcW w:w="478" w:type="dxa"/>
            <w:shd w:val="clear" w:color="auto" w:fill="auto"/>
            <w:vAlign w:val="center"/>
            <w:hideMark/>
          </w:tcPr>
          <w:p w14:paraId="1C8EDAE3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226,550</w:t>
            </w:r>
          </w:p>
        </w:tc>
        <w:tc>
          <w:tcPr>
            <w:tcW w:w="470" w:type="dxa"/>
            <w:shd w:val="clear" w:color="auto" w:fill="auto"/>
            <w:vAlign w:val="center"/>
            <w:hideMark/>
          </w:tcPr>
          <w:p w14:paraId="2F700AE9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Ndërtesë e shembur</w:t>
            </w:r>
          </w:p>
        </w:tc>
      </w:tr>
      <w:tr w:rsidR="0053668E" w:rsidRPr="00EB2749" w14:paraId="7AD0F061" w14:textId="77777777" w:rsidTr="007933E7">
        <w:trPr>
          <w:trHeight w:val="20"/>
          <w:jc w:val="center"/>
        </w:trPr>
        <w:tc>
          <w:tcPr>
            <w:tcW w:w="445" w:type="dxa"/>
            <w:shd w:val="clear" w:color="auto" w:fill="auto"/>
            <w:vAlign w:val="center"/>
            <w:hideMark/>
          </w:tcPr>
          <w:p w14:paraId="7D3F27FC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5</w:t>
            </w:r>
          </w:p>
        </w:tc>
        <w:tc>
          <w:tcPr>
            <w:tcW w:w="562" w:type="dxa"/>
            <w:shd w:val="clear" w:color="auto" w:fill="auto"/>
            <w:vAlign w:val="center"/>
            <w:hideMark/>
          </w:tcPr>
          <w:p w14:paraId="7AEDEE99" w14:textId="77777777" w:rsidR="0053668E" w:rsidRPr="0053668E" w:rsidRDefault="0053668E" w:rsidP="005366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Shtet</w:t>
            </w:r>
          </w:p>
        </w:tc>
        <w:tc>
          <w:tcPr>
            <w:tcW w:w="345" w:type="dxa"/>
            <w:shd w:val="clear" w:color="auto" w:fill="auto"/>
            <w:vAlign w:val="center"/>
            <w:hideMark/>
          </w:tcPr>
          <w:p w14:paraId="14E74DC2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2074</w:t>
            </w:r>
          </w:p>
        </w:tc>
        <w:tc>
          <w:tcPr>
            <w:tcW w:w="462" w:type="dxa"/>
            <w:shd w:val="clear" w:color="auto" w:fill="auto"/>
            <w:vAlign w:val="center"/>
            <w:hideMark/>
          </w:tcPr>
          <w:p w14:paraId="089ECDCB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1218/2</w:t>
            </w:r>
          </w:p>
        </w:tc>
        <w:tc>
          <w:tcPr>
            <w:tcW w:w="462" w:type="dxa"/>
            <w:shd w:val="clear" w:color="auto" w:fill="auto"/>
            <w:vAlign w:val="center"/>
            <w:hideMark/>
          </w:tcPr>
          <w:p w14:paraId="4F498EB5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 xml:space="preserve">Truall </w:t>
            </w:r>
          </w:p>
        </w:tc>
        <w:tc>
          <w:tcPr>
            <w:tcW w:w="508" w:type="dxa"/>
            <w:shd w:val="clear" w:color="auto" w:fill="auto"/>
            <w:vAlign w:val="center"/>
            <w:hideMark/>
          </w:tcPr>
          <w:p w14:paraId="53F484CD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175</w:t>
            </w:r>
          </w:p>
        </w:tc>
        <w:tc>
          <w:tcPr>
            <w:tcW w:w="901" w:type="dxa"/>
            <w:shd w:val="clear" w:color="auto" w:fill="auto"/>
            <w:vAlign w:val="center"/>
            <w:hideMark/>
          </w:tcPr>
          <w:p w14:paraId="66979E83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175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14:paraId="61A8F2F6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175</w:t>
            </w:r>
          </w:p>
        </w:tc>
        <w:tc>
          <w:tcPr>
            <w:tcW w:w="412" w:type="dxa"/>
            <w:shd w:val="clear" w:color="auto" w:fill="auto"/>
            <w:vAlign w:val="center"/>
            <w:hideMark/>
          </w:tcPr>
          <w:p w14:paraId="297DAC5F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7</w:t>
            </w:r>
          </w:p>
        </w:tc>
        <w:tc>
          <w:tcPr>
            <w:tcW w:w="362" w:type="dxa"/>
            <w:shd w:val="clear" w:color="auto" w:fill="auto"/>
            <w:vAlign w:val="center"/>
            <w:hideMark/>
          </w:tcPr>
          <w:p w14:paraId="554A8CA8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103</w:t>
            </w:r>
          </w:p>
        </w:tc>
        <w:tc>
          <w:tcPr>
            <w:tcW w:w="574" w:type="dxa"/>
            <w:shd w:val="clear" w:color="auto" w:fill="auto"/>
            <w:vAlign w:val="center"/>
            <w:hideMark/>
          </w:tcPr>
          <w:p w14:paraId="2802E233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 </w:t>
            </w:r>
          </w:p>
        </w:tc>
        <w:tc>
          <w:tcPr>
            <w:tcW w:w="528" w:type="dxa"/>
            <w:shd w:val="clear" w:color="auto" w:fill="auto"/>
            <w:vAlign w:val="center"/>
            <w:hideMark/>
          </w:tcPr>
          <w:p w14:paraId="11AC77DA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 </w:t>
            </w:r>
          </w:p>
        </w:tc>
        <w:tc>
          <w:tcPr>
            <w:tcW w:w="473" w:type="dxa"/>
            <w:shd w:val="clear" w:color="auto" w:fill="auto"/>
            <w:vAlign w:val="center"/>
            <w:hideMark/>
          </w:tcPr>
          <w:p w14:paraId="207E97F3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 </w:t>
            </w:r>
          </w:p>
        </w:tc>
        <w:tc>
          <w:tcPr>
            <w:tcW w:w="574" w:type="dxa"/>
            <w:shd w:val="clear" w:color="auto" w:fill="auto"/>
            <w:vAlign w:val="center"/>
            <w:hideMark/>
          </w:tcPr>
          <w:p w14:paraId="33981022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 </w:t>
            </w:r>
          </w:p>
        </w:tc>
        <w:tc>
          <w:tcPr>
            <w:tcW w:w="528" w:type="dxa"/>
            <w:shd w:val="clear" w:color="auto" w:fill="auto"/>
            <w:vAlign w:val="center"/>
            <w:hideMark/>
          </w:tcPr>
          <w:p w14:paraId="6BAFAD6F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 </w:t>
            </w:r>
          </w:p>
        </w:tc>
        <w:tc>
          <w:tcPr>
            <w:tcW w:w="473" w:type="dxa"/>
            <w:shd w:val="clear" w:color="auto" w:fill="auto"/>
            <w:vAlign w:val="center"/>
            <w:hideMark/>
          </w:tcPr>
          <w:p w14:paraId="4D9D674C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 </w:t>
            </w:r>
          </w:p>
        </w:tc>
        <w:tc>
          <w:tcPr>
            <w:tcW w:w="478" w:type="dxa"/>
            <w:shd w:val="clear" w:color="auto" w:fill="auto"/>
            <w:vAlign w:val="center"/>
            <w:hideMark/>
          </w:tcPr>
          <w:p w14:paraId="2A909EB6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 </w:t>
            </w:r>
          </w:p>
        </w:tc>
        <w:tc>
          <w:tcPr>
            <w:tcW w:w="470" w:type="dxa"/>
            <w:shd w:val="clear" w:color="auto" w:fill="auto"/>
            <w:vAlign w:val="center"/>
            <w:hideMark/>
          </w:tcPr>
          <w:p w14:paraId="09256644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 </w:t>
            </w:r>
          </w:p>
        </w:tc>
      </w:tr>
      <w:tr w:rsidR="0053668E" w:rsidRPr="00EB2749" w14:paraId="736A63C4" w14:textId="77777777" w:rsidTr="007933E7">
        <w:trPr>
          <w:trHeight w:val="20"/>
          <w:jc w:val="center"/>
        </w:trPr>
        <w:tc>
          <w:tcPr>
            <w:tcW w:w="445" w:type="dxa"/>
            <w:shd w:val="clear" w:color="auto" w:fill="auto"/>
            <w:vAlign w:val="center"/>
            <w:hideMark/>
          </w:tcPr>
          <w:p w14:paraId="3CA2A37D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6</w:t>
            </w:r>
          </w:p>
        </w:tc>
        <w:tc>
          <w:tcPr>
            <w:tcW w:w="562" w:type="dxa"/>
            <w:shd w:val="clear" w:color="auto" w:fill="auto"/>
            <w:vAlign w:val="center"/>
            <w:hideMark/>
          </w:tcPr>
          <w:p w14:paraId="4666BBC4" w14:textId="77777777" w:rsidR="0053668E" w:rsidRPr="0053668E" w:rsidRDefault="0053668E" w:rsidP="0053668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Shtet</w:t>
            </w:r>
          </w:p>
        </w:tc>
        <w:tc>
          <w:tcPr>
            <w:tcW w:w="345" w:type="dxa"/>
            <w:shd w:val="clear" w:color="auto" w:fill="auto"/>
            <w:vAlign w:val="center"/>
            <w:hideMark/>
          </w:tcPr>
          <w:p w14:paraId="6E3E215F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2074</w:t>
            </w:r>
          </w:p>
        </w:tc>
        <w:tc>
          <w:tcPr>
            <w:tcW w:w="462" w:type="dxa"/>
            <w:shd w:val="clear" w:color="auto" w:fill="auto"/>
            <w:vAlign w:val="center"/>
            <w:hideMark/>
          </w:tcPr>
          <w:p w14:paraId="60932B2D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1218/8</w:t>
            </w:r>
          </w:p>
        </w:tc>
        <w:tc>
          <w:tcPr>
            <w:tcW w:w="462" w:type="dxa"/>
            <w:shd w:val="clear" w:color="auto" w:fill="auto"/>
            <w:vAlign w:val="center"/>
            <w:hideMark/>
          </w:tcPr>
          <w:p w14:paraId="08EC4C52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Are</w:t>
            </w:r>
          </w:p>
        </w:tc>
        <w:tc>
          <w:tcPr>
            <w:tcW w:w="508" w:type="dxa"/>
            <w:shd w:val="clear" w:color="auto" w:fill="auto"/>
            <w:vAlign w:val="center"/>
            <w:hideMark/>
          </w:tcPr>
          <w:p w14:paraId="6C3899A3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3158</w:t>
            </w:r>
          </w:p>
        </w:tc>
        <w:tc>
          <w:tcPr>
            <w:tcW w:w="901" w:type="dxa"/>
            <w:shd w:val="clear" w:color="auto" w:fill="auto"/>
            <w:vAlign w:val="center"/>
            <w:hideMark/>
          </w:tcPr>
          <w:p w14:paraId="526AF6BA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14:paraId="6C8828CA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0</w:t>
            </w:r>
          </w:p>
        </w:tc>
        <w:tc>
          <w:tcPr>
            <w:tcW w:w="412" w:type="dxa"/>
            <w:shd w:val="clear" w:color="auto" w:fill="auto"/>
            <w:vAlign w:val="center"/>
            <w:hideMark/>
          </w:tcPr>
          <w:p w14:paraId="3E91CAD0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9</w:t>
            </w:r>
          </w:p>
        </w:tc>
        <w:tc>
          <w:tcPr>
            <w:tcW w:w="362" w:type="dxa"/>
            <w:shd w:val="clear" w:color="auto" w:fill="auto"/>
            <w:vAlign w:val="center"/>
            <w:hideMark/>
          </w:tcPr>
          <w:p w14:paraId="7A1E6A19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207</w:t>
            </w:r>
          </w:p>
        </w:tc>
        <w:tc>
          <w:tcPr>
            <w:tcW w:w="574" w:type="dxa"/>
            <w:shd w:val="clear" w:color="auto" w:fill="auto"/>
            <w:vAlign w:val="center"/>
            <w:hideMark/>
          </w:tcPr>
          <w:p w14:paraId="7BD9276E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 </w:t>
            </w:r>
          </w:p>
        </w:tc>
        <w:tc>
          <w:tcPr>
            <w:tcW w:w="528" w:type="dxa"/>
            <w:shd w:val="clear" w:color="auto" w:fill="auto"/>
            <w:vAlign w:val="center"/>
            <w:hideMark/>
          </w:tcPr>
          <w:p w14:paraId="54CAABF5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 </w:t>
            </w:r>
          </w:p>
        </w:tc>
        <w:tc>
          <w:tcPr>
            <w:tcW w:w="473" w:type="dxa"/>
            <w:shd w:val="clear" w:color="auto" w:fill="auto"/>
            <w:vAlign w:val="center"/>
            <w:hideMark/>
          </w:tcPr>
          <w:p w14:paraId="7E33BFB9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 </w:t>
            </w:r>
          </w:p>
        </w:tc>
        <w:tc>
          <w:tcPr>
            <w:tcW w:w="574" w:type="dxa"/>
            <w:shd w:val="clear" w:color="auto" w:fill="auto"/>
            <w:vAlign w:val="center"/>
            <w:hideMark/>
          </w:tcPr>
          <w:p w14:paraId="224F27BA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 </w:t>
            </w:r>
          </w:p>
        </w:tc>
        <w:tc>
          <w:tcPr>
            <w:tcW w:w="528" w:type="dxa"/>
            <w:shd w:val="clear" w:color="auto" w:fill="auto"/>
            <w:vAlign w:val="center"/>
            <w:hideMark/>
          </w:tcPr>
          <w:p w14:paraId="51B3C670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 </w:t>
            </w:r>
          </w:p>
        </w:tc>
        <w:tc>
          <w:tcPr>
            <w:tcW w:w="473" w:type="dxa"/>
            <w:shd w:val="clear" w:color="auto" w:fill="auto"/>
            <w:vAlign w:val="center"/>
            <w:hideMark/>
          </w:tcPr>
          <w:p w14:paraId="78D0958B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 </w:t>
            </w:r>
          </w:p>
        </w:tc>
        <w:tc>
          <w:tcPr>
            <w:tcW w:w="478" w:type="dxa"/>
            <w:shd w:val="clear" w:color="auto" w:fill="auto"/>
            <w:vAlign w:val="center"/>
            <w:hideMark/>
          </w:tcPr>
          <w:p w14:paraId="7505F40C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 </w:t>
            </w:r>
          </w:p>
        </w:tc>
        <w:tc>
          <w:tcPr>
            <w:tcW w:w="470" w:type="dxa"/>
            <w:shd w:val="clear" w:color="auto" w:fill="auto"/>
            <w:vAlign w:val="center"/>
            <w:hideMark/>
          </w:tcPr>
          <w:p w14:paraId="007068A0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 </w:t>
            </w:r>
          </w:p>
        </w:tc>
      </w:tr>
      <w:tr w:rsidR="0053668E" w:rsidRPr="00EB2749" w14:paraId="50CB2E1F" w14:textId="77777777" w:rsidTr="007933E7">
        <w:trPr>
          <w:trHeight w:val="20"/>
          <w:jc w:val="center"/>
        </w:trPr>
        <w:tc>
          <w:tcPr>
            <w:tcW w:w="445" w:type="dxa"/>
            <w:shd w:val="clear" w:color="auto" w:fill="auto"/>
            <w:vAlign w:val="center"/>
            <w:hideMark/>
          </w:tcPr>
          <w:p w14:paraId="53824566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 </w:t>
            </w:r>
          </w:p>
        </w:tc>
        <w:tc>
          <w:tcPr>
            <w:tcW w:w="562" w:type="dxa"/>
            <w:shd w:val="clear" w:color="auto" w:fill="auto"/>
            <w:noWrap/>
            <w:vAlign w:val="bottom"/>
            <w:hideMark/>
          </w:tcPr>
          <w:p w14:paraId="47AD2E59" w14:textId="77777777" w:rsidR="0053668E" w:rsidRPr="0053668E" w:rsidRDefault="0053668E" w:rsidP="0053668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Calibri"/>
                <w:color w:val="000000"/>
                <w:sz w:val="12"/>
                <w:szCs w:val="14"/>
                <w:lang w:val="sq-AL" w:eastAsia="sq-AL"/>
              </w:rPr>
              <w:t> </w:t>
            </w:r>
          </w:p>
        </w:tc>
        <w:tc>
          <w:tcPr>
            <w:tcW w:w="345" w:type="dxa"/>
            <w:shd w:val="clear" w:color="auto" w:fill="auto"/>
            <w:vAlign w:val="center"/>
            <w:hideMark/>
          </w:tcPr>
          <w:p w14:paraId="59D7F36F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 </w:t>
            </w:r>
          </w:p>
        </w:tc>
        <w:tc>
          <w:tcPr>
            <w:tcW w:w="462" w:type="dxa"/>
            <w:shd w:val="clear" w:color="auto" w:fill="auto"/>
            <w:vAlign w:val="center"/>
            <w:hideMark/>
          </w:tcPr>
          <w:p w14:paraId="4CA2C0C4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 </w:t>
            </w:r>
          </w:p>
        </w:tc>
        <w:tc>
          <w:tcPr>
            <w:tcW w:w="462" w:type="dxa"/>
            <w:shd w:val="clear" w:color="auto" w:fill="auto"/>
            <w:vAlign w:val="center"/>
            <w:hideMark/>
          </w:tcPr>
          <w:p w14:paraId="1AC9F812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 </w:t>
            </w:r>
          </w:p>
        </w:tc>
        <w:tc>
          <w:tcPr>
            <w:tcW w:w="508" w:type="dxa"/>
            <w:shd w:val="clear" w:color="auto" w:fill="auto"/>
            <w:vAlign w:val="center"/>
            <w:hideMark/>
          </w:tcPr>
          <w:p w14:paraId="513E8E59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  <w:t> </w:t>
            </w:r>
          </w:p>
        </w:tc>
        <w:tc>
          <w:tcPr>
            <w:tcW w:w="901" w:type="dxa"/>
            <w:shd w:val="clear" w:color="auto" w:fill="auto"/>
            <w:noWrap/>
            <w:vAlign w:val="center"/>
            <w:hideMark/>
          </w:tcPr>
          <w:p w14:paraId="67E7D4EE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  <w:t>VLERA PARAPRAKE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14:paraId="43E09E2E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  <w:t> </w:t>
            </w:r>
          </w:p>
        </w:tc>
        <w:tc>
          <w:tcPr>
            <w:tcW w:w="412" w:type="dxa"/>
            <w:shd w:val="clear" w:color="auto" w:fill="auto"/>
            <w:vAlign w:val="center"/>
            <w:hideMark/>
          </w:tcPr>
          <w:p w14:paraId="1B211DE2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  <w:t> </w:t>
            </w:r>
          </w:p>
        </w:tc>
        <w:tc>
          <w:tcPr>
            <w:tcW w:w="362" w:type="dxa"/>
            <w:shd w:val="clear" w:color="auto" w:fill="auto"/>
            <w:vAlign w:val="center"/>
            <w:hideMark/>
          </w:tcPr>
          <w:p w14:paraId="60843267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  <w:t> </w:t>
            </w:r>
          </w:p>
        </w:tc>
        <w:tc>
          <w:tcPr>
            <w:tcW w:w="574" w:type="dxa"/>
            <w:shd w:val="clear" w:color="auto" w:fill="auto"/>
            <w:vAlign w:val="center"/>
            <w:hideMark/>
          </w:tcPr>
          <w:p w14:paraId="4A8E8850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  <w:t> </w:t>
            </w:r>
          </w:p>
        </w:tc>
        <w:tc>
          <w:tcPr>
            <w:tcW w:w="528" w:type="dxa"/>
            <w:shd w:val="clear" w:color="auto" w:fill="auto"/>
            <w:vAlign w:val="center"/>
            <w:hideMark/>
          </w:tcPr>
          <w:p w14:paraId="5910384E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  <w:t> </w:t>
            </w:r>
          </w:p>
        </w:tc>
        <w:tc>
          <w:tcPr>
            <w:tcW w:w="473" w:type="dxa"/>
            <w:shd w:val="clear" w:color="auto" w:fill="auto"/>
            <w:vAlign w:val="center"/>
            <w:hideMark/>
          </w:tcPr>
          <w:p w14:paraId="5E4D00F8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  <w:t> </w:t>
            </w:r>
          </w:p>
        </w:tc>
        <w:tc>
          <w:tcPr>
            <w:tcW w:w="574" w:type="dxa"/>
            <w:shd w:val="clear" w:color="auto" w:fill="auto"/>
            <w:vAlign w:val="center"/>
            <w:hideMark/>
          </w:tcPr>
          <w:p w14:paraId="4B2B14DE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  <w:t> </w:t>
            </w:r>
          </w:p>
        </w:tc>
        <w:tc>
          <w:tcPr>
            <w:tcW w:w="528" w:type="dxa"/>
            <w:shd w:val="clear" w:color="auto" w:fill="auto"/>
            <w:vAlign w:val="center"/>
            <w:hideMark/>
          </w:tcPr>
          <w:p w14:paraId="4ECC5C45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  <w:t> </w:t>
            </w:r>
          </w:p>
        </w:tc>
        <w:tc>
          <w:tcPr>
            <w:tcW w:w="473" w:type="dxa"/>
            <w:shd w:val="clear" w:color="auto" w:fill="auto"/>
            <w:vAlign w:val="center"/>
            <w:hideMark/>
          </w:tcPr>
          <w:p w14:paraId="10FC91D2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  <w:t> </w:t>
            </w:r>
          </w:p>
        </w:tc>
        <w:tc>
          <w:tcPr>
            <w:tcW w:w="478" w:type="dxa"/>
            <w:shd w:val="clear" w:color="auto" w:fill="auto"/>
            <w:vAlign w:val="center"/>
            <w:hideMark/>
          </w:tcPr>
          <w:p w14:paraId="4472D518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lang w:val="sq-AL" w:eastAsia="sq-AL"/>
              </w:rPr>
              <w:t>7,943,750</w:t>
            </w:r>
          </w:p>
        </w:tc>
        <w:tc>
          <w:tcPr>
            <w:tcW w:w="470" w:type="dxa"/>
            <w:shd w:val="clear" w:color="auto" w:fill="auto"/>
            <w:vAlign w:val="center"/>
            <w:hideMark/>
          </w:tcPr>
          <w:p w14:paraId="0465CF37" w14:textId="77777777" w:rsidR="0053668E" w:rsidRPr="0053668E" w:rsidRDefault="0053668E" w:rsidP="0053668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</w:pPr>
            <w:r w:rsidRPr="0053668E">
              <w:rPr>
                <w:rFonts w:ascii="Garamond" w:eastAsia="Times New Roman" w:hAnsi="Garamond" w:cs="Times New Roman"/>
                <w:color w:val="000000"/>
                <w:sz w:val="12"/>
                <w:szCs w:val="14"/>
                <w:lang w:val="sq-AL" w:eastAsia="sq-AL"/>
              </w:rPr>
              <w:t> </w:t>
            </w:r>
          </w:p>
        </w:tc>
      </w:tr>
    </w:tbl>
    <w:p w14:paraId="0F5CF0E5" w14:textId="77777777" w:rsidR="002167A0" w:rsidRPr="0053668E" w:rsidRDefault="002167A0" w:rsidP="0053668E">
      <w:pPr>
        <w:spacing w:after="0" w:line="240" w:lineRule="auto"/>
        <w:ind w:firstLine="284"/>
        <w:jc w:val="right"/>
        <w:rPr>
          <w:rFonts w:ascii="Garamond" w:hAnsi="Garamond" w:cs="Times New Roman"/>
          <w:b/>
          <w:kern w:val="2"/>
          <w:sz w:val="24"/>
          <w:szCs w:val="24"/>
          <w:lang w:val="sq-AL" w:eastAsia="zh-CN"/>
        </w:rPr>
      </w:pPr>
    </w:p>
    <w:sectPr w:rsidR="002167A0" w:rsidRPr="0053668E" w:rsidSect="00B32135">
      <w:footerReference w:type="default" r:id="rId13"/>
      <w:pgSz w:w="11906" w:h="16838" w:code="9"/>
      <w:pgMar w:top="1077" w:right="1440" w:bottom="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7D9E90" w14:textId="77777777" w:rsidR="009957D1" w:rsidRDefault="009957D1">
      <w:pPr>
        <w:spacing w:after="0" w:line="240" w:lineRule="auto"/>
      </w:pPr>
      <w:r>
        <w:separator/>
      </w:r>
    </w:p>
  </w:endnote>
  <w:endnote w:type="continuationSeparator" w:id="0">
    <w:p w14:paraId="7D2A70A0" w14:textId="77777777" w:rsidR="009957D1" w:rsidRDefault="009957D1">
      <w:pPr>
        <w:spacing w:after="0" w:line="240" w:lineRule="auto"/>
      </w:pPr>
      <w:r>
        <w:continuationSeparator/>
      </w:r>
    </w:p>
  </w:endnote>
  <w:endnote w:type="continuationNotice" w:id="1">
    <w:p w14:paraId="1EFC91D2" w14:textId="77777777" w:rsidR="009957D1" w:rsidRDefault="009957D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E182EE" w14:textId="7283A958" w:rsidR="009957D1" w:rsidRPr="0053668E" w:rsidRDefault="009957D1" w:rsidP="0053668E">
    <w:pPr>
      <w:pStyle w:val="Footer"/>
    </w:pPr>
    <w:bookmarkStart w:id="3" w:name="_Hlk238039635"/>
  </w:p>
  <w:bookmarkEnd w:id="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B227C5" w14:textId="77777777" w:rsidR="009957D1" w:rsidRDefault="009957D1">
      <w:pPr>
        <w:spacing w:after="0" w:line="240" w:lineRule="auto"/>
      </w:pPr>
      <w:r>
        <w:separator/>
      </w:r>
    </w:p>
  </w:footnote>
  <w:footnote w:type="continuationSeparator" w:id="0">
    <w:p w14:paraId="53BD6936" w14:textId="77777777" w:rsidR="009957D1" w:rsidRDefault="009957D1">
      <w:pPr>
        <w:spacing w:after="0" w:line="240" w:lineRule="auto"/>
      </w:pPr>
      <w:r>
        <w:continuationSeparator/>
      </w:r>
    </w:p>
  </w:footnote>
  <w:footnote w:type="continuationNotice" w:id="1">
    <w:p w14:paraId="7A6EBBAA" w14:textId="77777777" w:rsidR="009957D1" w:rsidRDefault="009957D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CB68F0"/>
    <w:multiLevelType w:val="hybridMultilevel"/>
    <w:tmpl w:val="BA5046B6"/>
    <w:lvl w:ilvl="0" w:tplc="42A40A36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28C5369"/>
    <w:multiLevelType w:val="hybridMultilevel"/>
    <w:tmpl w:val="33C8E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AD2"/>
    <w:rsid w:val="00000712"/>
    <w:rsid w:val="00002507"/>
    <w:rsid w:val="000361B8"/>
    <w:rsid w:val="00042150"/>
    <w:rsid w:val="00047B94"/>
    <w:rsid w:val="000606CE"/>
    <w:rsid w:val="0006311F"/>
    <w:rsid w:val="00077B41"/>
    <w:rsid w:val="00084422"/>
    <w:rsid w:val="00086384"/>
    <w:rsid w:val="000C03D5"/>
    <w:rsid w:val="000E0AD6"/>
    <w:rsid w:val="000E1F77"/>
    <w:rsid w:val="00133F4F"/>
    <w:rsid w:val="00137164"/>
    <w:rsid w:val="00141ADC"/>
    <w:rsid w:val="00164511"/>
    <w:rsid w:val="00173F1D"/>
    <w:rsid w:val="00183B11"/>
    <w:rsid w:val="00191CEA"/>
    <w:rsid w:val="001945E0"/>
    <w:rsid w:val="001A4B25"/>
    <w:rsid w:val="001A5E69"/>
    <w:rsid w:val="001A7D19"/>
    <w:rsid w:val="001C3309"/>
    <w:rsid w:val="001D3741"/>
    <w:rsid w:val="001D48F8"/>
    <w:rsid w:val="001D77A5"/>
    <w:rsid w:val="001E2E79"/>
    <w:rsid w:val="001F37B0"/>
    <w:rsid w:val="001F4FE8"/>
    <w:rsid w:val="001F69E5"/>
    <w:rsid w:val="00200517"/>
    <w:rsid w:val="0021102D"/>
    <w:rsid w:val="002167A0"/>
    <w:rsid w:val="0021752F"/>
    <w:rsid w:val="00226B7C"/>
    <w:rsid w:val="00240B99"/>
    <w:rsid w:val="002667E9"/>
    <w:rsid w:val="00272A14"/>
    <w:rsid w:val="00281B66"/>
    <w:rsid w:val="0028409F"/>
    <w:rsid w:val="002A1132"/>
    <w:rsid w:val="002D4DB1"/>
    <w:rsid w:val="002F4478"/>
    <w:rsid w:val="003017A2"/>
    <w:rsid w:val="00304B92"/>
    <w:rsid w:val="003165AB"/>
    <w:rsid w:val="003214F0"/>
    <w:rsid w:val="00330D0D"/>
    <w:rsid w:val="00331D11"/>
    <w:rsid w:val="00343D8B"/>
    <w:rsid w:val="0036318E"/>
    <w:rsid w:val="00373414"/>
    <w:rsid w:val="0038457F"/>
    <w:rsid w:val="00393BBB"/>
    <w:rsid w:val="00396493"/>
    <w:rsid w:val="00396FB9"/>
    <w:rsid w:val="003A5719"/>
    <w:rsid w:val="003B0095"/>
    <w:rsid w:val="003C0EC4"/>
    <w:rsid w:val="003D428F"/>
    <w:rsid w:val="003D6524"/>
    <w:rsid w:val="003F7DAE"/>
    <w:rsid w:val="00421BAD"/>
    <w:rsid w:val="004250DC"/>
    <w:rsid w:val="00440DDB"/>
    <w:rsid w:val="00442E8C"/>
    <w:rsid w:val="004537E7"/>
    <w:rsid w:val="004704B6"/>
    <w:rsid w:val="00475EF6"/>
    <w:rsid w:val="00482766"/>
    <w:rsid w:val="004B491B"/>
    <w:rsid w:val="004B5B97"/>
    <w:rsid w:val="004B627A"/>
    <w:rsid w:val="004B7F5A"/>
    <w:rsid w:val="004C6D20"/>
    <w:rsid w:val="004D03A8"/>
    <w:rsid w:val="004F15C0"/>
    <w:rsid w:val="00500C68"/>
    <w:rsid w:val="005027BF"/>
    <w:rsid w:val="00503126"/>
    <w:rsid w:val="00523509"/>
    <w:rsid w:val="00534A94"/>
    <w:rsid w:val="0053668E"/>
    <w:rsid w:val="005405CC"/>
    <w:rsid w:val="005420C1"/>
    <w:rsid w:val="00560E56"/>
    <w:rsid w:val="00561501"/>
    <w:rsid w:val="00564690"/>
    <w:rsid w:val="00570AF1"/>
    <w:rsid w:val="005813A2"/>
    <w:rsid w:val="00581AD9"/>
    <w:rsid w:val="00590393"/>
    <w:rsid w:val="00591C7A"/>
    <w:rsid w:val="005931F4"/>
    <w:rsid w:val="005946BE"/>
    <w:rsid w:val="00596A83"/>
    <w:rsid w:val="005A6A53"/>
    <w:rsid w:val="005B5A9B"/>
    <w:rsid w:val="005E5AEE"/>
    <w:rsid w:val="005E6D7C"/>
    <w:rsid w:val="0060778A"/>
    <w:rsid w:val="00610F83"/>
    <w:rsid w:val="006121FD"/>
    <w:rsid w:val="00630409"/>
    <w:rsid w:val="00634195"/>
    <w:rsid w:val="00634E62"/>
    <w:rsid w:val="006377CD"/>
    <w:rsid w:val="0064360B"/>
    <w:rsid w:val="0064512D"/>
    <w:rsid w:val="00654984"/>
    <w:rsid w:val="00660449"/>
    <w:rsid w:val="0066134C"/>
    <w:rsid w:val="00661E40"/>
    <w:rsid w:val="00676266"/>
    <w:rsid w:val="00677822"/>
    <w:rsid w:val="00680E5A"/>
    <w:rsid w:val="00684D52"/>
    <w:rsid w:val="0069208E"/>
    <w:rsid w:val="006A1E1A"/>
    <w:rsid w:val="006D019B"/>
    <w:rsid w:val="006E4C45"/>
    <w:rsid w:val="006E4FB1"/>
    <w:rsid w:val="006E5988"/>
    <w:rsid w:val="00706927"/>
    <w:rsid w:val="007204D2"/>
    <w:rsid w:val="007212AE"/>
    <w:rsid w:val="00741250"/>
    <w:rsid w:val="007440D3"/>
    <w:rsid w:val="0075326C"/>
    <w:rsid w:val="00754B6B"/>
    <w:rsid w:val="007576E2"/>
    <w:rsid w:val="00760FA2"/>
    <w:rsid w:val="007651FB"/>
    <w:rsid w:val="007668C4"/>
    <w:rsid w:val="00766AEC"/>
    <w:rsid w:val="00787454"/>
    <w:rsid w:val="007933E7"/>
    <w:rsid w:val="00797718"/>
    <w:rsid w:val="00797B9B"/>
    <w:rsid w:val="007A0BEE"/>
    <w:rsid w:val="007A2B98"/>
    <w:rsid w:val="007B4A8D"/>
    <w:rsid w:val="007E2C8F"/>
    <w:rsid w:val="007E2D18"/>
    <w:rsid w:val="007E6DC2"/>
    <w:rsid w:val="007F788E"/>
    <w:rsid w:val="008070EC"/>
    <w:rsid w:val="0081672E"/>
    <w:rsid w:val="008172EB"/>
    <w:rsid w:val="008207A6"/>
    <w:rsid w:val="00830AD2"/>
    <w:rsid w:val="008311B7"/>
    <w:rsid w:val="00835D9A"/>
    <w:rsid w:val="00835E7A"/>
    <w:rsid w:val="00853ACF"/>
    <w:rsid w:val="008659BA"/>
    <w:rsid w:val="008660E5"/>
    <w:rsid w:val="0087294F"/>
    <w:rsid w:val="00874A9D"/>
    <w:rsid w:val="00875D6B"/>
    <w:rsid w:val="00877159"/>
    <w:rsid w:val="0088146C"/>
    <w:rsid w:val="0088311B"/>
    <w:rsid w:val="008A444B"/>
    <w:rsid w:val="008B7D78"/>
    <w:rsid w:val="008C0CB3"/>
    <w:rsid w:val="008E069F"/>
    <w:rsid w:val="008E1A99"/>
    <w:rsid w:val="008E5513"/>
    <w:rsid w:val="008E558F"/>
    <w:rsid w:val="009118DE"/>
    <w:rsid w:val="009167D8"/>
    <w:rsid w:val="00916BCA"/>
    <w:rsid w:val="00921F9F"/>
    <w:rsid w:val="00926E70"/>
    <w:rsid w:val="00930800"/>
    <w:rsid w:val="00942DC6"/>
    <w:rsid w:val="009474E0"/>
    <w:rsid w:val="009538CA"/>
    <w:rsid w:val="0096241B"/>
    <w:rsid w:val="0096675A"/>
    <w:rsid w:val="00970987"/>
    <w:rsid w:val="00973499"/>
    <w:rsid w:val="009773D7"/>
    <w:rsid w:val="009921B3"/>
    <w:rsid w:val="0099466C"/>
    <w:rsid w:val="009957D1"/>
    <w:rsid w:val="009959E9"/>
    <w:rsid w:val="009B7264"/>
    <w:rsid w:val="009C70B1"/>
    <w:rsid w:val="009D5A0C"/>
    <w:rsid w:val="009E30F7"/>
    <w:rsid w:val="009E34D8"/>
    <w:rsid w:val="009F273B"/>
    <w:rsid w:val="009F3FE4"/>
    <w:rsid w:val="009F66CD"/>
    <w:rsid w:val="00A16612"/>
    <w:rsid w:val="00A16CA0"/>
    <w:rsid w:val="00A231DE"/>
    <w:rsid w:val="00A246FC"/>
    <w:rsid w:val="00A25A2D"/>
    <w:rsid w:val="00A26819"/>
    <w:rsid w:val="00A413A6"/>
    <w:rsid w:val="00A43966"/>
    <w:rsid w:val="00A611F4"/>
    <w:rsid w:val="00A6216E"/>
    <w:rsid w:val="00A83A14"/>
    <w:rsid w:val="00A84B54"/>
    <w:rsid w:val="00A863D2"/>
    <w:rsid w:val="00A92B0B"/>
    <w:rsid w:val="00A97960"/>
    <w:rsid w:val="00AA1B4B"/>
    <w:rsid w:val="00AA244E"/>
    <w:rsid w:val="00AA3182"/>
    <w:rsid w:val="00AA6198"/>
    <w:rsid w:val="00AB3821"/>
    <w:rsid w:val="00AB5551"/>
    <w:rsid w:val="00AC13F3"/>
    <w:rsid w:val="00AE6FCA"/>
    <w:rsid w:val="00AE7B57"/>
    <w:rsid w:val="00B019FD"/>
    <w:rsid w:val="00B02410"/>
    <w:rsid w:val="00B20576"/>
    <w:rsid w:val="00B20E2A"/>
    <w:rsid w:val="00B22954"/>
    <w:rsid w:val="00B22A6C"/>
    <w:rsid w:val="00B32135"/>
    <w:rsid w:val="00B34C4A"/>
    <w:rsid w:val="00B527E0"/>
    <w:rsid w:val="00B55054"/>
    <w:rsid w:val="00B85565"/>
    <w:rsid w:val="00B9477D"/>
    <w:rsid w:val="00B9662A"/>
    <w:rsid w:val="00B96A5A"/>
    <w:rsid w:val="00BA3330"/>
    <w:rsid w:val="00BA67E8"/>
    <w:rsid w:val="00BA75B0"/>
    <w:rsid w:val="00BB1873"/>
    <w:rsid w:val="00BC73F2"/>
    <w:rsid w:val="00BC7533"/>
    <w:rsid w:val="00BE2F27"/>
    <w:rsid w:val="00C00B26"/>
    <w:rsid w:val="00C01B45"/>
    <w:rsid w:val="00C15862"/>
    <w:rsid w:val="00C21B0C"/>
    <w:rsid w:val="00C332DE"/>
    <w:rsid w:val="00C37824"/>
    <w:rsid w:val="00C43F16"/>
    <w:rsid w:val="00C465E8"/>
    <w:rsid w:val="00C52DDC"/>
    <w:rsid w:val="00C55C54"/>
    <w:rsid w:val="00C61EEF"/>
    <w:rsid w:val="00C64D59"/>
    <w:rsid w:val="00C75E58"/>
    <w:rsid w:val="00C76DEC"/>
    <w:rsid w:val="00C87A47"/>
    <w:rsid w:val="00C90C8D"/>
    <w:rsid w:val="00C91348"/>
    <w:rsid w:val="00C92C35"/>
    <w:rsid w:val="00CA5EC1"/>
    <w:rsid w:val="00CA78A4"/>
    <w:rsid w:val="00CB3DA2"/>
    <w:rsid w:val="00CE5DD1"/>
    <w:rsid w:val="00CE634D"/>
    <w:rsid w:val="00CF358E"/>
    <w:rsid w:val="00CF6AA4"/>
    <w:rsid w:val="00D04B39"/>
    <w:rsid w:val="00D238AD"/>
    <w:rsid w:val="00D2497F"/>
    <w:rsid w:val="00D32DE2"/>
    <w:rsid w:val="00D352A2"/>
    <w:rsid w:val="00D57961"/>
    <w:rsid w:val="00D64C96"/>
    <w:rsid w:val="00D73C0D"/>
    <w:rsid w:val="00D866DC"/>
    <w:rsid w:val="00D95901"/>
    <w:rsid w:val="00D97812"/>
    <w:rsid w:val="00DA7DF5"/>
    <w:rsid w:val="00DB25A0"/>
    <w:rsid w:val="00DD3237"/>
    <w:rsid w:val="00DE27A6"/>
    <w:rsid w:val="00DE7A30"/>
    <w:rsid w:val="00DF4CBF"/>
    <w:rsid w:val="00E26029"/>
    <w:rsid w:val="00E314C7"/>
    <w:rsid w:val="00E32D26"/>
    <w:rsid w:val="00E3694D"/>
    <w:rsid w:val="00E424F7"/>
    <w:rsid w:val="00E4734C"/>
    <w:rsid w:val="00E72F2F"/>
    <w:rsid w:val="00E84335"/>
    <w:rsid w:val="00E9167C"/>
    <w:rsid w:val="00E97445"/>
    <w:rsid w:val="00EA7C79"/>
    <w:rsid w:val="00EB2749"/>
    <w:rsid w:val="00EB7576"/>
    <w:rsid w:val="00ED1F4E"/>
    <w:rsid w:val="00ED3DB0"/>
    <w:rsid w:val="00EE073C"/>
    <w:rsid w:val="00EE108E"/>
    <w:rsid w:val="00EE55F9"/>
    <w:rsid w:val="00F26139"/>
    <w:rsid w:val="00F26E66"/>
    <w:rsid w:val="00F313D6"/>
    <w:rsid w:val="00F415DB"/>
    <w:rsid w:val="00F43C52"/>
    <w:rsid w:val="00F53BD5"/>
    <w:rsid w:val="00F63C64"/>
    <w:rsid w:val="00F657E1"/>
    <w:rsid w:val="00F750AB"/>
    <w:rsid w:val="00F90122"/>
    <w:rsid w:val="00F90E2E"/>
    <w:rsid w:val="00FA07D3"/>
    <w:rsid w:val="00FA5FBD"/>
    <w:rsid w:val="00FA711E"/>
    <w:rsid w:val="00FA7D8D"/>
    <w:rsid w:val="00FB11B8"/>
    <w:rsid w:val="00FC49DF"/>
    <w:rsid w:val="00FC6174"/>
    <w:rsid w:val="00FF4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62E9A1A"/>
  <w15:chartTrackingRefBased/>
  <w15:docId w15:val="{E20F872E-CDC5-48D2-9D80-7F784F9D9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qFormat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7454"/>
    <w:rPr>
      <w:b/>
      <w:bCs/>
    </w:rPr>
  </w:style>
  <w:style w:type="character" w:customStyle="1" w:styleId="xcontentpasted0">
    <w:name w:val="x_contentpasted0"/>
    <w:basedOn w:val="DefaultParagraphFont"/>
    <w:rsid w:val="00787454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B55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0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36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1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2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3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2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1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63C9C222AF4181A1B8C2BFF7A4DD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876-10</Nr_x002e__x0020_akti>
    <Data_x0020_e_x0020_Krijimit xmlns="0e656187-b300-4fb0-8bf4-3a50f872073c">2026-08-24T09:28:06Z</Data_x0020_e_x0020_Krijimit>
    <URL xmlns="0e656187-b300-4fb0-8bf4-3a50f872073c" xsi:nil="true"/>
    <Institucion_x0020_Pergjegjes xmlns="0e656187-b300-4fb0-8bf4-3a50f872073c">http://qbz.gov.al/resource/authority/legal-institution/65|agjencia-shteterore-per-shpronesimin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2026-08-21T00:00:00Z</Date_x0020_protokolli>
    <Titulli xmlns="0e656187-b300-4fb0-8bf4-3a50f872073c">Për shpronsimin, për interes publik, të pronarëve të pasurive të palujtshme,pronë private, që preken nga realizimi i projektit,''Rikualifikimi urban i Qendrës dhe sheshit te Kaninës''</Titulli>
    <Modifikuesi xmlns="0e656187-b300-4fb0-8bf4-3a50f872073c">elnejda.cokalli</Modifikuesi>
    <Nr_x002e__x0020_prot_x0020_QBZ xmlns="0e656187-b300-4fb0-8bf4-3a50f872073c">1875</Nr_x002e__x0020_prot_x0020_QBZ>
    <Data_x0020_e_x0020_Modifikimit xmlns="0e656187-b300-4fb0-8bf4-3a50f872073c">2026-08-24T09:39:10Z</Data_x0020_e_x0020_Modifikimit>
    <Dekretuar xmlns="0e656187-b300-4fb0-8bf4-3a50f872073c">false</Dekretuar>
    <Data xmlns="0e656187-b300-4fb0-8bf4-3a50f872073c">2026-08-19T00:00:00Z</Data>
    <Nr_x002e__x0020_protokolli_x0020_i_x0020_aktit xmlns="0e656187-b300-4fb0-8bf4-3a50f872073c">876/10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63C9C222AF4181A1B8C2BFF7A4DD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2D0B18-AC53-4F8C-AD92-45D81562C7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70ABC8-5F1D-478D-846D-EE7BB7B45A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350F6A9-1E78-40E4-9A6E-AC15E70D4F7C}">
  <ds:schemaRefs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http://purl.org/dc/elements/1.1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8B924906-A87F-47C2-B5C2-B652FE28D86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4092090-B4EA-43CF-8406-B67F0F362E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F753B8A-AE73-41E2-A838-6A90A344E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shpronsimin, për interes publik, të pronarëve të pasurive të palujtshme,pronë private, që preken nga realizimi i projektit,''Rikualifikimi urban i Qendrës dhe sheshit te Kaninës''</vt:lpstr>
    </vt:vector>
  </TitlesOfParts>
  <Company>Qeveria e Shqipërisë</Company>
  <LinksUpToDate>false</LinksUpToDate>
  <CharactersWithSpaces>2792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shpronsimin, për interes publik, të pronarëve të pasurive të palujtshme,pronë private, që preken nga realizimi i projektit,''Rikualifikimi urban i Qendrës dhe sheshit te Kaninës''</dc:title>
  <dc:creator>Besmira Nuredini</dc:creator>
  <cp:lastModifiedBy>Entela Suli</cp:lastModifiedBy>
  <cp:revision>8</cp:revision>
  <cp:lastPrinted>2026-08-19T13:11:00Z</cp:lastPrinted>
  <dcterms:created xsi:type="dcterms:W3CDTF">2026-08-24T09:42:00Z</dcterms:created>
  <dcterms:modified xsi:type="dcterms:W3CDTF">2026-08-24T10:04:00Z</dcterms:modified>
</cp:coreProperties>
</file>